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687D2B" w:rsidRPr="00687D2B" w:rsidRDefault="00687D2B" w:rsidP="00687D2B">
      <w:pPr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ՇԱՐՔ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ՈՐՈՇՈՒՄՆԵՐ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ՈՒԺԸ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ԿՈՐՑՐԱԾ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ՃԱՆԱՉԵԼՈՒ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87D2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2878C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ԿԱՌԱՎԱՐՈՒԹՅԱՆ</w:t>
      </w:r>
    </w:p>
    <w:p w:rsidR="004368B3" w:rsidRPr="004368B3" w:rsidRDefault="004368B3" w:rsidP="0078749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4368B3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Pr="00F70FE5" w:rsidRDefault="00687D2B" w:rsidP="00F70FE5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Որոշում</w:t>
      </w:r>
      <w:r w:rsidR="00865FC5">
        <w:rPr>
          <w:rFonts w:ascii="GHEA Grapalat" w:hAnsi="GHEA Grapalat"/>
          <w:sz w:val="24"/>
        </w:rPr>
        <w:t>)</w:t>
      </w:r>
      <w:r w:rsidR="00865FC5" w:rsidRPr="00AF3C7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2-րդ, 5-րդ, 6-րդ, 11-րդ, 17-րդ</w:t>
      </w:r>
      <w:r w:rsidR="00865FC5">
        <w:rPr>
          <w:rFonts w:ascii="GHEA Grapalat" w:hAnsi="GHEA Grapalat"/>
          <w:sz w:val="24"/>
          <w:lang w:val="hy-AM"/>
        </w:rPr>
        <w:t xml:space="preserve"> և 26-րդ կետերով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865FC5" w:rsidRDefault="004368B3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5FC5">
        <w:rPr>
          <w:rFonts w:ascii="GHEA Grapalat" w:hAnsi="GHEA Grapalat"/>
          <w:bCs/>
          <w:sz w:val="24"/>
          <w:lang w:val="hy-AM"/>
        </w:rPr>
        <w:t xml:space="preserve">Հաշվի առնելով այն հանգամանքը, որ Oրենքն ընդունվել է </w:t>
      </w:r>
      <w:r w:rsidR="00821D97" w:rsidRPr="00865FC5">
        <w:rPr>
          <w:rFonts w:ascii="GHEA Grapalat" w:hAnsi="GHEA Grapalat"/>
          <w:bCs/>
          <w:sz w:val="24"/>
          <w:lang w:val="hy-AM"/>
        </w:rPr>
        <w:t>2024 թվականի հունիսի 12-ին</w:t>
      </w:r>
      <w:r w:rsidR="00865FC5" w:rsidRPr="00865FC5">
        <w:rPr>
          <w:rFonts w:ascii="GHEA Grapalat" w:hAnsi="GHEA Grapalat"/>
          <w:bCs/>
          <w:sz w:val="24"/>
          <w:lang w:val="hy-AM"/>
        </w:rPr>
        <w:t xml:space="preserve"> և ՀՀ վարչապետի 2024 թվականի սեպտեմբերի 23-ի N 859-Ա որոշմամբ </w:t>
      </w:r>
      <w:r w:rsidR="00865FC5">
        <w:rPr>
          <w:rFonts w:ascii="GHEA Grapalat" w:hAnsi="GHEA Grapalat"/>
          <w:bCs/>
          <w:sz w:val="24"/>
          <w:lang w:val="hy-AM"/>
        </w:rPr>
        <w:t xml:space="preserve">հաստատվել է </w:t>
      </w:r>
      <w:r w:rsidR="00865FC5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865FC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865FC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65FC5">
        <w:rPr>
          <w:rFonts w:ascii="GHEA Grapalat" w:hAnsi="GHEA Grapalat" w:cs="Sylfaen"/>
          <w:sz w:val="24"/>
          <w:szCs w:val="24"/>
          <w:lang w:val="hy-AM"/>
        </w:rPr>
        <w:t>Հ</w:t>
      </w:r>
      <w:r w:rsidR="00865FC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865FC5">
        <w:rPr>
          <w:rFonts w:ascii="GHEA Grapalat" w:hAnsi="GHEA Grapalat" w:cs="Sylfaen"/>
          <w:sz w:val="24"/>
          <w:szCs w:val="24"/>
          <w:lang w:val="hy-AM"/>
        </w:rPr>
        <w:t>Հ</w:t>
      </w:r>
      <w:r w:rsidR="00865FC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</w:t>
      </w:r>
      <w:r w:rsidR="00865FC5">
        <w:rPr>
          <w:rFonts w:ascii="GHEA Grapalat" w:hAnsi="GHEA Grapalat" w:cs="Sylfaen"/>
          <w:sz w:val="24"/>
          <w:szCs w:val="24"/>
          <w:lang w:val="hy-AM"/>
        </w:rPr>
        <w:t xml:space="preserve">ի ցանկը </w:t>
      </w:r>
      <w:r w:rsidR="00865FC5" w:rsidRPr="00865FC5">
        <w:rPr>
          <w:rFonts w:ascii="GHEA Grapalat" w:hAnsi="GHEA Grapalat"/>
          <w:sz w:val="24"/>
          <w:lang w:val="hy-AM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Ցանկ</w:t>
      </w:r>
      <w:r w:rsidR="00865FC5" w:rsidRPr="00865FC5">
        <w:rPr>
          <w:rFonts w:ascii="GHEA Grapalat" w:hAnsi="GHEA Grapalat"/>
          <w:sz w:val="24"/>
          <w:lang w:val="hy-AM"/>
        </w:rPr>
        <w:t>)</w:t>
      </w:r>
      <w:r w:rsidR="00865FC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F71DF" w:rsidRPr="004B6CE7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Օրենքի 58-րդ հոդվածի համաձայն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4B6CE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F71DF" w:rsidRPr="004B6CE7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«2. Սույն օրենքից բխող ենթաօրենսդրական ակտերն ընդունվում են սույն օրենքն ուժի մեջ մտնելուց հետո՝ ութ ամսվա ընթացքում:</w:t>
      </w:r>
    </w:p>
    <w:p w:rsidR="006F71DF" w:rsidRPr="004B6CE7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4. Սույն օրենքի՝ սույն հոդվածի 3-րդ մասում չնշված դրույթները գործողության մեջ են դրվում սույն օրենքի 23-րդ հոդվածի 1-ին մասով սահմանված կարգով օպերատոր սահմանելու օրվանից հետո՝ վեցերորդ ամիսը լրանալու հաջորդ օրը։</w:t>
      </w:r>
    </w:p>
    <w:p w:rsidR="006F71DF" w:rsidRPr="004B6CE7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 xml:space="preserve">9. Սույն հոդվածի 4-րդ մասով նախատեսված օրվանից ուժը կորցրած ճանաչել «Շահումով խաղերի, ինտերնետ շահումով խաղերի և խաղատների մասին» 2003 </w:t>
      </w:r>
      <w:r w:rsidRPr="004B6CE7">
        <w:rPr>
          <w:rFonts w:ascii="GHEA Grapalat" w:hAnsi="GHEA Grapalat" w:cs="Sylfaen"/>
          <w:sz w:val="24"/>
          <w:szCs w:val="24"/>
          <w:lang w:val="hy-AM"/>
        </w:rPr>
        <w:lastRenderedPageBreak/>
        <w:t>թվականի դեկտեմբերի 13-ի ՀՕ-1-Ն օրենքը և «Վիճակախաղերի մասին» 2003 թվականի դեկտեմբերի 17-ի ՀՕ-3-Ն օրենքը:</w:t>
      </w:r>
    </w:p>
    <w:p w:rsidR="00865FC5" w:rsidRDefault="00865FC5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 Ցանկի.</w:t>
      </w:r>
    </w:p>
    <w:p w:rsidR="00865FC5" w:rsidRDefault="00865FC5" w:rsidP="00865FC5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2-րդ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ներկայացնել «Հայաստանի Հանրապետության կառավարության 2017 թվականի ապրիլի 20-ի N 411-Ն որոշումն ուժը կորցրած ճանաչելու մասին» 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 4-րդ հոդվածի 1-ին մասի 13-րդ կետ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65FC5" w:rsidRDefault="00865FC5" w:rsidP="00865FC5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5-րդ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 ներկայացնել </w:t>
      </w:r>
      <w:r w:rsidR="000950FE" w:rsidRPr="000950F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2015 թվականի ապրիլի 30-ի N 456-Ն որոշումն ուժը կորցրած ճանաչելու մասին»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0950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50FE" w:rsidRPr="000950FE">
        <w:rPr>
          <w:rFonts w:ascii="GHEA Grapalat" w:hAnsi="GHEA Grapalat" w:cs="Sylfaen"/>
          <w:sz w:val="24"/>
          <w:szCs w:val="24"/>
          <w:lang w:val="hy-AM"/>
        </w:rPr>
        <w:t>7-րդ հոդվածի 3-րդ մաս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950FE" w:rsidRDefault="000950FE" w:rsidP="000950FE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6-րդ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 ներկայացնել </w:t>
      </w:r>
      <w:r w:rsidRPr="000950F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2015 թվականի ապրիլի 30-ի N 464-Ն որոշումն ուժը կորցրած ճանաչելու մասին»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7-րդ հոդվածի 3-րդ մաս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950FE" w:rsidRDefault="000950FE" w:rsidP="000950FE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11-րդ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 ներկայացնել </w:t>
      </w:r>
      <w:r w:rsidRPr="000950F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2004 թվականի հունվարի 29-ի N 66-Ն որոշումն ուժը կորցրած ճանաչելու մասին»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9-րդ հոդվածի 4-րդ մաս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950FE" w:rsidRDefault="000950FE" w:rsidP="000950FE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17-րդ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ներկայացնել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 xml:space="preserve">Հայաստանի Հանրապետության կառավարության 2004 թվականի փետրվարի 12-ի N 288-Ն որոշումն ուժը կորցրած ճանաչելու մասին»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22-րդ հոդվածի 5-րդ մաս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950FE" w:rsidRDefault="000950FE" w:rsidP="000950FE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26-րդ կետի՝ 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ներկայացնել</w:t>
      </w:r>
      <w:r w:rsidR="006F7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2004 թվականի հուլիսի 1-ի N 987-Ն որոշումն ուժը կորցրած ճանաչելու մասին» </w:t>
      </w:r>
      <w:r w:rsidRPr="00865FC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հիմք՝</w:t>
      </w:r>
      <w:r w:rsidRPr="00865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0950FE">
        <w:rPr>
          <w:rFonts w:ascii="GHEA Grapalat" w:hAnsi="GHEA Grapalat" w:cs="Sylfaen"/>
          <w:sz w:val="24"/>
          <w:szCs w:val="24"/>
          <w:lang w:val="hy-AM"/>
        </w:rPr>
        <w:t xml:space="preserve"> 51-րդ հոդվածի 2-րդ մաս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F71DF" w:rsidRPr="00656C63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lastRenderedPageBreak/>
        <w:t xml:space="preserve">Հաշվի առնելով </w:t>
      </w:r>
      <w:r>
        <w:rPr>
          <w:rFonts w:ascii="GHEA Grapalat" w:hAnsi="GHEA Grapalat"/>
          <w:sz w:val="24"/>
          <w:lang w:val="hy-AM"/>
        </w:rPr>
        <w:t xml:space="preserve">վերը նշվածը, </w:t>
      </w:r>
      <w:r w:rsidRPr="00AF3C7F">
        <w:rPr>
          <w:rFonts w:ascii="GHEA Grapalat" w:hAnsi="GHEA Grapalat"/>
          <w:sz w:val="24"/>
          <w:lang w:val="hy-AM"/>
        </w:rPr>
        <w:t>անհրաժեշտություն է</w:t>
      </w:r>
      <w:r w:rsidRPr="004368B3">
        <w:rPr>
          <w:rFonts w:ascii="GHEA Grapalat" w:hAnsi="GHEA Grapalat"/>
          <w:sz w:val="24"/>
          <w:lang w:val="hy-AM"/>
        </w:rPr>
        <w:t xml:space="preserve"> առաջացել</w:t>
      </w:r>
      <w:r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Oրենքի կիրարկումն ապահով</w:t>
      </w:r>
      <w:r>
        <w:rPr>
          <w:rFonts w:ascii="GHEA Grapalat" w:hAnsi="GHEA Grapalat"/>
          <w:sz w:val="24"/>
          <w:lang w:val="hy-AM"/>
        </w:rPr>
        <w:t xml:space="preserve">ելու նպատակով ուժը կործրած ճանաչել </w:t>
      </w:r>
      <w:r w:rsidR="00515860">
        <w:rPr>
          <w:rFonts w:ascii="GHEA Grapalat" w:hAnsi="GHEA Grapalat"/>
          <w:sz w:val="24"/>
          <w:lang w:val="hy-AM"/>
        </w:rPr>
        <w:t xml:space="preserve"> մի շարք կառավարության որոշումներ</w:t>
      </w:r>
      <w:r w:rsidR="00656C63" w:rsidRPr="00656C63">
        <w:rPr>
          <w:rFonts w:ascii="GHEA Grapalat" w:hAnsi="GHEA Grapalat"/>
          <w:sz w:val="24"/>
          <w:lang w:val="hy-AM"/>
        </w:rPr>
        <w:t>:</w:t>
      </w:r>
    </w:p>
    <w:p w:rsidR="006F71DF" w:rsidRPr="00230AF6" w:rsidRDefault="006F71DF" w:rsidP="0051586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6F71DF" w:rsidP="006F71D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Նախատեսվում է </w:t>
      </w:r>
      <w:r w:rsidR="00515860">
        <w:rPr>
          <w:rFonts w:ascii="GHEA Grapalat" w:hAnsi="GHEA Grapalat"/>
          <w:sz w:val="24"/>
          <w:lang w:val="hy-AM"/>
        </w:rPr>
        <w:t>ուժը կորցրած ճանաչել  մի շարք կառավարության որոշումներ</w:t>
      </w:r>
      <w:r>
        <w:rPr>
          <w:rFonts w:ascii="GHEA Grapalat" w:hAnsi="GHEA Grapalat"/>
          <w:sz w:val="24"/>
          <w:lang w:val="hy-AM"/>
        </w:rPr>
        <w:t xml:space="preserve">՝ </w:t>
      </w:r>
      <w:r w:rsidRPr="004368B3">
        <w:rPr>
          <w:rFonts w:ascii="GHEA Grapalat" w:hAnsi="GHEA Grapalat"/>
          <w:sz w:val="24"/>
          <w:lang w:val="hy-AM"/>
        </w:rPr>
        <w:t>հիմք ընդունելով</w:t>
      </w:r>
      <w:r w:rsidR="00515860">
        <w:rPr>
          <w:rFonts w:ascii="GHEA Grapalat" w:hAnsi="GHEA Grapalat"/>
          <w:sz w:val="24"/>
          <w:lang w:val="hy-AM"/>
        </w:rPr>
        <w:t xml:space="preserve"> Օրեքով սահմանված համապատասխան հոդվածները</w:t>
      </w:r>
      <w:r>
        <w:rPr>
          <w:rFonts w:ascii="GHEA Grapalat" w:hAnsi="GHEA Grapalat"/>
          <w:sz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11DDD" w:rsidRPr="009435F8" w:rsidRDefault="00111DDD" w:rsidP="00111DDD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4368B3" w:rsidRDefault="004368B3" w:rsidP="00605EC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656C63">
        <w:rPr>
          <w:rFonts w:ascii="GHEA Grapalat" w:hAnsi="GHEA Grapalat"/>
          <w:sz w:val="24"/>
          <w:lang w:val="hy-AM"/>
        </w:rPr>
        <w:t xml:space="preserve"> ուժը կորցված կճանաչվեն </w:t>
      </w:r>
      <w:r w:rsidR="00CF455F">
        <w:rPr>
          <w:rFonts w:ascii="GHEA Grapalat" w:hAnsi="GHEA Grapalat"/>
          <w:sz w:val="24"/>
          <w:lang w:val="hy-AM"/>
        </w:rPr>
        <w:t xml:space="preserve">օրենքից բխող </w:t>
      </w:r>
      <w:r w:rsidR="002F2A00">
        <w:rPr>
          <w:rFonts w:ascii="GHEA Grapalat" w:hAnsi="GHEA Grapalat"/>
          <w:sz w:val="24"/>
          <w:lang w:val="hy-AM"/>
        </w:rPr>
        <w:t>մի շարք իրավական ակտեր:</w:t>
      </w:r>
    </w:p>
    <w:p w:rsidR="00151BA6" w:rsidRDefault="00151BA6" w:rsidP="00151BA6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5158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AD8" w:rsidRDefault="00A20AD8" w:rsidP="00BA1942">
      <w:pPr>
        <w:spacing w:after="0" w:line="240" w:lineRule="auto"/>
      </w:pPr>
      <w:r>
        <w:separator/>
      </w:r>
    </w:p>
  </w:endnote>
  <w:endnote w:type="continuationSeparator" w:id="0">
    <w:p w:rsidR="00A20AD8" w:rsidRDefault="00A20AD8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AD8" w:rsidRDefault="00A20AD8" w:rsidP="00BA1942">
      <w:pPr>
        <w:spacing w:after="0" w:line="240" w:lineRule="auto"/>
      </w:pPr>
      <w:r>
        <w:separator/>
      </w:r>
    </w:p>
  </w:footnote>
  <w:footnote w:type="continuationSeparator" w:id="0">
    <w:p w:rsidR="00A20AD8" w:rsidRDefault="00A20AD8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62105"/>
    <w:rsid w:val="00067A35"/>
    <w:rsid w:val="00085363"/>
    <w:rsid w:val="000950FE"/>
    <w:rsid w:val="000B5FA2"/>
    <w:rsid w:val="0010041D"/>
    <w:rsid w:val="00111DDD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F2A00"/>
    <w:rsid w:val="00301857"/>
    <w:rsid w:val="003376C6"/>
    <w:rsid w:val="003B528B"/>
    <w:rsid w:val="003C014E"/>
    <w:rsid w:val="004138CC"/>
    <w:rsid w:val="004368B3"/>
    <w:rsid w:val="00484FBB"/>
    <w:rsid w:val="004B6CE7"/>
    <w:rsid w:val="00515860"/>
    <w:rsid w:val="005265D0"/>
    <w:rsid w:val="00543044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71DF"/>
    <w:rsid w:val="00742358"/>
    <w:rsid w:val="00787493"/>
    <w:rsid w:val="007A15F2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E029C"/>
    <w:rsid w:val="009334B0"/>
    <w:rsid w:val="00941CBD"/>
    <w:rsid w:val="009435F8"/>
    <w:rsid w:val="009C43CC"/>
    <w:rsid w:val="009D0762"/>
    <w:rsid w:val="009D65B9"/>
    <w:rsid w:val="009F4D07"/>
    <w:rsid w:val="009F5DB5"/>
    <w:rsid w:val="00A20AD8"/>
    <w:rsid w:val="00A56583"/>
    <w:rsid w:val="00A837AF"/>
    <w:rsid w:val="00A8724B"/>
    <w:rsid w:val="00AC77A2"/>
    <w:rsid w:val="00AD2664"/>
    <w:rsid w:val="00AF3C7F"/>
    <w:rsid w:val="00B25389"/>
    <w:rsid w:val="00B53DF6"/>
    <w:rsid w:val="00B94D57"/>
    <w:rsid w:val="00BA1942"/>
    <w:rsid w:val="00BB0A7B"/>
    <w:rsid w:val="00BB65B1"/>
    <w:rsid w:val="00C267B5"/>
    <w:rsid w:val="00C44D68"/>
    <w:rsid w:val="00C66135"/>
    <w:rsid w:val="00CD44E0"/>
    <w:rsid w:val="00CF455F"/>
    <w:rsid w:val="00D01360"/>
    <w:rsid w:val="00D42AB9"/>
    <w:rsid w:val="00D516EE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FA2BC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10CE2-C564-45D1-A978-BC9BD316E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3613</Characters>
  <Application>Microsoft Office Word</Application>
  <DocSecurity>0</DocSecurity>
  <Lines>180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https://mul2.gov.am/tasks/1117877/oneclick?token=5cd8ecc1a4317f9a268ed6ef563af67b</cp:keywords>
  <dc:description/>
  <cp:lastModifiedBy>Lia Avetisyan</cp:lastModifiedBy>
  <cp:revision>3</cp:revision>
  <dcterms:created xsi:type="dcterms:W3CDTF">2025-02-27T12:42:00Z</dcterms:created>
  <dcterms:modified xsi:type="dcterms:W3CDTF">2025-02-27T12:43:00Z</dcterms:modified>
</cp:coreProperties>
</file>