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C2A23E4" w14:textId="4047D515" w:rsidR="000A688C" w:rsidRPr="00B0238A" w:rsidRDefault="00641B38" w:rsidP="00B0238A">
      <w:pPr>
        <w:pStyle w:val="NormalWeb"/>
        <w:shd w:val="clear" w:color="auto" w:fill="FFFFFF"/>
        <w:spacing w:before="0" w:after="0" w:line="360" w:lineRule="auto"/>
        <w:ind w:firstLine="375"/>
        <w:jc w:val="center"/>
        <w:rPr>
          <w:rFonts w:ascii="GHEA Grapalat" w:hAnsi="GHEA Grapalat"/>
          <w:b/>
          <w:bCs/>
          <w:color w:val="000000"/>
        </w:rPr>
      </w:pPr>
      <w:r w:rsidRPr="00B0238A">
        <w:rPr>
          <w:rStyle w:val="Strong"/>
          <w:rFonts w:ascii="GHEA Grapalat" w:hAnsi="GHEA Grapalat"/>
          <w:color w:val="000000"/>
        </w:rPr>
        <w:t>ԱՄՓՈՓԱԹԵՐԹ</w:t>
      </w:r>
    </w:p>
    <w:p w14:paraId="7BB8FB24" w14:textId="0BCCC37E" w:rsidR="00EE35D9" w:rsidRDefault="00B166CE" w:rsidP="00B166CE">
      <w:pPr>
        <w:tabs>
          <w:tab w:val="left" w:pos="8820"/>
        </w:tabs>
        <w:spacing w:line="360" w:lineRule="auto"/>
        <w:ind w:firstLine="630"/>
        <w:jc w:val="center"/>
        <w:rPr>
          <w:rFonts w:ascii="GHEA Grapalat" w:hAnsi="GHEA Grapalat" w:cs="Sylfaen"/>
          <w:b/>
          <w:color w:val="000000" w:themeColor="text1"/>
          <w:sz w:val="24"/>
          <w:szCs w:val="24"/>
          <w:lang w:val="hy-AM"/>
        </w:rPr>
      </w:pPr>
      <w:r>
        <w:rPr>
          <w:rFonts w:ascii="GHEA Grapalat" w:hAnsi="GHEA Grapalat" w:cs="Sylfaen"/>
          <w:b/>
          <w:bCs/>
          <w:color w:val="000000" w:themeColor="text1"/>
          <w:sz w:val="24"/>
          <w:szCs w:val="24"/>
          <w:lang w:val="af-ZA"/>
        </w:rPr>
        <w:t>«ՀԱՅԱՍՏԱՆԻ ՀԱՆՐԱՊԵՏՈՒԹՅԱՆ 2025 ԹՎԱԿԱՆԻ ՊԵՏԱԿԱՆ ԲՅՈՒՋԵԻ ՄԱՍԻՆ» ՀՀ ՕՐԵՆՔՈՒՄ ՎԵՐԱԲԱՇԽՈՒՄ</w:t>
      </w:r>
      <w:r>
        <w:rPr>
          <w:rFonts w:ascii="GHEA Grapalat" w:hAnsi="GHEA Grapalat" w:cs="Sylfaen"/>
          <w:b/>
          <w:bCs/>
          <w:color w:val="000000" w:themeColor="text1"/>
          <w:sz w:val="24"/>
          <w:szCs w:val="24"/>
          <w:lang w:val="hy-AM"/>
        </w:rPr>
        <w:t>,</w:t>
      </w:r>
      <w:r>
        <w:rPr>
          <w:rFonts w:ascii="GHEA Grapalat" w:hAnsi="GHEA Grapalat" w:cs="Sylfaen"/>
          <w:b/>
          <w:bCs/>
          <w:color w:val="000000" w:themeColor="text1"/>
          <w:sz w:val="24"/>
          <w:szCs w:val="24"/>
          <w:lang w:val="af-ZA"/>
        </w:rPr>
        <w:t xml:space="preserve"> ՀԱՅԱՍՏԱՆԻ ՀԱՆՐԱՊԵՏՈՒԹՅԱՆ ԿԱՌԱՎԱՐՈՒԹՅԱՆ 20</w:t>
      </w:r>
      <w:r>
        <w:rPr>
          <w:rFonts w:ascii="GHEA Grapalat" w:hAnsi="GHEA Grapalat" w:cs="Sylfaen"/>
          <w:b/>
          <w:bCs/>
          <w:color w:val="000000" w:themeColor="text1"/>
          <w:sz w:val="24"/>
          <w:szCs w:val="24"/>
          <w:lang w:val="hy-AM"/>
        </w:rPr>
        <w:t>24</w:t>
      </w:r>
      <w:r>
        <w:rPr>
          <w:rFonts w:ascii="GHEA Grapalat" w:hAnsi="GHEA Grapalat" w:cs="Sylfaen"/>
          <w:b/>
          <w:bCs/>
          <w:color w:val="000000" w:themeColor="text1"/>
          <w:sz w:val="24"/>
          <w:szCs w:val="24"/>
          <w:lang w:val="af-ZA"/>
        </w:rPr>
        <w:t xml:space="preserve"> </w:t>
      </w:r>
      <w:r>
        <w:rPr>
          <w:rFonts w:ascii="GHEA Grapalat" w:hAnsi="GHEA Grapalat" w:cs="Sylfaen"/>
          <w:b/>
          <w:bCs/>
          <w:color w:val="000000" w:themeColor="text1"/>
          <w:sz w:val="24"/>
          <w:szCs w:val="24"/>
          <w:lang w:val="hy-AM"/>
        </w:rPr>
        <w:t>ԹՎԱԿԱՆԻ</w:t>
      </w:r>
      <w:r>
        <w:rPr>
          <w:rFonts w:ascii="GHEA Grapalat" w:hAnsi="GHEA Grapalat" w:cs="Sylfaen"/>
          <w:b/>
          <w:bCs/>
          <w:color w:val="000000" w:themeColor="text1"/>
          <w:sz w:val="24"/>
          <w:szCs w:val="24"/>
          <w:lang w:val="af-ZA"/>
        </w:rPr>
        <w:t xml:space="preserve"> </w:t>
      </w:r>
      <w:r>
        <w:rPr>
          <w:rFonts w:ascii="GHEA Grapalat" w:hAnsi="GHEA Grapalat" w:cs="Sylfaen"/>
          <w:b/>
          <w:bCs/>
          <w:color w:val="000000" w:themeColor="text1"/>
          <w:sz w:val="24"/>
          <w:szCs w:val="24"/>
          <w:lang w:val="hy-AM"/>
        </w:rPr>
        <w:t>ԴԵԿՏԵՄԲԵՐԻ</w:t>
      </w:r>
      <w:r>
        <w:rPr>
          <w:rFonts w:ascii="GHEA Grapalat" w:hAnsi="GHEA Grapalat" w:cs="Sylfaen"/>
          <w:b/>
          <w:bCs/>
          <w:color w:val="000000" w:themeColor="text1"/>
          <w:sz w:val="24"/>
          <w:szCs w:val="24"/>
          <w:lang w:val="af-ZA"/>
        </w:rPr>
        <w:t xml:space="preserve"> </w:t>
      </w:r>
      <w:r>
        <w:rPr>
          <w:rFonts w:ascii="GHEA Grapalat" w:hAnsi="GHEA Grapalat" w:cs="Sylfaen"/>
          <w:b/>
          <w:bCs/>
          <w:color w:val="000000" w:themeColor="text1"/>
          <w:sz w:val="24"/>
          <w:szCs w:val="24"/>
          <w:lang w:val="hy-AM"/>
        </w:rPr>
        <w:t>27</w:t>
      </w:r>
      <w:r>
        <w:rPr>
          <w:rFonts w:ascii="GHEA Grapalat" w:hAnsi="GHEA Grapalat" w:cs="Sylfaen"/>
          <w:b/>
          <w:bCs/>
          <w:color w:val="000000" w:themeColor="text1"/>
          <w:sz w:val="24"/>
          <w:szCs w:val="24"/>
          <w:lang w:val="af-ZA"/>
        </w:rPr>
        <w:t>-</w:t>
      </w:r>
      <w:r>
        <w:rPr>
          <w:rFonts w:ascii="GHEA Grapalat" w:hAnsi="GHEA Grapalat" w:cs="Sylfaen"/>
          <w:b/>
          <w:bCs/>
          <w:color w:val="000000" w:themeColor="text1"/>
          <w:sz w:val="24"/>
          <w:szCs w:val="24"/>
          <w:lang w:val="hy-AM"/>
        </w:rPr>
        <w:t xml:space="preserve">Ի </w:t>
      </w:r>
      <w:r>
        <w:rPr>
          <w:rFonts w:ascii="GHEA Grapalat" w:hAnsi="GHEA Grapalat" w:cs="Sylfaen"/>
          <w:b/>
          <w:bCs/>
          <w:color w:val="000000" w:themeColor="text1"/>
          <w:sz w:val="24"/>
          <w:szCs w:val="24"/>
          <w:lang w:val="af-ZA"/>
        </w:rPr>
        <w:t>N 2060-</w:t>
      </w:r>
      <w:r>
        <w:rPr>
          <w:rFonts w:ascii="GHEA Grapalat" w:hAnsi="GHEA Grapalat" w:cs="Sylfaen"/>
          <w:b/>
          <w:bCs/>
          <w:color w:val="000000" w:themeColor="text1"/>
          <w:sz w:val="24"/>
          <w:szCs w:val="24"/>
          <w:lang w:val="hy-AM"/>
        </w:rPr>
        <w:t>Ն</w:t>
      </w:r>
      <w:r>
        <w:rPr>
          <w:rFonts w:ascii="GHEA Grapalat" w:hAnsi="GHEA Grapalat" w:cs="Sylfaen"/>
          <w:b/>
          <w:bCs/>
          <w:color w:val="000000" w:themeColor="text1"/>
          <w:sz w:val="24"/>
          <w:szCs w:val="24"/>
          <w:lang w:val="af-ZA"/>
        </w:rPr>
        <w:t xml:space="preserve"> </w:t>
      </w:r>
      <w:r>
        <w:rPr>
          <w:rFonts w:ascii="GHEA Grapalat" w:hAnsi="GHEA Grapalat" w:cs="Sylfaen"/>
          <w:b/>
          <w:bCs/>
          <w:color w:val="000000" w:themeColor="text1"/>
          <w:sz w:val="24"/>
          <w:szCs w:val="24"/>
          <w:lang w:val="hy-AM"/>
        </w:rPr>
        <w:t>ՈՐՈՇՄԱՆ</w:t>
      </w:r>
      <w:r>
        <w:rPr>
          <w:rFonts w:ascii="GHEA Grapalat" w:hAnsi="GHEA Grapalat" w:cs="Sylfaen"/>
          <w:b/>
          <w:bCs/>
          <w:color w:val="000000" w:themeColor="text1"/>
          <w:sz w:val="24"/>
          <w:szCs w:val="24"/>
          <w:lang w:val="af-ZA"/>
        </w:rPr>
        <w:t xml:space="preserve"> ՄԵՋ ՓՈՓՈԽՈՒԹՅՈՒՆՆԵՐ </w:t>
      </w:r>
      <w:r>
        <w:rPr>
          <w:rFonts w:ascii="GHEA Grapalat" w:hAnsi="GHEA Grapalat" w:cs="Sylfaen"/>
          <w:b/>
          <w:bCs/>
          <w:color w:val="000000" w:themeColor="text1"/>
          <w:sz w:val="24"/>
          <w:szCs w:val="24"/>
          <w:lang w:val="hy-AM"/>
        </w:rPr>
        <w:t xml:space="preserve">ԵՎ ԼՐԱՑՈՒՄՆԵՐ </w:t>
      </w:r>
      <w:r>
        <w:rPr>
          <w:rFonts w:ascii="GHEA Grapalat" w:hAnsi="GHEA Grapalat" w:cs="Sylfaen"/>
          <w:b/>
          <w:bCs/>
          <w:color w:val="000000" w:themeColor="text1"/>
          <w:sz w:val="24"/>
          <w:szCs w:val="24"/>
          <w:lang w:val="af-ZA"/>
        </w:rPr>
        <w:t>ԿԱ</w:t>
      </w:r>
      <w:r>
        <w:rPr>
          <w:rFonts w:ascii="GHEA Grapalat" w:hAnsi="GHEA Grapalat" w:cs="Sylfaen"/>
          <w:b/>
          <w:bCs/>
          <w:color w:val="000000" w:themeColor="text1"/>
          <w:sz w:val="24"/>
          <w:szCs w:val="24"/>
          <w:lang w:val="hy-AM"/>
        </w:rPr>
        <w:t xml:space="preserve">ՏԱՐԵԼՈՒ </w:t>
      </w:r>
      <w:r w:rsidR="00EE35D9">
        <w:rPr>
          <w:rFonts w:ascii="GHEA Grapalat" w:hAnsi="GHEA Grapalat" w:cs="Sylfaen"/>
          <w:b/>
          <w:bCs/>
          <w:color w:val="000000" w:themeColor="text1"/>
          <w:sz w:val="24"/>
          <w:szCs w:val="24"/>
          <w:lang w:val="hy-AM"/>
        </w:rPr>
        <w:t>ՄԱՍԻՆ</w:t>
      </w:r>
      <w:r>
        <w:rPr>
          <w:rFonts w:ascii="GHEA Grapalat" w:hAnsi="GHEA Grapalat" w:cs="Sylfaen"/>
          <w:b/>
          <w:bCs/>
          <w:color w:val="000000" w:themeColor="text1"/>
          <w:sz w:val="24"/>
          <w:szCs w:val="24"/>
          <w:lang w:val="hy-AM"/>
        </w:rPr>
        <w:t>»</w:t>
      </w:r>
      <w:bookmarkStart w:id="0" w:name="_GoBack"/>
      <w:bookmarkEnd w:id="0"/>
      <w:r w:rsidR="00EE35D9">
        <w:rPr>
          <w:rFonts w:ascii="GHEA Grapalat" w:hAnsi="GHEA Grapalat" w:cs="Sylfaen"/>
          <w:b/>
          <w:bCs/>
          <w:color w:val="000000" w:themeColor="text1"/>
          <w:sz w:val="24"/>
          <w:szCs w:val="24"/>
          <w:lang w:val="hy-AM"/>
        </w:rPr>
        <w:t xml:space="preserve"> ՀՀ ԿԱՌԱՎԱՐՈՒԹՅԱՆ ՈՐՈՇՄԱՆ ՆԱԽԱԳԾԻ</w:t>
      </w:r>
    </w:p>
    <w:tbl>
      <w:tblPr>
        <w:tblpPr w:leftFromText="180" w:rightFromText="180" w:vertAnchor="text" w:tblpXSpec="right" w:tblpY="1"/>
        <w:tblOverlap w:val="never"/>
        <w:tblW w:w="14485" w:type="dxa"/>
        <w:tblLook w:val="0000" w:firstRow="0" w:lastRow="0" w:firstColumn="0" w:lastColumn="0" w:noHBand="0" w:noVBand="0"/>
      </w:tblPr>
      <w:tblGrid>
        <w:gridCol w:w="516"/>
        <w:gridCol w:w="9672"/>
        <w:gridCol w:w="4297"/>
      </w:tblGrid>
      <w:tr w:rsidR="00C95EDB" w:rsidRPr="00B0238A" w14:paraId="0B1A1759" w14:textId="77777777" w:rsidTr="008619C7">
        <w:trPr>
          <w:trHeight w:val="455"/>
        </w:trPr>
        <w:tc>
          <w:tcPr>
            <w:tcW w:w="10188" w:type="dxa"/>
            <w:gridSpan w:val="2"/>
            <w:vMerge w:val="restart"/>
            <w:tcBorders>
              <w:top w:val="single" w:sz="4" w:space="0" w:color="000000"/>
              <w:left w:val="single" w:sz="4" w:space="0" w:color="000000"/>
              <w:bottom w:val="single" w:sz="4" w:space="0" w:color="000000"/>
              <w:right w:val="single" w:sz="4" w:space="0" w:color="000000"/>
            </w:tcBorders>
            <w:shd w:val="clear" w:color="auto" w:fill="BFBFBF"/>
            <w:vAlign w:val="center"/>
          </w:tcPr>
          <w:p w14:paraId="4FC206EF" w14:textId="5512D249" w:rsidR="004771A8" w:rsidRPr="00B0238A" w:rsidRDefault="00567F77" w:rsidP="00B0238A">
            <w:pPr>
              <w:tabs>
                <w:tab w:val="left" w:pos="3375"/>
                <w:tab w:val="center" w:pos="5316"/>
              </w:tabs>
              <w:spacing w:after="0" w:line="360" w:lineRule="auto"/>
              <w:jc w:val="center"/>
              <w:rPr>
                <w:rFonts w:ascii="GHEA Grapalat" w:eastAsia="Times New Roman" w:hAnsi="GHEA Grapalat" w:cs="Times New Roman"/>
                <w:b/>
                <w:bCs/>
                <w:color w:val="000000"/>
                <w:sz w:val="24"/>
                <w:szCs w:val="24"/>
                <w:lang w:val="ru-RU"/>
              </w:rPr>
            </w:pPr>
            <w:r w:rsidRPr="00B0238A">
              <w:rPr>
                <w:rFonts w:ascii="GHEA Grapalat" w:eastAsia="Times New Roman" w:hAnsi="GHEA Grapalat" w:cs="Times New Roman"/>
                <w:b/>
                <w:bCs/>
                <w:color w:val="000000"/>
                <w:sz w:val="24"/>
                <w:szCs w:val="24"/>
                <w:lang w:val="hy-AM"/>
              </w:rPr>
              <w:t xml:space="preserve">1. </w:t>
            </w:r>
            <w:r w:rsidR="00752946">
              <w:rPr>
                <w:rFonts w:ascii="GHEA Grapalat" w:eastAsia="Times New Roman" w:hAnsi="GHEA Grapalat" w:cs="Times New Roman"/>
                <w:b/>
                <w:bCs/>
                <w:color w:val="000000"/>
                <w:sz w:val="24"/>
                <w:szCs w:val="24"/>
                <w:lang w:val="hy-AM"/>
              </w:rPr>
              <w:t xml:space="preserve">ՀՀ </w:t>
            </w:r>
            <w:r w:rsidR="005C433B">
              <w:rPr>
                <w:rFonts w:ascii="GHEA Grapalat" w:eastAsia="Times New Roman" w:hAnsi="GHEA Grapalat" w:cs="Times New Roman"/>
                <w:b/>
                <w:bCs/>
                <w:color w:val="000000"/>
                <w:sz w:val="24"/>
                <w:szCs w:val="24"/>
                <w:lang w:val="hy-AM"/>
              </w:rPr>
              <w:t>ֆինանսների նախարարություն</w:t>
            </w:r>
          </w:p>
        </w:tc>
        <w:tc>
          <w:tcPr>
            <w:tcW w:w="4297" w:type="dxa"/>
            <w:tcBorders>
              <w:top w:val="single" w:sz="4" w:space="0" w:color="000000"/>
              <w:left w:val="single" w:sz="4" w:space="0" w:color="000000"/>
              <w:bottom w:val="single" w:sz="4" w:space="0" w:color="000000"/>
              <w:right w:val="single" w:sz="4" w:space="0" w:color="000000"/>
            </w:tcBorders>
            <w:shd w:val="clear" w:color="auto" w:fill="BFBFBF"/>
          </w:tcPr>
          <w:p w14:paraId="6190CD1F" w14:textId="6EA2CA5A" w:rsidR="004771A8" w:rsidRPr="00B0238A" w:rsidRDefault="00752946" w:rsidP="00B0238A">
            <w:pPr>
              <w:spacing w:after="0" w:line="360" w:lineRule="auto"/>
              <w:jc w:val="center"/>
              <w:rPr>
                <w:rFonts w:ascii="GHEA Grapalat" w:hAnsi="GHEA Grapalat"/>
                <w:sz w:val="24"/>
                <w:szCs w:val="24"/>
              </w:rPr>
            </w:pPr>
            <w:r>
              <w:rPr>
                <w:rFonts w:ascii="GHEA Grapalat" w:eastAsia="Times New Roman" w:hAnsi="GHEA Grapalat" w:cs="Times New Roman"/>
                <w:b/>
                <w:bCs/>
                <w:sz w:val="24"/>
                <w:szCs w:val="24"/>
                <w:lang w:val="hy-AM"/>
              </w:rPr>
              <w:t>12</w:t>
            </w:r>
            <w:r w:rsidR="00641B38" w:rsidRPr="00B0238A">
              <w:rPr>
                <w:rFonts w:ascii="GHEA Grapalat" w:eastAsia="Times New Roman" w:hAnsi="GHEA Grapalat" w:cs="Times New Roman"/>
                <w:b/>
                <w:bCs/>
                <w:sz w:val="24"/>
                <w:szCs w:val="24"/>
                <w:lang w:val="hy-AM"/>
              </w:rPr>
              <w:t>.0</w:t>
            </w:r>
            <w:r w:rsidR="005C433B">
              <w:rPr>
                <w:rFonts w:ascii="GHEA Grapalat" w:eastAsia="Times New Roman" w:hAnsi="GHEA Grapalat" w:cs="Times New Roman"/>
                <w:b/>
                <w:bCs/>
                <w:sz w:val="24"/>
                <w:szCs w:val="24"/>
                <w:lang w:val="hy-AM"/>
              </w:rPr>
              <w:t>2</w:t>
            </w:r>
            <w:r w:rsidR="00641B38" w:rsidRPr="00B0238A">
              <w:rPr>
                <w:rFonts w:ascii="GHEA Grapalat" w:eastAsia="Times New Roman" w:hAnsi="GHEA Grapalat" w:cs="Times New Roman"/>
                <w:b/>
                <w:bCs/>
                <w:sz w:val="24"/>
                <w:szCs w:val="24"/>
                <w:lang w:val="hy-AM"/>
              </w:rPr>
              <w:t>.202</w:t>
            </w:r>
            <w:r w:rsidR="005C433B">
              <w:rPr>
                <w:rFonts w:ascii="GHEA Grapalat" w:eastAsia="Times New Roman" w:hAnsi="GHEA Grapalat" w:cs="Times New Roman"/>
                <w:b/>
                <w:bCs/>
                <w:sz w:val="24"/>
                <w:szCs w:val="24"/>
                <w:lang w:val="hy-AM"/>
              </w:rPr>
              <w:t>5</w:t>
            </w:r>
            <w:r w:rsidR="00641B38" w:rsidRPr="00B0238A">
              <w:rPr>
                <w:rFonts w:ascii="GHEA Grapalat" w:eastAsia="Times New Roman" w:hAnsi="GHEA Grapalat" w:cs="Times New Roman"/>
                <w:b/>
                <w:bCs/>
                <w:sz w:val="24"/>
                <w:szCs w:val="24"/>
              </w:rPr>
              <w:t>թ.</w:t>
            </w:r>
          </w:p>
        </w:tc>
      </w:tr>
      <w:tr w:rsidR="00C95EDB" w:rsidRPr="00B0238A" w14:paraId="6C4008A9" w14:textId="77777777" w:rsidTr="008619C7">
        <w:trPr>
          <w:trHeight w:val="572"/>
        </w:trPr>
        <w:tc>
          <w:tcPr>
            <w:tcW w:w="10188" w:type="dxa"/>
            <w:gridSpan w:val="2"/>
            <w:vMerge/>
            <w:tcBorders>
              <w:top w:val="single" w:sz="4" w:space="0" w:color="000000"/>
              <w:left w:val="single" w:sz="4" w:space="0" w:color="000000"/>
              <w:bottom w:val="single" w:sz="4" w:space="0" w:color="000000"/>
              <w:right w:val="single" w:sz="4" w:space="0" w:color="000000"/>
            </w:tcBorders>
            <w:shd w:val="clear" w:color="auto" w:fill="BFBFBF"/>
          </w:tcPr>
          <w:p w14:paraId="02FE7931" w14:textId="77777777" w:rsidR="004771A8" w:rsidRPr="00B0238A" w:rsidRDefault="004771A8" w:rsidP="00B0238A">
            <w:pPr>
              <w:spacing w:line="360" w:lineRule="auto"/>
              <w:rPr>
                <w:rFonts w:ascii="GHEA Grapalat" w:hAnsi="GHEA Grapalat"/>
                <w:sz w:val="24"/>
                <w:szCs w:val="24"/>
              </w:rPr>
            </w:pPr>
          </w:p>
        </w:tc>
        <w:tc>
          <w:tcPr>
            <w:tcW w:w="4297" w:type="dxa"/>
            <w:tcBorders>
              <w:top w:val="single" w:sz="4" w:space="0" w:color="000000"/>
              <w:left w:val="single" w:sz="4" w:space="0" w:color="000000"/>
              <w:bottom w:val="single" w:sz="4" w:space="0" w:color="000000"/>
              <w:right w:val="single" w:sz="4" w:space="0" w:color="000000"/>
            </w:tcBorders>
            <w:shd w:val="clear" w:color="auto" w:fill="BFBFBF"/>
          </w:tcPr>
          <w:p w14:paraId="777C07B1" w14:textId="77DA8EA1" w:rsidR="004771A8" w:rsidRPr="00B0238A" w:rsidRDefault="00F97B37" w:rsidP="00B0238A">
            <w:pPr>
              <w:spacing w:after="0" w:line="360" w:lineRule="auto"/>
              <w:jc w:val="center"/>
              <w:rPr>
                <w:rFonts w:ascii="GHEA Grapalat" w:eastAsia="Times New Roman" w:hAnsi="GHEA Grapalat" w:cs="Times New Roman"/>
                <w:b/>
                <w:bCs/>
                <w:sz w:val="24"/>
                <w:szCs w:val="24"/>
                <w:lang w:val="ru-RU"/>
              </w:rPr>
            </w:pPr>
            <w:r w:rsidRPr="00752946">
              <w:rPr>
                <w:rFonts w:ascii="GHEA Grapalat" w:eastAsia="Times New Roman" w:hAnsi="GHEA Grapalat" w:cs="Times New Roman"/>
                <w:b/>
                <w:bCs/>
                <w:sz w:val="24"/>
                <w:szCs w:val="24"/>
                <w:lang w:val="hy-AM"/>
              </w:rPr>
              <w:t xml:space="preserve">№ </w:t>
            </w:r>
            <w:r w:rsidR="005C433B" w:rsidRPr="005C433B">
              <w:rPr>
                <w:rFonts w:ascii="GHEA Grapalat" w:eastAsia="Times New Roman" w:hAnsi="GHEA Grapalat" w:cs="Times New Roman"/>
                <w:b/>
                <w:bCs/>
                <w:sz w:val="24"/>
                <w:szCs w:val="24"/>
                <w:lang w:val="hy-AM"/>
              </w:rPr>
              <w:t>01/9/2596-2025</w:t>
            </w:r>
          </w:p>
        </w:tc>
      </w:tr>
      <w:tr w:rsidR="00752946" w:rsidRPr="00922000" w14:paraId="4D870ED8" w14:textId="77777777" w:rsidTr="008619C7">
        <w:tc>
          <w:tcPr>
            <w:tcW w:w="516" w:type="dxa"/>
            <w:tcBorders>
              <w:top w:val="single" w:sz="4" w:space="0" w:color="000000"/>
              <w:left w:val="single" w:sz="4" w:space="0" w:color="000000"/>
              <w:bottom w:val="single" w:sz="4" w:space="0" w:color="000000"/>
              <w:right w:val="single" w:sz="4" w:space="0" w:color="000000"/>
            </w:tcBorders>
          </w:tcPr>
          <w:p w14:paraId="6F9939CC" w14:textId="774A9EA9" w:rsidR="00752946" w:rsidRPr="00B0238A" w:rsidRDefault="00752946" w:rsidP="00752946">
            <w:pPr>
              <w:spacing w:after="0" w:line="360" w:lineRule="auto"/>
              <w:rPr>
                <w:rFonts w:ascii="GHEA Grapalat" w:hAnsi="GHEA Grapalat"/>
                <w:sz w:val="24"/>
                <w:szCs w:val="24"/>
                <w:lang w:val="hy-AM"/>
              </w:rPr>
            </w:pPr>
            <w:r w:rsidRPr="00B0238A">
              <w:rPr>
                <w:rFonts w:ascii="GHEA Grapalat" w:hAnsi="GHEA Grapalat"/>
                <w:sz w:val="24"/>
                <w:szCs w:val="24"/>
                <w:lang w:val="hy-AM"/>
              </w:rPr>
              <w:t>1.</w:t>
            </w:r>
          </w:p>
        </w:tc>
        <w:tc>
          <w:tcPr>
            <w:tcW w:w="9672" w:type="dxa"/>
            <w:tcBorders>
              <w:top w:val="single" w:sz="4" w:space="0" w:color="000000"/>
              <w:left w:val="single" w:sz="4" w:space="0" w:color="000000"/>
              <w:bottom w:val="single" w:sz="4" w:space="0" w:color="000000"/>
              <w:right w:val="single" w:sz="4" w:space="0" w:color="000000"/>
            </w:tcBorders>
          </w:tcPr>
          <w:p w14:paraId="0E1FAAAA" w14:textId="77777777" w:rsidR="005C433B" w:rsidRDefault="005C433B" w:rsidP="005C433B">
            <w:pPr>
              <w:pStyle w:val="NormalWeb"/>
              <w:shd w:val="clear" w:color="auto" w:fill="FFFFFF"/>
              <w:spacing w:before="0" w:after="0" w:line="348" w:lineRule="auto"/>
              <w:ind w:firstLine="567"/>
              <w:jc w:val="both"/>
              <w:rPr>
                <w:rFonts w:ascii="GHEA Grapalat" w:hAnsi="GHEA Grapalat" w:cs="Sylfaen"/>
                <w:lang w:val="hy-AM"/>
              </w:rPr>
            </w:pPr>
            <w:r>
              <w:rPr>
                <w:rFonts w:ascii="GHEA Grapalat" w:hAnsi="GHEA Grapalat" w:cs="Sylfaen"/>
                <w:lang w:val="hy-AM"/>
              </w:rPr>
              <w:t>Ուսումնասիրելով</w:t>
            </w:r>
            <w:r>
              <w:rPr>
                <w:rFonts w:ascii="GHEA Grapalat" w:hAnsi="GHEA Grapalat" w:cs="Sylfaen"/>
                <w:lang w:val="es-ES"/>
              </w:rPr>
              <w:t xml:space="preserve"> ՀՀ </w:t>
            </w:r>
            <w:r>
              <w:rPr>
                <w:rFonts w:ascii="GHEA Grapalat" w:hAnsi="GHEA Grapalat" w:cs="Sylfaen"/>
                <w:lang w:val="hy-AM"/>
              </w:rPr>
              <w:t xml:space="preserve">վարչապետի աշխատակազմի 05.02.2025թ. թիվ 02/16.7/3648-2025 գրությամբ ներկայացված՝ ««Հայաստանի Հանրապետության 2025 թվականի պետական բյուջեի մասին»  օրենքում վերաբաշխում և Հայաստանի Հանրապետության կառավարության 2024 թվականի դեկտեմբերի 27-ի N 2060-Ն որոշման մեջ փոփոխություններ ու լրացումներ կատարելու մասին» ՀՀ կառավարության որոշման նախագիծը (այսուհետ՝ Նախագիծ), որով առաջարկվում է ՀՀ կառավարության պահուստային ֆոնդից 76,760.0 հազար դրամ ուղղել 1164 ծրագրի «11004. Տվյալների փոխանակման միջգերատեսչական կապի ապահովում» միջոցառմանը՝ 30.03.2025-ին կայանալիք Արմավիրի մարզի Փարաքար և Շիրակի մարզի Գյումրի համայնքների ավագանիների համամասնական ընտրակարգով անցկացվող ընտրությունների գործընթացի հրապարակայնությունն ու </w:t>
            </w:r>
            <w:proofErr w:type="spellStart"/>
            <w:r>
              <w:rPr>
                <w:rFonts w:ascii="GHEA Grapalat" w:hAnsi="GHEA Grapalat" w:cs="Sylfaen"/>
                <w:lang w:val="hy-AM"/>
              </w:rPr>
              <w:t>թափանցիկությունն</w:t>
            </w:r>
            <w:proofErr w:type="spellEnd"/>
            <w:r>
              <w:rPr>
                <w:rFonts w:ascii="GHEA Grapalat" w:hAnsi="GHEA Grapalat" w:cs="Sylfaen"/>
                <w:lang w:val="hy-AM"/>
              </w:rPr>
              <w:t xml:space="preserve"> ապահովելու նպատակով թվով 99 ընտրական տեղամասերում քվեարկության տեսանկարահանման, տեսաձայնագրման և </w:t>
            </w:r>
            <w:proofErr w:type="spellStart"/>
            <w:r>
              <w:rPr>
                <w:rFonts w:ascii="GHEA Grapalat" w:hAnsi="GHEA Grapalat" w:cs="Sylfaen"/>
                <w:lang w:val="hy-AM"/>
              </w:rPr>
              <w:t>առցանց</w:t>
            </w:r>
            <w:proofErr w:type="spellEnd"/>
            <w:r>
              <w:rPr>
                <w:rFonts w:ascii="GHEA Grapalat" w:hAnsi="GHEA Grapalat" w:cs="Sylfaen"/>
                <w:lang w:val="hy-AM"/>
              </w:rPr>
              <w:t xml:space="preserve"> ուղիղ հեռարձակման համար, հայտնում ենք </w:t>
            </w:r>
            <w:proofErr w:type="spellStart"/>
            <w:r>
              <w:rPr>
                <w:rFonts w:ascii="GHEA Grapalat" w:hAnsi="GHEA Grapalat" w:cs="Sylfaen"/>
                <w:lang w:val="hy-AM"/>
              </w:rPr>
              <w:t>հետևյալը</w:t>
            </w:r>
            <w:proofErr w:type="spellEnd"/>
            <w:r>
              <w:rPr>
                <w:rFonts w:ascii="GHEA Grapalat" w:hAnsi="GHEA Grapalat" w:cs="Sylfaen"/>
                <w:lang w:val="hy-AM"/>
              </w:rPr>
              <w:t>.</w:t>
            </w:r>
          </w:p>
          <w:p w14:paraId="6FE2EE08" w14:textId="77777777" w:rsidR="005C433B" w:rsidRDefault="005C433B" w:rsidP="005C433B">
            <w:pPr>
              <w:pStyle w:val="NormalWeb"/>
              <w:shd w:val="clear" w:color="auto" w:fill="FFFFFF"/>
              <w:spacing w:before="0" w:after="0" w:line="348" w:lineRule="auto"/>
              <w:ind w:firstLine="567"/>
              <w:jc w:val="both"/>
              <w:rPr>
                <w:rFonts w:ascii="GHEA Grapalat" w:hAnsi="GHEA Grapalat" w:cs="Sylfaen"/>
                <w:lang w:val="hy-AM"/>
              </w:rPr>
            </w:pPr>
            <w:r>
              <w:rPr>
                <w:rFonts w:ascii="GHEA Grapalat" w:hAnsi="GHEA Grapalat" w:cs="Sylfaen"/>
                <w:lang w:val="hy-AM"/>
              </w:rPr>
              <w:t>1. ՀՀ 2025թ. պետական բյուջեով</w:t>
            </w:r>
            <w:r>
              <w:rPr>
                <w:rFonts w:ascii="Calibri" w:hAnsi="Calibri" w:cs="Calibri"/>
                <w:lang w:val="hy-AM"/>
              </w:rPr>
              <w:t> </w:t>
            </w:r>
            <w:r>
              <w:rPr>
                <w:rFonts w:ascii="GHEA Grapalat" w:hAnsi="GHEA Grapalat" w:cs="Sylfaen"/>
                <w:lang w:val="hy-AM"/>
              </w:rPr>
              <w:t xml:space="preserve">նախատեսված ՀՀ կառավարության պահուստային ֆոնդի միջոցները նախատեսվել են ելնելով բյուջետային տարվա </w:t>
            </w:r>
            <w:r>
              <w:rPr>
                <w:rFonts w:ascii="GHEA Grapalat" w:hAnsi="GHEA Grapalat" w:cs="Sylfaen"/>
                <w:lang w:val="hy-AM"/>
              </w:rPr>
              <w:lastRenderedPageBreak/>
              <w:t xml:space="preserve">ընթացքում հնարավոր մակրոտնտեսական </w:t>
            </w:r>
            <w:proofErr w:type="spellStart"/>
            <w:r>
              <w:rPr>
                <w:rFonts w:ascii="GHEA Grapalat" w:hAnsi="GHEA Grapalat" w:cs="Sylfaen"/>
                <w:lang w:val="hy-AM"/>
              </w:rPr>
              <w:t>ռիսկերին</w:t>
            </w:r>
            <w:proofErr w:type="spellEnd"/>
            <w:r>
              <w:rPr>
                <w:rFonts w:ascii="GHEA Grapalat" w:hAnsi="GHEA Grapalat" w:cs="Sylfaen"/>
                <w:lang w:val="hy-AM"/>
              </w:rPr>
              <w:t xml:space="preserve"> դիմակայելու, ինչպես նաև չկանխատեսված ելքերի ֆինանսավորման նպատակով։ Ուստի, </w:t>
            </w:r>
            <w:proofErr w:type="spellStart"/>
            <w:r>
              <w:rPr>
                <w:rFonts w:ascii="GHEA Grapalat" w:hAnsi="GHEA Grapalat" w:cs="Sylfaen"/>
                <w:lang w:val="hy-AM"/>
              </w:rPr>
              <w:t>նշվածով</w:t>
            </w:r>
            <w:proofErr w:type="spellEnd"/>
            <w:r>
              <w:rPr>
                <w:rFonts w:ascii="GHEA Grapalat" w:hAnsi="GHEA Grapalat" w:cs="Sylfaen"/>
                <w:lang w:val="hy-AM"/>
              </w:rPr>
              <w:t xml:space="preserve"> պայմանավորված՝ առկա </w:t>
            </w:r>
            <w:proofErr w:type="spellStart"/>
            <w:r>
              <w:rPr>
                <w:rFonts w:ascii="GHEA Grapalat" w:hAnsi="GHEA Grapalat" w:cs="Sylfaen"/>
                <w:lang w:val="hy-AM"/>
              </w:rPr>
              <w:t>անորոշությունների</w:t>
            </w:r>
            <w:proofErr w:type="spellEnd"/>
            <w:r>
              <w:rPr>
                <w:rFonts w:ascii="GHEA Grapalat" w:hAnsi="GHEA Grapalat" w:cs="Sylfaen"/>
                <w:lang w:val="hy-AM"/>
              </w:rPr>
              <w:t xml:space="preserve"> պայմաններում, բյուջետա</w:t>
            </w:r>
            <w:r>
              <w:rPr>
                <w:rFonts w:ascii="GHEA Grapalat" w:hAnsi="GHEA Grapalat" w:cs="Sylfaen"/>
                <w:lang w:val="hy-AM"/>
              </w:rPr>
              <w:softHyphen/>
              <w:t>յին տարվա սկզբին ՀՀ կառավարության պահուստային ֆոնդի միջոցների հաշվին գումարի հատկացումը համարում ենք ռիսկային և առաջարկում ենք զերծ մնալ ՀՀ կառավարության պահուստային ֆոնդը որպես ֆինանսա</w:t>
            </w:r>
            <w:r>
              <w:rPr>
                <w:rFonts w:ascii="GHEA Grapalat" w:hAnsi="GHEA Grapalat" w:cs="Sylfaen"/>
                <w:lang w:val="hy-AM"/>
              </w:rPr>
              <w:softHyphen/>
              <w:t>վորման աղբյուր դիտարկելուց:</w:t>
            </w:r>
          </w:p>
          <w:p w14:paraId="6FD2A489" w14:textId="77777777" w:rsidR="005C433B" w:rsidRDefault="005C433B" w:rsidP="005C433B">
            <w:pPr>
              <w:pStyle w:val="NormalWeb"/>
              <w:shd w:val="clear" w:color="auto" w:fill="FFFFFF"/>
              <w:spacing w:before="0" w:after="0" w:line="348" w:lineRule="auto"/>
              <w:ind w:firstLine="567"/>
              <w:jc w:val="both"/>
              <w:rPr>
                <w:rFonts w:ascii="GHEA Grapalat" w:hAnsi="GHEA Grapalat" w:cs="Sylfaen"/>
                <w:lang w:val="hy-AM"/>
              </w:rPr>
            </w:pPr>
            <w:r>
              <w:rPr>
                <w:rFonts w:ascii="GHEA Grapalat" w:hAnsi="GHEA Grapalat" w:cs="Sylfaen"/>
                <w:lang w:val="hy-AM"/>
              </w:rPr>
              <w:t xml:space="preserve">Միաժամանակ, առաջարկում ենք հարցը կարգավորել ՀՀ 2025 թվականի պետական բյուջեով ՀՀ բարձր տեխնոլոգիական  արդյունաբերության նախարարության գծով նախատեսված ընդհանուր հատկացումների շրջանակում՝ </w:t>
            </w:r>
            <w:proofErr w:type="spellStart"/>
            <w:r>
              <w:rPr>
                <w:rFonts w:ascii="GHEA Grapalat" w:hAnsi="GHEA Grapalat" w:cs="Sylfaen"/>
                <w:lang w:val="hy-AM"/>
              </w:rPr>
              <w:t>առաջանահերթությունների</w:t>
            </w:r>
            <w:proofErr w:type="spellEnd"/>
            <w:r>
              <w:rPr>
                <w:rFonts w:ascii="GHEA Grapalat" w:hAnsi="GHEA Grapalat" w:cs="Sylfaen"/>
                <w:lang w:val="hy-AM"/>
              </w:rPr>
              <w:t xml:space="preserve"> վերանայման կամ հնարավոր </w:t>
            </w:r>
            <w:proofErr w:type="spellStart"/>
            <w:r>
              <w:rPr>
                <w:rFonts w:ascii="GHEA Grapalat" w:hAnsi="GHEA Grapalat" w:cs="Sylfaen"/>
                <w:lang w:val="hy-AM"/>
              </w:rPr>
              <w:t>տնտեսումների</w:t>
            </w:r>
            <w:proofErr w:type="spellEnd"/>
            <w:r>
              <w:rPr>
                <w:rFonts w:ascii="GHEA Grapalat" w:hAnsi="GHEA Grapalat" w:cs="Sylfaen"/>
                <w:lang w:val="hy-AM"/>
              </w:rPr>
              <w:t xml:space="preserve"> հաշվին։</w:t>
            </w:r>
          </w:p>
          <w:p w14:paraId="7EFF10E1" w14:textId="77777777" w:rsidR="005C433B" w:rsidRDefault="005C433B" w:rsidP="005C433B">
            <w:pPr>
              <w:pStyle w:val="NormalWeb"/>
              <w:shd w:val="clear" w:color="auto" w:fill="FFFFFF"/>
              <w:spacing w:before="0" w:after="0" w:line="348" w:lineRule="auto"/>
              <w:ind w:firstLine="567"/>
              <w:jc w:val="both"/>
              <w:rPr>
                <w:rFonts w:ascii="GHEA Grapalat" w:hAnsi="GHEA Grapalat" w:cs="Sylfaen"/>
                <w:lang w:val="hy-AM"/>
              </w:rPr>
            </w:pPr>
            <w:r>
              <w:rPr>
                <w:rFonts w:ascii="GHEA Grapalat" w:hAnsi="GHEA Grapalat" w:cs="Sylfaen"/>
                <w:lang w:val="hy-AM"/>
              </w:rPr>
              <w:t xml:space="preserve">2. Նախագծի կից </w:t>
            </w:r>
            <w:proofErr w:type="spellStart"/>
            <w:r>
              <w:rPr>
                <w:rFonts w:ascii="GHEA Grapalat" w:hAnsi="GHEA Grapalat" w:cs="Sylfaen"/>
                <w:lang w:val="hy-AM"/>
              </w:rPr>
              <w:t>հիմնավորումներում</w:t>
            </w:r>
            <w:proofErr w:type="spellEnd"/>
            <w:r>
              <w:rPr>
                <w:rFonts w:ascii="GHEA Grapalat" w:hAnsi="GHEA Grapalat" w:cs="Sylfaen"/>
                <w:lang w:val="hy-AM"/>
              </w:rPr>
              <w:t xml:space="preserve"> բացակայում է համապատասխան գնման գործընթացի կազմակերպման ընթացքի, </w:t>
            </w:r>
            <w:proofErr w:type="spellStart"/>
            <w:r>
              <w:rPr>
                <w:rFonts w:ascii="GHEA Grapalat" w:hAnsi="GHEA Grapalat" w:cs="Sylfaen"/>
                <w:lang w:val="hy-AM"/>
              </w:rPr>
              <w:t>հետևաբար</w:t>
            </w:r>
            <w:proofErr w:type="spellEnd"/>
            <w:r>
              <w:rPr>
                <w:rFonts w:ascii="GHEA Grapalat" w:hAnsi="GHEA Grapalat" w:cs="Sylfaen"/>
                <w:lang w:val="hy-AM"/>
              </w:rPr>
              <w:t xml:space="preserve"> նաև գնման գնի, մասնակցի առաջարկած գնի կամ կնքված պայմանագրի վերաբերյալ տեղեկատվությունը, ուստի առաջարկում ենք Նախագծին կից ներկայացնել պահանջվող գումարի չափի հիմնավորումները:  </w:t>
            </w:r>
          </w:p>
          <w:p w14:paraId="1A378459" w14:textId="77777777" w:rsidR="005C433B" w:rsidRDefault="005C433B" w:rsidP="005C433B">
            <w:pPr>
              <w:pStyle w:val="NormalWeb"/>
              <w:shd w:val="clear" w:color="auto" w:fill="FFFFFF"/>
              <w:spacing w:before="0" w:after="0" w:line="348" w:lineRule="auto"/>
              <w:ind w:firstLine="567"/>
              <w:jc w:val="both"/>
              <w:rPr>
                <w:rFonts w:ascii="GHEA Grapalat" w:hAnsi="GHEA Grapalat" w:cs="Sylfaen"/>
                <w:lang w:val="hy-AM"/>
              </w:rPr>
            </w:pPr>
            <w:r>
              <w:rPr>
                <w:rFonts w:ascii="GHEA Grapalat" w:hAnsi="GHEA Grapalat" w:cs="Sylfaen"/>
                <w:lang w:val="hy-AM"/>
              </w:rPr>
              <w:t>3. Ներկայացված բովանդակությամբ Նախագծում առկա խմբագրական թերությունների վերաբերյալ առաջարկում ենք.</w:t>
            </w:r>
          </w:p>
          <w:p w14:paraId="5EDD0081" w14:textId="77777777" w:rsidR="005C433B" w:rsidRDefault="005C433B" w:rsidP="005C433B">
            <w:pPr>
              <w:pStyle w:val="NormalWeb"/>
              <w:shd w:val="clear" w:color="auto" w:fill="FFFFFF"/>
              <w:spacing w:before="0" w:after="0" w:line="348" w:lineRule="auto"/>
              <w:ind w:firstLine="567"/>
              <w:jc w:val="both"/>
              <w:rPr>
                <w:rFonts w:ascii="GHEA Grapalat" w:hAnsi="GHEA Grapalat" w:cs="Sylfaen"/>
                <w:lang w:val="hy-AM"/>
              </w:rPr>
            </w:pPr>
            <w:r>
              <w:rPr>
                <w:rFonts w:ascii="GHEA Grapalat" w:hAnsi="GHEA Grapalat" w:cs="Sylfaen"/>
                <w:lang w:val="hy-AM"/>
              </w:rPr>
              <w:t>ա/ Նախագծի նախաբանում հղում տալ «Հայաստանի Հանրապետության բյուջետային համակարգի մասին» Հայաստանի Հանրապետության օրենքի  19-րդ հոդվածի 3-րդ մասին:</w:t>
            </w:r>
          </w:p>
          <w:p w14:paraId="5F693B37" w14:textId="77777777" w:rsidR="005C433B" w:rsidRDefault="005C433B" w:rsidP="005C433B">
            <w:pPr>
              <w:pStyle w:val="NormalWeb"/>
              <w:shd w:val="clear" w:color="auto" w:fill="FFFFFF"/>
              <w:spacing w:before="0" w:after="0" w:line="348" w:lineRule="auto"/>
              <w:ind w:firstLine="567"/>
              <w:jc w:val="both"/>
              <w:rPr>
                <w:rFonts w:ascii="GHEA Grapalat" w:hAnsi="GHEA Grapalat" w:cs="Sylfaen"/>
                <w:lang w:val="hy-AM"/>
              </w:rPr>
            </w:pPr>
            <w:r>
              <w:rPr>
                <w:rFonts w:ascii="GHEA Grapalat" w:hAnsi="GHEA Grapalat" w:cs="Sylfaen"/>
                <w:lang w:val="hy-AM"/>
              </w:rPr>
              <w:t xml:space="preserve">բ/ Նախագծի առաջին </w:t>
            </w:r>
            <w:proofErr w:type="spellStart"/>
            <w:r>
              <w:rPr>
                <w:rFonts w:ascii="GHEA Grapalat" w:hAnsi="GHEA Grapalat" w:cs="Sylfaen"/>
                <w:lang w:val="hy-AM"/>
              </w:rPr>
              <w:t>կետում</w:t>
            </w:r>
            <w:proofErr w:type="spellEnd"/>
            <w:r>
              <w:rPr>
                <w:rFonts w:ascii="GHEA Grapalat" w:hAnsi="GHEA Grapalat" w:cs="Sylfaen"/>
                <w:lang w:val="hy-AM"/>
              </w:rPr>
              <w:t xml:space="preserve"> հղում տալ նաև «Հայաստանի Հանրապետության 2025 թվականի պետական բյուջեի մասին» ՀՀ օրենքի N1 հավելվածի N2 աղյուսակին:</w:t>
            </w:r>
          </w:p>
          <w:p w14:paraId="63118B77" w14:textId="77777777" w:rsidR="005C433B" w:rsidRDefault="005C433B" w:rsidP="005C433B">
            <w:pPr>
              <w:pStyle w:val="NormalWeb"/>
              <w:shd w:val="clear" w:color="auto" w:fill="FFFFFF"/>
              <w:spacing w:before="0" w:after="0" w:line="348" w:lineRule="auto"/>
              <w:ind w:firstLine="567"/>
              <w:jc w:val="both"/>
              <w:rPr>
                <w:rFonts w:ascii="GHEA Grapalat" w:hAnsi="GHEA Grapalat" w:cs="Sylfaen"/>
                <w:lang w:val="hy-AM"/>
              </w:rPr>
            </w:pPr>
            <w:r>
              <w:rPr>
                <w:rFonts w:ascii="GHEA Grapalat" w:hAnsi="GHEA Grapalat" w:cs="Sylfaen"/>
                <w:lang w:val="hy-AM"/>
              </w:rPr>
              <w:lastRenderedPageBreak/>
              <w:t>գ/  Նախագծի N2 հավելվածում ավելացնել «1164. Հեռահաղորդակցության ապահովում» և «1139.ՀՀ կառավարության պահուստային ֆոնդ» ծրագրերի ԲԳԿ-ների անվանումները:</w:t>
            </w:r>
          </w:p>
          <w:p w14:paraId="33202FF2" w14:textId="77777777" w:rsidR="005C433B" w:rsidRDefault="005C433B" w:rsidP="005C433B">
            <w:pPr>
              <w:pStyle w:val="NormalWeb"/>
              <w:shd w:val="clear" w:color="auto" w:fill="FFFFFF"/>
              <w:spacing w:before="0" w:after="0" w:line="348" w:lineRule="auto"/>
              <w:ind w:firstLine="567"/>
              <w:jc w:val="both"/>
              <w:rPr>
                <w:rFonts w:ascii="GHEA Grapalat" w:hAnsi="GHEA Grapalat" w:cs="Sylfaen"/>
                <w:lang w:val="hy-AM"/>
              </w:rPr>
            </w:pPr>
            <w:r>
              <w:rPr>
                <w:rFonts w:ascii="GHEA Grapalat" w:hAnsi="GHEA Grapalat" w:cs="Sylfaen"/>
                <w:lang w:val="hy-AM"/>
              </w:rPr>
              <w:t xml:space="preserve">դ/ Նախագծի </w:t>
            </w:r>
            <w:r>
              <w:rPr>
                <w:rFonts w:ascii="GHEA Grapalat" w:hAnsi="GHEA Grapalat"/>
                <w:lang w:val="hy-AM"/>
              </w:rPr>
              <w:t>Հավելված N 3-ում և 4-ում ավելացնել հատկացվող գումարի համար ոչ ֆինանսական ցուցանիշներ (օրինակ «</w:t>
            </w:r>
            <w:proofErr w:type="spellStart"/>
            <w:r>
              <w:rPr>
                <w:rFonts w:ascii="GHEA Grapalat" w:hAnsi="GHEA Grapalat"/>
                <w:lang w:val="hy-AM"/>
              </w:rPr>
              <w:t>Տեսանկարահանվող</w:t>
            </w:r>
            <w:proofErr w:type="spellEnd"/>
            <w:r>
              <w:rPr>
                <w:rFonts w:ascii="GHEA Grapalat" w:hAnsi="GHEA Grapalat"/>
                <w:lang w:val="hy-AM"/>
              </w:rPr>
              <w:t xml:space="preserve"> և </w:t>
            </w:r>
            <w:proofErr w:type="spellStart"/>
            <w:r>
              <w:rPr>
                <w:rFonts w:ascii="GHEA Grapalat" w:hAnsi="GHEA Grapalat"/>
                <w:lang w:val="hy-AM"/>
              </w:rPr>
              <w:t>հեռարձակվող</w:t>
            </w:r>
            <w:proofErr w:type="spellEnd"/>
            <w:r>
              <w:rPr>
                <w:rFonts w:ascii="GHEA Grapalat" w:hAnsi="GHEA Grapalat"/>
                <w:lang w:val="hy-AM"/>
              </w:rPr>
              <w:t xml:space="preserve"> ընտրական տեղամասերի քանակը, հատ» և այլն):</w:t>
            </w:r>
            <w:r>
              <w:rPr>
                <w:rFonts w:ascii="GHEA Grapalat" w:hAnsi="GHEA Grapalat" w:cs="Sylfaen"/>
                <w:lang w:val="hy-AM"/>
              </w:rPr>
              <w:t xml:space="preserve"> </w:t>
            </w:r>
          </w:p>
          <w:p w14:paraId="74DC16FA" w14:textId="77777777" w:rsidR="005C433B" w:rsidRDefault="005C433B" w:rsidP="005C433B">
            <w:pPr>
              <w:pStyle w:val="NormalWeb"/>
              <w:shd w:val="clear" w:color="auto" w:fill="FFFFFF"/>
              <w:spacing w:before="0" w:after="0" w:line="348" w:lineRule="auto"/>
              <w:ind w:firstLine="567"/>
              <w:jc w:val="both"/>
              <w:rPr>
                <w:rFonts w:ascii="GHEA Grapalat" w:hAnsi="GHEA Grapalat" w:cs="Sylfaen"/>
                <w:lang w:val="hy-AM"/>
              </w:rPr>
            </w:pPr>
            <w:r>
              <w:rPr>
                <w:rFonts w:ascii="GHEA Grapalat" w:hAnsi="GHEA Grapalat" w:cs="Sylfaen"/>
                <w:lang w:val="hy-AM"/>
              </w:rPr>
              <w:t>ե/ Ուղղել ՀՀ կառավարության 27.12.2024թ. «Հայաստանի Հանրապետության 2025 թվականի պետական բյուջեի կատարումն ապահովող միջոցառումների մասին» N 2060-Ն որոշման N 10 հավելվածում լրացումն արտացոլող Հավելված N 4-ի համարակալումը (նշել Հավելված N5), ինչպես նաև  «</w:t>
            </w:r>
            <w:proofErr w:type="spellStart"/>
            <w:r>
              <w:rPr>
                <w:rFonts w:ascii="GHEA Grapalat" w:hAnsi="GHEA Grapalat" w:cs="Sylfaen"/>
                <w:lang w:val="hy-AM"/>
              </w:rPr>
              <w:t>Հեռուստառադիոհաղորդումներ</w:t>
            </w:r>
            <w:proofErr w:type="spellEnd"/>
            <w:r>
              <w:rPr>
                <w:rFonts w:ascii="GHEA Grapalat" w:hAnsi="GHEA Grapalat" w:cs="Sylfaen"/>
                <w:lang w:val="hy-AM"/>
              </w:rPr>
              <w:t xml:space="preserve">» բառը փոխարինել «Կապ» բառով, իսկ «1042-11002. Ընդհանուր և լրատվական ուղղվածության հեռուստատեսային ծառայություններ» միջոցառումը՝ «1164-11004. Տվյալների փոխանակման միջգերատեսչական կապի ապահովում» </w:t>
            </w:r>
            <w:proofErr w:type="spellStart"/>
            <w:r>
              <w:rPr>
                <w:rFonts w:ascii="GHEA Grapalat" w:hAnsi="GHEA Grapalat" w:cs="Sylfaen"/>
                <w:lang w:val="hy-AM"/>
              </w:rPr>
              <w:t>միջոցառմամբ</w:t>
            </w:r>
            <w:proofErr w:type="spellEnd"/>
            <w:r>
              <w:rPr>
                <w:rFonts w:ascii="GHEA Grapalat" w:hAnsi="GHEA Grapalat" w:cs="Sylfaen"/>
                <w:lang w:val="hy-AM"/>
              </w:rPr>
              <w:t>:</w:t>
            </w:r>
          </w:p>
          <w:p w14:paraId="33B43F93" w14:textId="23D01E4B" w:rsidR="00752946" w:rsidRPr="00752946" w:rsidRDefault="00752946" w:rsidP="00560FB2">
            <w:pPr>
              <w:spacing w:line="360" w:lineRule="auto"/>
              <w:ind w:right="75"/>
              <w:jc w:val="both"/>
              <w:rPr>
                <w:rFonts w:ascii="GHEA Grapalat" w:hAnsi="GHEA Grapalat"/>
                <w:bCs/>
                <w:sz w:val="24"/>
                <w:szCs w:val="24"/>
                <w:lang w:val="hy-AM"/>
              </w:rPr>
            </w:pPr>
          </w:p>
        </w:tc>
        <w:tc>
          <w:tcPr>
            <w:tcW w:w="4297" w:type="dxa"/>
            <w:tcBorders>
              <w:top w:val="single" w:sz="4" w:space="0" w:color="000000"/>
              <w:left w:val="single" w:sz="4" w:space="0" w:color="000000"/>
              <w:bottom w:val="single" w:sz="4" w:space="0" w:color="000000"/>
              <w:right w:val="single" w:sz="4" w:space="0" w:color="000000"/>
            </w:tcBorders>
          </w:tcPr>
          <w:p w14:paraId="5C8068E0" w14:textId="77777777" w:rsidR="00200FFA" w:rsidRDefault="00200FFA" w:rsidP="00200FFA">
            <w:pPr>
              <w:spacing w:after="0" w:line="360" w:lineRule="auto"/>
              <w:jc w:val="center"/>
              <w:rPr>
                <w:rFonts w:ascii="GHEA Grapalat" w:hAnsi="GHEA Grapalat"/>
                <w:sz w:val="24"/>
                <w:szCs w:val="24"/>
                <w:lang w:val="hy-AM"/>
              </w:rPr>
            </w:pPr>
          </w:p>
          <w:p w14:paraId="689AE68A" w14:textId="77777777" w:rsidR="008619C7" w:rsidRDefault="008619C7" w:rsidP="00200FFA">
            <w:pPr>
              <w:spacing w:after="0" w:line="360" w:lineRule="auto"/>
              <w:jc w:val="center"/>
              <w:rPr>
                <w:rFonts w:ascii="GHEA Grapalat" w:hAnsi="GHEA Grapalat"/>
                <w:sz w:val="24"/>
                <w:szCs w:val="24"/>
                <w:lang w:val="hy-AM"/>
              </w:rPr>
            </w:pPr>
          </w:p>
          <w:p w14:paraId="0DBEBF1B" w14:textId="77777777" w:rsidR="008619C7" w:rsidRDefault="008619C7" w:rsidP="00200FFA">
            <w:pPr>
              <w:spacing w:after="0" w:line="360" w:lineRule="auto"/>
              <w:jc w:val="center"/>
              <w:rPr>
                <w:rFonts w:ascii="GHEA Grapalat" w:hAnsi="GHEA Grapalat"/>
                <w:sz w:val="24"/>
                <w:szCs w:val="24"/>
                <w:lang w:val="hy-AM"/>
              </w:rPr>
            </w:pPr>
          </w:p>
          <w:p w14:paraId="0E16FC1F" w14:textId="77777777" w:rsidR="008619C7" w:rsidRDefault="008619C7" w:rsidP="00200FFA">
            <w:pPr>
              <w:spacing w:after="0" w:line="360" w:lineRule="auto"/>
              <w:jc w:val="center"/>
              <w:rPr>
                <w:rFonts w:ascii="GHEA Grapalat" w:hAnsi="GHEA Grapalat"/>
                <w:sz w:val="24"/>
                <w:szCs w:val="24"/>
                <w:lang w:val="hy-AM"/>
              </w:rPr>
            </w:pPr>
          </w:p>
          <w:p w14:paraId="119DA151" w14:textId="77777777" w:rsidR="008619C7" w:rsidRDefault="008619C7" w:rsidP="00200FFA">
            <w:pPr>
              <w:spacing w:after="0" w:line="360" w:lineRule="auto"/>
              <w:jc w:val="center"/>
              <w:rPr>
                <w:rFonts w:ascii="GHEA Grapalat" w:hAnsi="GHEA Grapalat"/>
                <w:sz w:val="24"/>
                <w:szCs w:val="24"/>
                <w:lang w:val="hy-AM"/>
              </w:rPr>
            </w:pPr>
          </w:p>
          <w:p w14:paraId="75D61F62" w14:textId="77777777" w:rsidR="008619C7" w:rsidRDefault="008619C7" w:rsidP="00200FFA">
            <w:pPr>
              <w:spacing w:after="0" w:line="360" w:lineRule="auto"/>
              <w:jc w:val="center"/>
              <w:rPr>
                <w:rFonts w:ascii="GHEA Grapalat" w:hAnsi="GHEA Grapalat"/>
                <w:sz w:val="24"/>
                <w:szCs w:val="24"/>
                <w:lang w:val="hy-AM"/>
              </w:rPr>
            </w:pPr>
          </w:p>
          <w:p w14:paraId="47250966" w14:textId="77777777" w:rsidR="008619C7" w:rsidRDefault="008619C7" w:rsidP="00200FFA">
            <w:pPr>
              <w:spacing w:after="0" w:line="360" w:lineRule="auto"/>
              <w:jc w:val="center"/>
              <w:rPr>
                <w:rFonts w:ascii="GHEA Grapalat" w:hAnsi="GHEA Grapalat"/>
                <w:sz w:val="24"/>
                <w:szCs w:val="24"/>
                <w:lang w:val="hy-AM"/>
              </w:rPr>
            </w:pPr>
          </w:p>
          <w:p w14:paraId="0C7FEA1E" w14:textId="77777777" w:rsidR="008619C7" w:rsidRDefault="008619C7" w:rsidP="00200FFA">
            <w:pPr>
              <w:spacing w:after="0" w:line="360" w:lineRule="auto"/>
              <w:jc w:val="center"/>
              <w:rPr>
                <w:rFonts w:ascii="GHEA Grapalat" w:hAnsi="GHEA Grapalat"/>
                <w:sz w:val="24"/>
                <w:szCs w:val="24"/>
                <w:lang w:val="hy-AM"/>
              </w:rPr>
            </w:pPr>
          </w:p>
          <w:p w14:paraId="533F20D3" w14:textId="77777777" w:rsidR="008619C7" w:rsidRDefault="008619C7" w:rsidP="00200FFA">
            <w:pPr>
              <w:spacing w:after="0" w:line="360" w:lineRule="auto"/>
              <w:jc w:val="center"/>
              <w:rPr>
                <w:rFonts w:ascii="GHEA Grapalat" w:hAnsi="GHEA Grapalat"/>
                <w:sz w:val="24"/>
                <w:szCs w:val="24"/>
                <w:lang w:val="hy-AM"/>
              </w:rPr>
            </w:pPr>
          </w:p>
          <w:p w14:paraId="6A7E347F" w14:textId="77777777" w:rsidR="008619C7" w:rsidRDefault="008619C7" w:rsidP="00200FFA">
            <w:pPr>
              <w:spacing w:after="0" w:line="360" w:lineRule="auto"/>
              <w:jc w:val="center"/>
              <w:rPr>
                <w:rFonts w:ascii="GHEA Grapalat" w:hAnsi="GHEA Grapalat"/>
                <w:sz w:val="24"/>
                <w:szCs w:val="24"/>
                <w:lang w:val="hy-AM"/>
              </w:rPr>
            </w:pPr>
          </w:p>
          <w:p w14:paraId="499337DE" w14:textId="77777777" w:rsidR="008619C7" w:rsidRDefault="008619C7" w:rsidP="00200FFA">
            <w:pPr>
              <w:spacing w:after="0" w:line="360" w:lineRule="auto"/>
              <w:jc w:val="center"/>
              <w:rPr>
                <w:rFonts w:ascii="GHEA Grapalat" w:hAnsi="GHEA Grapalat"/>
                <w:sz w:val="24"/>
                <w:szCs w:val="24"/>
                <w:lang w:val="hy-AM"/>
              </w:rPr>
            </w:pPr>
          </w:p>
          <w:p w14:paraId="50DBDE34" w14:textId="77777777" w:rsidR="008619C7" w:rsidRDefault="008619C7" w:rsidP="00200FFA">
            <w:pPr>
              <w:spacing w:after="0" w:line="360" w:lineRule="auto"/>
              <w:jc w:val="center"/>
              <w:rPr>
                <w:rFonts w:ascii="GHEA Grapalat" w:hAnsi="GHEA Grapalat"/>
                <w:sz w:val="24"/>
                <w:szCs w:val="24"/>
                <w:lang w:val="hy-AM"/>
              </w:rPr>
            </w:pPr>
          </w:p>
          <w:p w14:paraId="722EC91F" w14:textId="77777777" w:rsidR="008619C7" w:rsidRDefault="008619C7" w:rsidP="00200FFA">
            <w:pPr>
              <w:spacing w:after="0" w:line="360" w:lineRule="auto"/>
              <w:jc w:val="center"/>
              <w:rPr>
                <w:rFonts w:ascii="GHEA Grapalat" w:hAnsi="GHEA Grapalat"/>
                <w:sz w:val="24"/>
                <w:szCs w:val="24"/>
                <w:lang w:val="hy-AM"/>
              </w:rPr>
            </w:pPr>
          </w:p>
          <w:p w14:paraId="367430FF" w14:textId="77777777" w:rsidR="008619C7" w:rsidRDefault="008619C7" w:rsidP="00200FFA">
            <w:pPr>
              <w:spacing w:after="0" w:line="360" w:lineRule="auto"/>
              <w:jc w:val="center"/>
              <w:rPr>
                <w:rFonts w:ascii="GHEA Grapalat" w:hAnsi="GHEA Grapalat"/>
                <w:sz w:val="24"/>
                <w:szCs w:val="24"/>
                <w:lang w:val="hy-AM"/>
              </w:rPr>
            </w:pPr>
          </w:p>
          <w:p w14:paraId="4C4EF8F9" w14:textId="7950566E" w:rsidR="008619C7" w:rsidRPr="00EE35D9" w:rsidRDefault="00A447BA" w:rsidP="008619C7">
            <w:pPr>
              <w:spacing w:after="0" w:line="360" w:lineRule="auto"/>
              <w:jc w:val="center"/>
              <w:rPr>
                <w:rFonts w:ascii="GHEA Grapalat" w:hAnsi="GHEA Grapalat"/>
                <w:sz w:val="24"/>
                <w:szCs w:val="24"/>
                <w:lang w:val="hy-AM"/>
              </w:rPr>
            </w:pPr>
            <w:r>
              <w:rPr>
                <w:rFonts w:ascii="GHEA Grapalat" w:hAnsi="GHEA Grapalat"/>
                <w:sz w:val="24"/>
                <w:szCs w:val="24"/>
                <w:lang w:val="hy-AM"/>
              </w:rPr>
              <w:t>Ընդունվել է</w:t>
            </w:r>
            <w:r w:rsidR="00922000" w:rsidRPr="00EE35D9">
              <w:rPr>
                <w:rFonts w:ascii="GHEA Grapalat" w:hAnsi="GHEA Grapalat"/>
                <w:sz w:val="24"/>
                <w:szCs w:val="24"/>
                <w:lang w:val="hy-AM"/>
              </w:rPr>
              <w:t>:</w:t>
            </w:r>
          </w:p>
          <w:p w14:paraId="2BA0C690" w14:textId="1A10A81C" w:rsidR="008619C7" w:rsidRDefault="008619C7" w:rsidP="008619C7">
            <w:pPr>
              <w:spacing w:after="0" w:line="360" w:lineRule="auto"/>
              <w:rPr>
                <w:rFonts w:ascii="GHEA Grapalat" w:hAnsi="GHEA Grapalat"/>
                <w:sz w:val="24"/>
                <w:szCs w:val="24"/>
                <w:lang w:val="hy-AM"/>
              </w:rPr>
            </w:pPr>
          </w:p>
          <w:p w14:paraId="0C0DEE40" w14:textId="0D79C9F2" w:rsidR="00A447BA" w:rsidRDefault="00A447BA" w:rsidP="008619C7">
            <w:pPr>
              <w:spacing w:after="0" w:line="360" w:lineRule="auto"/>
              <w:rPr>
                <w:rFonts w:ascii="GHEA Grapalat" w:hAnsi="GHEA Grapalat"/>
                <w:sz w:val="24"/>
                <w:szCs w:val="24"/>
                <w:lang w:val="hy-AM"/>
              </w:rPr>
            </w:pPr>
          </w:p>
          <w:p w14:paraId="14450157" w14:textId="36511177" w:rsidR="00A447BA" w:rsidRDefault="00A447BA" w:rsidP="008619C7">
            <w:pPr>
              <w:spacing w:after="0" w:line="360" w:lineRule="auto"/>
              <w:rPr>
                <w:rFonts w:ascii="GHEA Grapalat" w:hAnsi="GHEA Grapalat"/>
                <w:sz w:val="24"/>
                <w:szCs w:val="24"/>
                <w:lang w:val="hy-AM"/>
              </w:rPr>
            </w:pPr>
          </w:p>
          <w:p w14:paraId="5F17D82C" w14:textId="30CCF6F0" w:rsidR="00A447BA" w:rsidRDefault="00A447BA" w:rsidP="008619C7">
            <w:pPr>
              <w:spacing w:after="0" w:line="360" w:lineRule="auto"/>
              <w:rPr>
                <w:rFonts w:ascii="GHEA Grapalat" w:hAnsi="GHEA Grapalat"/>
                <w:sz w:val="24"/>
                <w:szCs w:val="24"/>
                <w:lang w:val="hy-AM"/>
              </w:rPr>
            </w:pPr>
          </w:p>
          <w:p w14:paraId="422A1EB1" w14:textId="64E84D68" w:rsidR="00A447BA" w:rsidRDefault="00A447BA" w:rsidP="008619C7">
            <w:pPr>
              <w:spacing w:after="0" w:line="360" w:lineRule="auto"/>
              <w:rPr>
                <w:rFonts w:ascii="GHEA Grapalat" w:hAnsi="GHEA Grapalat"/>
                <w:sz w:val="24"/>
                <w:szCs w:val="24"/>
                <w:lang w:val="hy-AM"/>
              </w:rPr>
            </w:pPr>
          </w:p>
          <w:p w14:paraId="3EEE7835" w14:textId="5D865288" w:rsidR="00A447BA" w:rsidRDefault="00A447BA" w:rsidP="008619C7">
            <w:pPr>
              <w:spacing w:after="0" w:line="360" w:lineRule="auto"/>
              <w:rPr>
                <w:rFonts w:ascii="GHEA Grapalat" w:hAnsi="GHEA Grapalat"/>
                <w:sz w:val="24"/>
                <w:szCs w:val="24"/>
                <w:lang w:val="hy-AM"/>
              </w:rPr>
            </w:pPr>
          </w:p>
          <w:p w14:paraId="05191DFA" w14:textId="2F9FA8E2" w:rsidR="00A447BA" w:rsidRDefault="00A447BA" w:rsidP="008619C7">
            <w:pPr>
              <w:spacing w:after="0" w:line="360" w:lineRule="auto"/>
              <w:rPr>
                <w:rFonts w:ascii="GHEA Grapalat" w:hAnsi="GHEA Grapalat"/>
                <w:sz w:val="24"/>
                <w:szCs w:val="24"/>
                <w:lang w:val="hy-AM"/>
              </w:rPr>
            </w:pPr>
          </w:p>
          <w:p w14:paraId="1B1EAE43" w14:textId="030FF0BF" w:rsidR="00A447BA" w:rsidRDefault="00A447BA" w:rsidP="008619C7">
            <w:pPr>
              <w:spacing w:after="0" w:line="360" w:lineRule="auto"/>
              <w:rPr>
                <w:rFonts w:ascii="GHEA Grapalat" w:hAnsi="GHEA Grapalat"/>
                <w:sz w:val="24"/>
                <w:szCs w:val="24"/>
                <w:lang w:val="hy-AM"/>
              </w:rPr>
            </w:pPr>
          </w:p>
          <w:p w14:paraId="15938FE7" w14:textId="77777777" w:rsidR="00A447BA" w:rsidRDefault="00A447BA" w:rsidP="008619C7">
            <w:pPr>
              <w:spacing w:after="0" w:line="360" w:lineRule="auto"/>
              <w:rPr>
                <w:rFonts w:ascii="GHEA Grapalat" w:hAnsi="GHEA Grapalat"/>
                <w:sz w:val="24"/>
                <w:szCs w:val="24"/>
                <w:lang w:val="hy-AM"/>
              </w:rPr>
            </w:pPr>
          </w:p>
          <w:p w14:paraId="3C6F8296" w14:textId="46AEE876" w:rsidR="008619C7" w:rsidRDefault="008619C7" w:rsidP="008619C7">
            <w:pPr>
              <w:spacing w:after="0" w:line="360" w:lineRule="auto"/>
              <w:rPr>
                <w:rFonts w:ascii="GHEA Grapalat" w:hAnsi="GHEA Grapalat"/>
                <w:sz w:val="24"/>
                <w:szCs w:val="24"/>
                <w:lang w:val="hy-AM"/>
              </w:rPr>
            </w:pPr>
          </w:p>
          <w:p w14:paraId="3F18DBA5" w14:textId="77777777" w:rsidR="00922000" w:rsidRDefault="00922000" w:rsidP="008619C7">
            <w:pPr>
              <w:spacing w:after="0" w:line="360" w:lineRule="auto"/>
              <w:rPr>
                <w:rFonts w:ascii="GHEA Grapalat" w:hAnsi="GHEA Grapalat"/>
                <w:sz w:val="24"/>
                <w:szCs w:val="24"/>
                <w:lang w:val="hy-AM"/>
              </w:rPr>
            </w:pPr>
          </w:p>
          <w:p w14:paraId="77344F4F" w14:textId="41CAD679" w:rsidR="008619C7" w:rsidRDefault="008619C7" w:rsidP="008619C7">
            <w:pPr>
              <w:spacing w:after="0" w:line="360" w:lineRule="auto"/>
              <w:jc w:val="center"/>
              <w:rPr>
                <w:rFonts w:ascii="GHEA Grapalat" w:hAnsi="GHEA Grapalat"/>
                <w:sz w:val="24"/>
                <w:szCs w:val="24"/>
                <w:lang w:val="hy-AM"/>
              </w:rPr>
            </w:pPr>
            <w:r>
              <w:rPr>
                <w:rFonts w:ascii="GHEA Grapalat" w:hAnsi="GHEA Grapalat"/>
                <w:sz w:val="24"/>
                <w:szCs w:val="24"/>
                <w:lang w:val="hy-AM"/>
              </w:rPr>
              <w:t>Ընդունվել է</w:t>
            </w:r>
            <w:r w:rsidR="00922000">
              <w:rPr>
                <w:rFonts w:ascii="GHEA Grapalat" w:hAnsi="GHEA Grapalat"/>
                <w:sz w:val="24"/>
                <w:szCs w:val="24"/>
                <w:lang w:val="hy-AM"/>
              </w:rPr>
              <w:t>։</w:t>
            </w:r>
          </w:p>
          <w:p w14:paraId="2779F513" w14:textId="6FEE44A7" w:rsidR="008619C7" w:rsidRDefault="00922000" w:rsidP="008619C7">
            <w:pPr>
              <w:spacing w:after="0" w:line="360" w:lineRule="auto"/>
              <w:jc w:val="center"/>
              <w:rPr>
                <w:rFonts w:ascii="GHEA Grapalat" w:hAnsi="GHEA Grapalat"/>
                <w:sz w:val="24"/>
                <w:szCs w:val="24"/>
                <w:lang w:val="hy-AM"/>
              </w:rPr>
            </w:pPr>
            <w:r>
              <w:rPr>
                <w:rFonts w:ascii="GHEA Grapalat" w:hAnsi="GHEA Grapalat"/>
                <w:sz w:val="24"/>
                <w:szCs w:val="24"/>
                <w:lang w:val="hy-AM"/>
              </w:rPr>
              <w:t>Հ</w:t>
            </w:r>
            <w:r w:rsidR="008619C7">
              <w:rPr>
                <w:rFonts w:ascii="GHEA Grapalat" w:hAnsi="GHEA Grapalat"/>
                <w:sz w:val="24"/>
                <w:szCs w:val="24"/>
                <w:lang w:val="hy-AM"/>
              </w:rPr>
              <w:t>իմնավոր</w:t>
            </w:r>
            <w:r>
              <w:rPr>
                <w:rFonts w:ascii="GHEA Grapalat" w:hAnsi="GHEA Grapalat"/>
                <w:sz w:val="24"/>
                <w:szCs w:val="24"/>
                <w:lang w:val="hy-AM"/>
              </w:rPr>
              <w:t xml:space="preserve">ումը </w:t>
            </w:r>
            <w:proofErr w:type="spellStart"/>
            <w:r>
              <w:rPr>
                <w:rFonts w:ascii="GHEA Grapalat" w:hAnsi="GHEA Grapalat"/>
                <w:sz w:val="24"/>
                <w:szCs w:val="24"/>
                <w:lang w:val="hy-AM"/>
              </w:rPr>
              <w:t>խմբագրվել</w:t>
            </w:r>
            <w:proofErr w:type="spellEnd"/>
            <w:r>
              <w:rPr>
                <w:rFonts w:ascii="GHEA Grapalat" w:hAnsi="GHEA Grapalat"/>
                <w:sz w:val="24"/>
                <w:szCs w:val="24"/>
                <w:lang w:val="hy-AM"/>
              </w:rPr>
              <w:t xml:space="preserve"> է։</w:t>
            </w:r>
          </w:p>
          <w:p w14:paraId="14DD74E0" w14:textId="77777777" w:rsidR="008619C7" w:rsidRDefault="008619C7" w:rsidP="008619C7">
            <w:pPr>
              <w:spacing w:after="0" w:line="360" w:lineRule="auto"/>
              <w:jc w:val="center"/>
              <w:rPr>
                <w:rFonts w:ascii="GHEA Grapalat" w:hAnsi="GHEA Grapalat"/>
                <w:sz w:val="24"/>
                <w:szCs w:val="24"/>
                <w:lang w:val="hy-AM"/>
              </w:rPr>
            </w:pPr>
          </w:p>
          <w:p w14:paraId="46C8F729" w14:textId="1F895875" w:rsidR="008619C7" w:rsidRDefault="008619C7" w:rsidP="008619C7">
            <w:pPr>
              <w:spacing w:after="0" w:line="360" w:lineRule="auto"/>
              <w:jc w:val="center"/>
              <w:rPr>
                <w:rFonts w:ascii="GHEA Grapalat" w:hAnsi="GHEA Grapalat"/>
                <w:sz w:val="24"/>
                <w:szCs w:val="24"/>
                <w:lang w:val="hy-AM"/>
              </w:rPr>
            </w:pPr>
          </w:p>
          <w:p w14:paraId="73134E47" w14:textId="77777777" w:rsidR="00922000" w:rsidRDefault="00922000" w:rsidP="008619C7">
            <w:pPr>
              <w:spacing w:after="0" w:line="360" w:lineRule="auto"/>
              <w:jc w:val="center"/>
              <w:rPr>
                <w:rFonts w:ascii="GHEA Grapalat" w:hAnsi="GHEA Grapalat"/>
                <w:sz w:val="24"/>
                <w:szCs w:val="24"/>
                <w:lang w:val="hy-AM"/>
              </w:rPr>
            </w:pPr>
          </w:p>
          <w:p w14:paraId="26BEAA73" w14:textId="22CCA2AC" w:rsidR="008619C7" w:rsidRDefault="008619C7" w:rsidP="008619C7">
            <w:pPr>
              <w:spacing w:after="0" w:line="360" w:lineRule="auto"/>
              <w:jc w:val="center"/>
              <w:rPr>
                <w:rFonts w:ascii="GHEA Grapalat" w:hAnsi="GHEA Grapalat"/>
                <w:sz w:val="24"/>
                <w:szCs w:val="24"/>
                <w:lang w:val="hy-AM"/>
              </w:rPr>
            </w:pPr>
            <w:r>
              <w:rPr>
                <w:rFonts w:ascii="GHEA Grapalat" w:hAnsi="GHEA Grapalat"/>
                <w:sz w:val="24"/>
                <w:szCs w:val="24"/>
                <w:lang w:val="hy-AM"/>
              </w:rPr>
              <w:t>Ընդունվել է</w:t>
            </w:r>
            <w:r w:rsidR="00922000">
              <w:rPr>
                <w:rFonts w:ascii="GHEA Grapalat" w:hAnsi="GHEA Grapalat"/>
                <w:sz w:val="24"/>
                <w:szCs w:val="24"/>
                <w:lang w:val="hy-AM"/>
              </w:rPr>
              <w:t>։</w:t>
            </w:r>
          </w:p>
          <w:p w14:paraId="24F7B27C" w14:textId="0ED970CC" w:rsidR="008619C7" w:rsidRPr="00B0238A" w:rsidRDefault="008619C7" w:rsidP="00922000">
            <w:pPr>
              <w:spacing w:after="0" w:line="360" w:lineRule="auto"/>
              <w:jc w:val="center"/>
              <w:rPr>
                <w:rFonts w:ascii="GHEA Grapalat" w:hAnsi="GHEA Grapalat"/>
                <w:sz w:val="24"/>
                <w:szCs w:val="24"/>
                <w:lang w:val="hy-AM"/>
              </w:rPr>
            </w:pPr>
          </w:p>
        </w:tc>
      </w:tr>
    </w:tbl>
    <w:p w14:paraId="05F7063B" w14:textId="05C17334" w:rsidR="00F0309A" w:rsidRPr="00B0238A" w:rsidRDefault="00F0309A" w:rsidP="00B0238A">
      <w:pPr>
        <w:tabs>
          <w:tab w:val="left" w:pos="3480"/>
        </w:tabs>
        <w:spacing w:after="0" w:line="360" w:lineRule="auto"/>
        <w:rPr>
          <w:rFonts w:ascii="GHEA Grapalat" w:hAnsi="GHEA Grapalat"/>
          <w:sz w:val="24"/>
          <w:szCs w:val="24"/>
          <w:lang w:val="hy-AM"/>
        </w:rPr>
      </w:pPr>
    </w:p>
    <w:p w14:paraId="696D3F12" w14:textId="77777777" w:rsidR="00961B5E" w:rsidRPr="00B0238A" w:rsidRDefault="00961B5E" w:rsidP="00B0238A">
      <w:pPr>
        <w:tabs>
          <w:tab w:val="left" w:pos="3480"/>
        </w:tabs>
        <w:spacing w:after="0" w:line="360" w:lineRule="auto"/>
        <w:rPr>
          <w:rFonts w:ascii="GHEA Grapalat" w:hAnsi="GHEA Grapalat"/>
          <w:sz w:val="24"/>
          <w:szCs w:val="24"/>
          <w:lang w:val="hy-AM"/>
        </w:rPr>
      </w:pPr>
    </w:p>
    <w:sectPr w:rsidR="00961B5E" w:rsidRPr="00B0238A">
      <w:pgSz w:w="15840" w:h="12240" w:orient="landscape"/>
      <w:pgMar w:top="630" w:right="1134" w:bottom="0" w:left="1134" w:header="0" w:footer="0" w:gutter="0"/>
      <w:cols w:space="720"/>
      <w:formProt w:val="0"/>
      <w:docGrid w:linePitch="360" w:charSpace="409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Noto Sans Arabic UI">
    <w:altName w:val="Cambria"/>
    <w:panose1 w:val="00000000000000000000"/>
    <w:charset w:val="00"/>
    <w:family w:val="roman"/>
    <w:notTrueType/>
    <w:pitch w:val="default"/>
  </w:font>
  <w:font w:name="Liberation Sans">
    <w:altName w:val="Arial"/>
    <w:charset w:val="00"/>
    <w:family w:val="roman"/>
    <w:pitch w:val="variable"/>
  </w:font>
  <w:font w:name="Noto Sans CJK SC">
    <w:panose1 w:val="00000000000000000000"/>
    <w:charset w:val="00"/>
    <w:family w:val="roman"/>
    <w:notTrueType/>
    <w:pitch w:val="default"/>
  </w:font>
  <w:font w:name="Lohit Devanagari">
    <w:altName w:val="Times New Roman"/>
    <w:panose1 w:val="00000000000000000000"/>
    <w:charset w:val="00"/>
    <w:family w:val="roman"/>
    <w:notTrueType/>
    <w:pitch w:val="default"/>
  </w:font>
  <w:font w:name="Times Armenian">
    <w:panose1 w:val="02020603050405020304"/>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F94214"/>
    <w:multiLevelType w:val="hybridMultilevel"/>
    <w:tmpl w:val="49F25ED6"/>
    <w:lvl w:ilvl="0" w:tplc="DE0284D4">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2E250D15"/>
    <w:multiLevelType w:val="hybridMultilevel"/>
    <w:tmpl w:val="CE5894E2"/>
    <w:lvl w:ilvl="0" w:tplc="0409000F">
      <w:start w:val="1"/>
      <w:numFmt w:val="decimal"/>
      <w:lvlText w:val="%1."/>
      <w:lvlJc w:val="left"/>
      <w:pPr>
        <w:ind w:left="1290" w:hanging="360"/>
      </w:pPr>
    </w:lvl>
    <w:lvl w:ilvl="1" w:tplc="04090019">
      <w:start w:val="1"/>
      <w:numFmt w:val="lowerLetter"/>
      <w:lvlText w:val="%2."/>
      <w:lvlJc w:val="left"/>
      <w:pPr>
        <w:ind w:left="2010" w:hanging="360"/>
      </w:pPr>
    </w:lvl>
    <w:lvl w:ilvl="2" w:tplc="0409001B">
      <w:start w:val="1"/>
      <w:numFmt w:val="lowerRoman"/>
      <w:lvlText w:val="%3."/>
      <w:lvlJc w:val="right"/>
      <w:pPr>
        <w:ind w:left="2730" w:hanging="180"/>
      </w:pPr>
    </w:lvl>
    <w:lvl w:ilvl="3" w:tplc="0409000F">
      <w:start w:val="1"/>
      <w:numFmt w:val="decimal"/>
      <w:lvlText w:val="%4."/>
      <w:lvlJc w:val="left"/>
      <w:pPr>
        <w:ind w:left="3450" w:hanging="360"/>
      </w:pPr>
    </w:lvl>
    <w:lvl w:ilvl="4" w:tplc="04090019">
      <w:start w:val="1"/>
      <w:numFmt w:val="lowerLetter"/>
      <w:lvlText w:val="%5."/>
      <w:lvlJc w:val="left"/>
      <w:pPr>
        <w:ind w:left="4170" w:hanging="360"/>
      </w:pPr>
    </w:lvl>
    <w:lvl w:ilvl="5" w:tplc="0409001B">
      <w:start w:val="1"/>
      <w:numFmt w:val="lowerRoman"/>
      <w:lvlText w:val="%6."/>
      <w:lvlJc w:val="right"/>
      <w:pPr>
        <w:ind w:left="4890" w:hanging="180"/>
      </w:pPr>
    </w:lvl>
    <w:lvl w:ilvl="6" w:tplc="0409000F">
      <w:start w:val="1"/>
      <w:numFmt w:val="decimal"/>
      <w:lvlText w:val="%7."/>
      <w:lvlJc w:val="left"/>
      <w:pPr>
        <w:ind w:left="5610" w:hanging="360"/>
      </w:pPr>
    </w:lvl>
    <w:lvl w:ilvl="7" w:tplc="04090019">
      <w:start w:val="1"/>
      <w:numFmt w:val="lowerLetter"/>
      <w:lvlText w:val="%8."/>
      <w:lvlJc w:val="left"/>
      <w:pPr>
        <w:ind w:left="6330" w:hanging="360"/>
      </w:pPr>
    </w:lvl>
    <w:lvl w:ilvl="8" w:tplc="0409001B">
      <w:start w:val="1"/>
      <w:numFmt w:val="lowerRoman"/>
      <w:lvlText w:val="%9."/>
      <w:lvlJc w:val="right"/>
      <w:pPr>
        <w:ind w:left="7050" w:hanging="180"/>
      </w:pPr>
    </w:lvl>
  </w:abstractNum>
  <w:abstractNum w:abstractNumId="2" w15:restartNumberingAfterBreak="0">
    <w:nsid w:val="3F83357F"/>
    <w:multiLevelType w:val="hybridMultilevel"/>
    <w:tmpl w:val="BC06A552"/>
    <w:lvl w:ilvl="0" w:tplc="B1A8287E">
      <w:start w:val="1"/>
      <w:numFmt w:val="decimal"/>
      <w:lvlText w:val="%1."/>
      <w:lvlJc w:val="left"/>
      <w:pPr>
        <w:ind w:left="810" w:hanging="360"/>
      </w:pPr>
    </w:lvl>
    <w:lvl w:ilvl="1" w:tplc="04190019">
      <w:start w:val="1"/>
      <w:numFmt w:val="lowerLetter"/>
      <w:lvlText w:val="%2."/>
      <w:lvlJc w:val="left"/>
      <w:pPr>
        <w:ind w:left="1530" w:hanging="360"/>
      </w:pPr>
    </w:lvl>
    <w:lvl w:ilvl="2" w:tplc="0419001B">
      <w:start w:val="1"/>
      <w:numFmt w:val="lowerRoman"/>
      <w:lvlText w:val="%3."/>
      <w:lvlJc w:val="right"/>
      <w:pPr>
        <w:ind w:left="2250" w:hanging="180"/>
      </w:pPr>
    </w:lvl>
    <w:lvl w:ilvl="3" w:tplc="0419000F">
      <w:start w:val="1"/>
      <w:numFmt w:val="decimal"/>
      <w:lvlText w:val="%4."/>
      <w:lvlJc w:val="left"/>
      <w:pPr>
        <w:ind w:left="2970" w:hanging="360"/>
      </w:pPr>
    </w:lvl>
    <w:lvl w:ilvl="4" w:tplc="04190019">
      <w:start w:val="1"/>
      <w:numFmt w:val="lowerLetter"/>
      <w:lvlText w:val="%5."/>
      <w:lvlJc w:val="left"/>
      <w:pPr>
        <w:ind w:left="3690" w:hanging="360"/>
      </w:pPr>
    </w:lvl>
    <w:lvl w:ilvl="5" w:tplc="0419001B">
      <w:start w:val="1"/>
      <w:numFmt w:val="lowerRoman"/>
      <w:lvlText w:val="%6."/>
      <w:lvlJc w:val="right"/>
      <w:pPr>
        <w:ind w:left="4410" w:hanging="180"/>
      </w:pPr>
    </w:lvl>
    <w:lvl w:ilvl="6" w:tplc="0419000F">
      <w:start w:val="1"/>
      <w:numFmt w:val="decimal"/>
      <w:lvlText w:val="%7."/>
      <w:lvlJc w:val="left"/>
      <w:pPr>
        <w:ind w:left="5130" w:hanging="360"/>
      </w:pPr>
    </w:lvl>
    <w:lvl w:ilvl="7" w:tplc="04190019">
      <w:start w:val="1"/>
      <w:numFmt w:val="lowerLetter"/>
      <w:lvlText w:val="%8."/>
      <w:lvlJc w:val="left"/>
      <w:pPr>
        <w:ind w:left="5850" w:hanging="360"/>
      </w:pPr>
    </w:lvl>
    <w:lvl w:ilvl="8" w:tplc="0419001B">
      <w:start w:val="1"/>
      <w:numFmt w:val="lowerRoman"/>
      <w:lvlText w:val="%9."/>
      <w:lvlJc w:val="right"/>
      <w:pPr>
        <w:ind w:left="6570" w:hanging="180"/>
      </w:pPr>
    </w:lvl>
  </w:abstractNum>
  <w:abstractNum w:abstractNumId="3" w15:restartNumberingAfterBreak="0">
    <w:nsid w:val="4FCF06DD"/>
    <w:multiLevelType w:val="multilevel"/>
    <w:tmpl w:val="DB22343E"/>
    <w:lvl w:ilvl="0">
      <w:start w:val="1"/>
      <w:numFmt w:val="decimal"/>
      <w:lvlText w:val="%1"/>
      <w:lvlJc w:val="left"/>
      <w:pPr>
        <w:tabs>
          <w:tab w:val="num" w:pos="0"/>
        </w:tabs>
        <w:ind w:left="720" w:hanging="360"/>
      </w:pPr>
    </w:lvl>
    <w:lvl w:ilvl="1">
      <w:start w:val="1"/>
      <w:numFmt w:val="lowerLetter"/>
      <w:lvlText w:val="%1.%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3.%4"/>
      <w:lvlJc w:val="left"/>
      <w:pPr>
        <w:tabs>
          <w:tab w:val="num" w:pos="0"/>
        </w:tabs>
        <w:ind w:left="2880" w:hanging="360"/>
      </w:pPr>
    </w:lvl>
    <w:lvl w:ilvl="4">
      <w:start w:val="1"/>
      <w:numFmt w:val="lowerLetter"/>
      <w:lvlText w:val="%4.%5"/>
      <w:lvlJc w:val="left"/>
      <w:pPr>
        <w:tabs>
          <w:tab w:val="num" w:pos="0"/>
        </w:tabs>
        <w:ind w:left="3600" w:hanging="360"/>
      </w:pPr>
    </w:lvl>
    <w:lvl w:ilvl="5">
      <w:start w:val="1"/>
      <w:numFmt w:val="lowerRoman"/>
      <w:lvlText w:val="%5.%6"/>
      <w:lvlJc w:val="right"/>
      <w:pPr>
        <w:tabs>
          <w:tab w:val="num" w:pos="0"/>
        </w:tabs>
        <w:ind w:left="4320" w:hanging="180"/>
      </w:pPr>
    </w:lvl>
    <w:lvl w:ilvl="6">
      <w:start w:val="1"/>
      <w:numFmt w:val="decimal"/>
      <w:lvlText w:val="%6.%7"/>
      <w:lvlJc w:val="left"/>
      <w:pPr>
        <w:tabs>
          <w:tab w:val="num" w:pos="0"/>
        </w:tabs>
        <w:ind w:left="5040" w:hanging="360"/>
      </w:pPr>
    </w:lvl>
    <w:lvl w:ilvl="7">
      <w:start w:val="1"/>
      <w:numFmt w:val="lowerLetter"/>
      <w:lvlText w:val="%7.%8"/>
      <w:lvlJc w:val="left"/>
      <w:pPr>
        <w:tabs>
          <w:tab w:val="num" w:pos="0"/>
        </w:tabs>
        <w:ind w:left="5760" w:hanging="360"/>
      </w:pPr>
    </w:lvl>
    <w:lvl w:ilvl="8">
      <w:start w:val="1"/>
      <w:numFmt w:val="lowerRoman"/>
      <w:lvlText w:val="%8.%9"/>
      <w:lvlJc w:val="right"/>
      <w:pPr>
        <w:tabs>
          <w:tab w:val="num" w:pos="0"/>
        </w:tabs>
        <w:ind w:left="6480" w:hanging="180"/>
      </w:pPr>
    </w:lvl>
  </w:abstractNum>
  <w:abstractNum w:abstractNumId="4" w15:restartNumberingAfterBreak="0">
    <w:nsid w:val="60421BFD"/>
    <w:multiLevelType w:val="multilevel"/>
    <w:tmpl w:val="DEA27930"/>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5" w15:restartNumberingAfterBreak="0">
    <w:nsid w:val="627D15B8"/>
    <w:multiLevelType w:val="multilevel"/>
    <w:tmpl w:val="E6BC37A2"/>
    <w:lvl w:ilvl="0">
      <w:start w:val="1"/>
      <w:numFmt w:val="decimal"/>
      <w:lvlText w:val="%1"/>
      <w:lvlJc w:val="left"/>
      <w:pPr>
        <w:tabs>
          <w:tab w:val="num" w:pos="-360"/>
        </w:tabs>
        <w:ind w:left="360" w:hanging="360"/>
      </w:pPr>
    </w:lvl>
    <w:lvl w:ilvl="1">
      <w:start w:val="1"/>
      <w:numFmt w:val="lowerLetter"/>
      <w:lvlText w:val="%1.%2"/>
      <w:lvlJc w:val="left"/>
      <w:pPr>
        <w:tabs>
          <w:tab w:val="num" w:pos="-360"/>
        </w:tabs>
        <w:ind w:left="1080" w:hanging="360"/>
      </w:pPr>
    </w:lvl>
    <w:lvl w:ilvl="2">
      <w:start w:val="1"/>
      <w:numFmt w:val="lowerRoman"/>
      <w:lvlText w:val="%2.%3"/>
      <w:lvlJc w:val="right"/>
      <w:pPr>
        <w:tabs>
          <w:tab w:val="num" w:pos="-360"/>
        </w:tabs>
        <w:ind w:left="1800" w:hanging="180"/>
      </w:pPr>
    </w:lvl>
    <w:lvl w:ilvl="3">
      <w:start w:val="1"/>
      <w:numFmt w:val="decimal"/>
      <w:lvlText w:val="%3.%4"/>
      <w:lvlJc w:val="left"/>
      <w:pPr>
        <w:tabs>
          <w:tab w:val="num" w:pos="-360"/>
        </w:tabs>
        <w:ind w:left="2520" w:hanging="360"/>
      </w:pPr>
    </w:lvl>
    <w:lvl w:ilvl="4">
      <w:start w:val="1"/>
      <w:numFmt w:val="lowerLetter"/>
      <w:lvlText w:val="%4.%5"/>
      <w:lvlJc w:val="left"/>
      <w:pPr>
        <w:tabs>
          <w:tab w:val="num" w:pos="-360"/>
        </w:tabs>
        <w:ind w:left="3240" w:hanging="360"/>
      </w:pPr>
    </w:lvl>
    <w:lvl w:ilvl="5">
      <w:start w:val="1"/>
      <w:numFmt w:val="lowerRoman"/>
      <w:lvlText w:val="%5.%6"/>
      <w:lvlJc w:val="right"/>
      <w:pPr>
        <w:tabs>
          <w:tab w:val="num" w:pos="-360"/>
        </w:tabs>
        <w:ind w:left="3960" w:hanging="180"/>
      </w:pPr>
    </w:lvl>
    <w:lvl w:ilvl="6">
      <w:start w:val="1"/>
      <w:numFmt w:val="decimal"/>
      <w:lvlText w:val="%6.%7"/>
      <w:lvlJc w:val="left"/>
      <w:pPr>
        <w:tabs>
          <w:tab w:val="num" w:pos="-360"/>
        </w:tabs>
        <w:ind w:left="4680" w:hanging="360"/>
      </w:pPr>
    </w:lvl>
    <w:lvl w:ilvl="7">
      <w:start w:val="1"/>
      <w:numFmt w:val="lowerLetter"/>
      <w:lvlText w:val="%7.%8"/>
      <w:lvlJc w:val="left"/>
      <w:pPr>
        <w:tabs>
          <w:tab w:val="num" w:pos="-360"/>
        </w:tabs>
        <w:ind w:left="5400" w:hanging="360"/>
      </w:pPr>
    </w:lvl>
    <w:lvl w:ilvl="8">
      <w:start w:val="1"/>
      <w:numFmt w:val="lowerRoman"/>
      <w:lvlText w:val="%8.%9"/>
      <w:lvlJc w:val="right"/>
      <w:pPr>
        <w:tabs>
          <w:tab w:val="num" w:pos="-360"/>
        </w:tabs>
        <w:ind w:left="6120" w:hanging="180"/>
      </w:pPr>
    </w:lvl>
  </w:abstractNum>
  <w:abstractNum w:abstractNumId="6" w15:restartNumberingAfterBreak="0">
    <w:nsid w:val="68AD7042"/>
    <w:multiLevelType w:val="hybridMultilevel"/>
    <w:tmpl w:val="A538C99A"/>
    <w:lvl w:ilvl="0" w:tplc="2256C36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73526259"/>
    <w:multiLevelType w:val="hybridMultilevel"/>
    <w:tmpl w:val="2E026CDA"/>
    <w:lvl w:ilvl="0" w:tplc="95AA14EE">
      <w:start w:val="1"/>
      <w:numFmt w:val="decimal"/>
      <w:lvlText w:val="%1."/>
      <w:lvlJc w:val="left"/>
      <w:pPr>
        <w:ind w:left="1080" w:hanging="360"/>
      </w:pPr>
      <w:rPr>
        <w:rFonts w:cs="Sylfaen" w:hint="default"/>
      </w:rPr>
    </w:lvl>
    <w:lvl w:ilvl="1" w:tplc="042B0019" w:tentative="1">
      <w:start w:val="1"/>
      <w:numFmt w:val="lowerLetter"/>
      <w:lvlText w:val="%2."/>
      <w:lvlJc w:val="left"/>
      <w:pPr>
        <w:ind w:left="1800" w:hanging="360"/>
      </w:pPr>
    </w:lvl>
    <w:lvl w:ilvl="2" w:tplc="042B001B" w:tentative="1">
      <w:start w:val="1"/>
      <w:numFmt w:val="lowerRoman"/>
      <w:lvlText w:val="%3."/>
      <w:lvlJc w:val="right"/>
      <w:pPr>
        <w:ind w:left="2520" w:hanging="180"/>
      </w:pPr>
    </w:lvl>
    <w:lvl w:ilvl="3" w:tplc="042B000F" w:tentative="1">
      <w:start w:val="1"/>
      <w:numFmt w:val="decimal"/>
      <w:lvlText w:val="%4."/>
      <w:lvlJc w:val="left"/>
      <w:pPr>
        <w:ind w:left="3240" w:hanging="360"/>
      </w:pPr>
    </w:lvl>
    <w:lvl w:ilvl="4" w:tplc="042B0019" w:tentative="1">
      <w:start w:val="1"/>
      <w:numFmt w:val="lowerLetter"/>
      <w:lvlText w:val="%5."/>
      <w:lvlJc w:val="left"/>
      <w:pPr>
        <w:ind w:left="3960" w:hanging="360"/>
      </w:pPr>
    </w:lvl>
    <w:lvl w:ilvl="5" w:tplc="042B001B" w:tentative="1">
      <w:start w:val="1"/>
      <w:numFmt w:val="lowerRoman"/>
      <w:lvlText w:val="%6."/>
      <w:lvlJc w:val="right"/>
      <w:pPr>
        <w:ind w:left="4680" w:hanging="180"/>
      </w:pPr>
    </w:lvl>
    <w:lvl w:ilvl="6" w:tplc="042B000F" w:tentative="1">
      <w:start w:val="1"/>
      <w:numFmt w:val="decimal"/>
      <w:lvlText w:val="%7."/>
      <w:lvlJc w:val="left"/>
      <w:pPr>
        <w:ind w:left="5400" w:hanging="360"/>
      </w:pPr>
    </w:lvl>
    <w:lvl w:ilvl="7" w:tplc="042B0019" w:tentative="1">
      <w:start w:val="1"/>
      <w:numFmt w:val="lowerLetter"/>
      <w:lvlText w:val="%8."/>
      <w:lvlJc w:val="left"/>
      <w:pPr>
        <w:ind w:left="6120" w:hanging="360"/>
      </w:pPr>
    </w:lvl>
    <w:lvl w:ilvl="8" w:tplc="042B001B" w:tentative="1">
      <w:start w:val="1"/>
      <w:numFmt w:val="lowerRoman"/>
      <w:lvlText w:val="%9."/>
      <w:lvlJc w:val="right"/>
      <w:pPr>
        <w:ind w:left="6840" w:hanging="180"/>
      </w:pPr>
    </w:lvl>
  </w:abstractNum>
  <w:abstractNum w:abstractNumId="8" w15:restartNumberingAfterBreak="0">
    <w:nsid w:val="79737FC8"/>
    <w:multiLevelType w:val="hybridMultilevel"/>
    <w:tmpl w:val="220203E0"/>
    <w:lvl w:ilvl="0" w:tplc="68F05B18">
      <w:start w:val="1"/>
      <w:numFmt w:val="decimal"/>
      <w:lvlText w:val="%1."/>
      <w:lvlJc w:val="left"/>
      <w:pPr>
        <w:ind w:left="927" w:hanging="360"/>
      </w:pPr>
      <w:rPr>
        <w:color w:val="000000"/>
      </w:rPr>
    </w:lvl>
    <w:lvl w:ilvl="1" w:tplc="04190019">
      <w:start w:val="1"/>
      <w:numFmt w:val="lowerLetter"/>
      <w:lvlText w:val="%2."/>
      <w:lvlJc w:val="left"/>
      <w:pPr>
        <w:ind w:left="1647" w:hanging="360"/>
      </w:pPr>
    </w:lvl>
    <w:lvl w:ilvl="2" w:tplc="0419001B">
      <w:start w:val="1"/>
      <w:numFmt w:val="lowerRoman"/>
      <w:lvlText w:val="%3."/>
      <w:lvlJc w:val="right"/>
      <w:pPr>
        <w:ind w:left="2367" w:hanging="180"/>
      </w:pPr>
    </w:lvl>
    <w:lvl w:ilvl="3" w:tplc="0419000F">
      <w:start w:val="1"/>
      <w:numFmt w:val="decimal"/>
      <w:lvlText w:val="%4."/>
      <w:lvlJc w:val="left"/>
      <w:pPr>
        <w:ind w:left="3087" w:hanging="360"/>
      </w:pPr>
    </w:lvl>
    <w:lvl w:ilvl="4" w:tplc="04190019">
      <w:start w:val="1"/>
      <w:numFmt w:val="lowerLetter"/>
      <w:lvlText w:val="%5."/>
      <w:lvlJc w:val="left"/>
      <w:pPr>
        <w:ind w:left="3807" w:hanging="360"/>
      </w:pPr>
    </w:lvl>
    <w:lvl w:ilvl="5" w:tplc="0419001B">
      <w:start w:val="1"/>
      <w:numFmt w:val="lowerRoman"/>
      <w:lvlText w:val="%6."/>
      <w:lvlJc w:val="right"/>
      <w:pPr>
        <w:ind w:left="4527" w:hanging="180"/>
      </w:pPr>
    </w:lvl>
    <w:lvl w:ilvl="6" w:tplc="0419000F">
      <w:start w:val="1"/>
      <w:numFmt w:val="decimal"/>
      <w:lvlText w:val="%7."/>
      <w:lvlJc w:val="left"/>
      <w:pPr>
        <w:ind w:left="5247" w:hanging="360"/>
      </w:pPr>
    </w:lvl>
    <w:lvl w:ilvl="7" w:tplc="04190019">
      <w:start w:val="1"/>
      <w:numFmt w:val="lowerLetter"/>
      <w:lvlText w:val="%8."/>
      <w:lvlJc w:val="left"/>
      <w:pPr>
        <w:ind w:left="5967" w:hanging="360"/>
      </w:pPr>
    </w:lvl>
    <w:lvl w:ilvl="8" w:tplc="0419001B">
      <w:start w:val="1"/>
      <w:numFmt w:val="lowerRoman"/>
      <w:lvlText w:val="%9."/>
      <w:lvlJc w:val="right"/>
      <w:pPr>
        <w:ind w:left="6687" w:hanging="180"/>
      </w:pPr>
    </w:lvl>
  </w:abstractNum>
  <w:abstractNum w:abstractNumId="9" w15:restartNumberingAfterBreak="0">
    <w:nsid w:val="7B472A04"/>
    <w:multiLevelType w:val="hybridMultilevel"/>
    <w:tmpl w:val="220203E0"/>
    <w:lvl w:ilvl="0" w:tplc="68F05B18">
      <w:start w:val="1"/>
      <w:numFmt w:val="decimal"/>
      <w:lvlText w:val="%1."/>
      <w:lvlJc w:val="left"/>
      <w:pPr>
        <w:ind w:left="927" w:hanging="360"/>
      </w:pPr>
      <w:rPr>
        <w:color w:val="000000"/>
      </w:rPr>
    </w:lvl>
    <w:lvl w:ilvl="1" w:tplc="04190019">
      <w:start w:val="1"/>
      <w:numFmt w:val="lowerLetter"/>
      <w:lvlText w:val="%2."/>
      <w:lvlJc w:val="left"/>
      <w:pPr>
        <w:ind w:left="1647" w:hanging="360"/>
      </w:pPr>
    </w:lvl>
    <w:lvl w:ilvl="2" w:tplc="0419001B">
      <w:start w:val="1"/>
      <w:numFmt w:val="lowerRoman"/>
      <w:lvlText w:val="%3."/>
      <w:lvlJc w:val="right"/>
      <w:pPr>
        <w:ind w:left="2367" w:hanging="180"/>
      </w:pPr>
    </w:lvl>
    <w:lvl w:ilvl="3" w:tplc="0419000F">
      <w:start w:val="1"/>
      <w:numFmt w:val="decimal"/>
      <w:lvlText w:val="%4."/>
      <w:lvlJc w:val="left"/>
      <w:pPr>
        <w:ind w:left="3087" w:hanging="360"/>
      </w:pPr>
    </w:lvl>
    <w:lvl w:ilvl="4" w:tplc="04190019">
      <w:start w:val="1"/>
      <w:numFmt w:val="lowerLetter"/>
      <w:lvlText w:val="%5."/>
      <w:lvlJc w:val="left"/>
      <w:pPr>
        <w:ind w:left="3807" w:hanging="360"/>
      </w:pPr>
    </w:lvl>
    <w:lvl w:ilvl="5" w:tplc="0419001B">
      <w:start w:val="1"/>
      <w:numFmt w:val="lowerRoman"/>
      <w:lvlText w:val="%6."/>
      <w:lvlJc w:val="right"/>
      <w:pPr>
        <w:ind w:left="4527" w:hanging="180"/>
      </w:pPr>
    </w:lvl>
    <w:lvl w:ilvl="6" w:tplc="0419000F">
      <w:start w:val="1"/>
      <w:numFmt w:val="decimal"/>
      <w:lvlText w:val="%7."/>
      <w:lvlJc w:val="left"/>
      <w:pPr>
        <w:ind w:left="5247" w:hanging="360"/>
      </w:pPr>
    </w:lvl>
    <w:lvl w:ilvl="7" w:tplc="04190019">
      <w:start w:val="1"/>
      <w:numFmt w:val="lowerLetter"/>
      <w:lvlText w:val="%8."/>
      <w:lvlJc w:val="left"/>
      <w:pPr>
        <w:ind w:left="5967" w:hanging="360"/>
      </w:pPr>
    </w:lvl>
    <w:lvl w:ilvl="8" w:tplc="0419001B">
      <w:start w:val="1"/>
      <w:numFmt w:val="lowerRoman"/>
      <w:lvlText w:val="%9."/>
      <w:lvlJc w:val="right"/>
      <w:pPr>
        <w:ind w:left="6687" w:hanging="180"/>
      </w:pPr>
    </w:lvl>
  </w:abstractNum>
  <w:num w:numId="1">
    <w:abstractNumId w:val="5"/>
  </w:num>
  <w:num w:numId="2">
    <w:abstractNumId w:val="3"/>
  </w:num>
  <w:num w:numId="3">
    <w:abstractNumId w:val="4"/>
  </w:num>
  <w:num w:numId="4">
    <w:abstractNumId w:val="6"/>
  </w:num>
  <w:num w:numId="5">
    <w:abstractNumId w:val="7"/>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num>
  <w:num w:numId="9">
    <w:abstractNumId w:val="8"/>
  </w:num>
  <w:num w:numId="1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autoHyphenation/>
  <w:hyphenationZone w:val="141"/>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771A8"/>
    <w:rsid w:val="00021E68"/>
    <w:rsid w:val="00021F31"/>
    <w:rsid w:val="00024086"/>
    <w:rsid w:val="00037C56"/>
    <w:rsid w:val="0007679D"/>
    <w:rsid w:val="00082DB7"/>
    <w:rsid w:val="000A4579"/>
    <w:rsid w:val="000A688C"/>
    <w:rsid w:val="000F545E"/>
    <w:rsid w:val="00102379"/>
    <w:rsid w:val="0010363E"/>
    <w:rsid w:val="00105433"/>
    <w:rsid w:val="0010795A"/>
    <w:rsid w:val="00125C87"/>
    <w:rsid w:val="00130936"/>
    <w:rsid w:val="00136A9A"/>
    <w:rsid w:val="0014007D"/>
    <w:rsid w:val="00173769"/>
    <w:rsid w:val="00182B90"/>
    <w:rsid w:val="00195CFB"/>
    <w:rsid w:val="001A35DF"/>
    <w:rsid w:val="001C4660"/>
    <w:rsid w:val="001D139C"/>
    <w:rsid w:val="00200FFA"/>
    <w:rsid w:val="002347F3"/>
    <w:rsid w:val="002407F4"/>
    <w:rsid w:val="0025440B"/>
    <w:rsid w:val="00262791"/>
    <w:rsid w:val="00272A68"/>
    <w:rsid w:val="002C6FD5"/>
    <w:rsid w:val="002F2EBF"/>
    <w:rsid w:val="00300C91"/>
    <w:rsid w:val="0030311D"/>
    <w:rsid w:val="003270DF"/>
    <w:rsid w:val="00334F29"/>
    <w:rsid w:val="00380BF5"/>
    <w:rsid w:val="0038306C"/>
    <w:rsid w:val="003A7F5A"/>
    <w:rsid w:val="00410CA4"/>
    <w:rsid w:val="004334C0"/>
    <w:rsid w:val="00467F37"/>
    <w:rsid w:val="004771A8"/>
    <w:rsid w:val="00477D0D"/>
    <w:rsid w:val="004B5A73"/>
    <w:rsid w:val="004D27DD"/>
    <w:rsid w:val="004E7761"/>
    <w:rsid w:val="00504988"/>
    <w:rsid w:val="00513F4C"/>
    <w:rsid w:val="0051764E"/>
    <w:rsid w:val="00530245"/>
    <w:rsid w:val="0053114B"/>
    <w:rsid w:val="00531FF3"/>
    <w:rsid w:val="005366BE"/>
    <w:rsid w:val="0055220D"/>
    <w:rsid w:val="00560FB2"/>
    <w:rsid w:val="00562C6B"/>
    <w:rsid w:val="00567F77"/>
    <w:rsid w:val="005700F6"/>
    <w:rsid w:val="005A46F3"/>
    <w:rsid w:val="005B145C"/>
    <w:rsid w:val="005B3774"/>
    <w:rsid w:val="005C29D0"/>
    <w:rsid w:val="005C433B"/>
    <w:rsid w:val="005C7C57"/>
    <w:rsid w:val="005E2BC7"/>
    <w:rsid w:val="005F3BB1"/>
    <w:rsid w:val="006079E8"/>
    <w:rsid w:val="00620C6E"/>
    <w:rsid w:val="00624406"/>
    <w:rsid w:val="00637EC5"/>
    <w:rsid w:val="00641B38"/>
    <w:rsid w:val="0064463D"/>
    <w:rsid w:val="006715C3"/>
    <w:rsid w:val="00672E63"/>
    <w:rsid w:val="00683C87"/>
    <w:rsid w:val="006968EB"/>
    <w:rsid w:val="006A5688"/>
    <w:rsid w:val="006C3EDE"/>
    <w:rsid w:val="007028E4"/>
    <w:rsid w:val="00722713"/>
    <w:rsid w:val="0073123C"/>
    <w:rsid w:val="00736757"/>
    <w:rsid w:val="00752946"/>
    <w:rsid w:val="00756823"/>
    <w:rsid w:val="00770A30"/>
    <w:rsid w:val="007A7D25"/>
    <w:rsid w:val="007B5EE1"/>
    <w:rsid w:val="007B791A"/>
    <w:rsid w:val="007B7A88"/>
    <w:rsid w:val="007D2431"/>
    <w:rsid w:val="007E20BF"/>
    <w:rsid w:val="007F236E"/>
    <w:rsid w:val="007F5A7F"/>
    <w:rsid w:val="00803F64"/>
    <w:rsid w:val="00810B18"/>
    <w:rsid w:val="00821743"/>
    <w:rsid w:val="00823B65"/>
    <w:rsid w:val="00832E29"/>
    <w:rsid w:val="00836B82"/>
    <w:rsid w:val="00844A9F"/>
    <w:rsid w:val="008504F7"/>
    <w:rsid w:val="00850668"/>
    <w:rsid w:val="008619C7"/>
    <w:rsid w:val="00866311"/>
    <w:rsid w:val="00890C1E"/>
    <w:rsid w:val="008922F3"/>
    <w:rsid w:val="008B12D0"/>
    <w:rsid w:val="008B6D1C"/>
    <w:rsid w:val="008D687B"/>
    <w:rsid w:val="00902DFD"/>
    <w:rsid w:val="009078B0"/>
    <w:rsid w:val="00922000"/>
    <w:rsid w:val="009306A6"/>
    <w:rsid w:val="0093650C"/>
    <w:rsid w:val="00961B5E"/>
    <w:rsid w:val="00972BA4"/>
    <w:rsid w:val="00994862"/>
    <w:rsid w:val="009A7FA9"/>
    <w:rsid w:val="009D0B7C"/>
    <w:rsid w:val="009E0314"/>
    <w:rsid w:val="00A07F54"/>
    <w:rsid w:val="00A22CB9"/>
    <w:rsid w:val="00A37A69"/>
    <w:rsid w:val="00A414AD"/>
    <w:rsid w:val="00A447BA"/>
    <w:rsid w:val="00A61F2E"/>
    <w:rsid w:val="00A67F1F"/>
    <w:rsid w:val="00A95602"/>
    <w:rsid w:val="00AA1FE1"/>
    <w:rsid w:val="00AE4A71"/>
    <w:rsid w:val="00B0238A"/>
    <w:rsid w:val="00B13F02"/>
    <w:rsid w:val="00B166CE"/>
    <w:rsid w:val="00B44313"/>
    <w:rsid w:val="00B45577"/>
    <w:rsid w:val="00B50763"/>
    <w:rsid w:val="00B935A7"/>
    <w:rsid w:val="00B97CC0"/>
    <w:rsid w:val="00BA42B3"/>
    <w:rsid w:val="00BC57C7"/>
    <w:rsid w:val="00C13E01"/>
    <w:rsid w:val="00C16712"/>
    <w:rsid w:val="00C16E6D"/>
    <w:rsid w:val="00C2594B"/>
    <w:rsid w:val="00C31AD6"/>
    <w:rsid w:val="00C3777F"/>
    <w:rsid w:val="00C665D4"/>
    <w:rsid w:val="00C8006B"/>
    <w:rsid w:val="00C8588A"/>
    <w:rsid w:val="00C933A1"/>
    <w:rsid w:val="00C95EDB"/>
    <w:rsid w:val="00CC2BFC"/>
    <w:rsid w:val="00D07344"/>
    <w:rsid w:val="00D27111"/>
    <w:rsid w:val="00D31B9E"/>
    <w:rsid w:val="00D33486"/>
    <w:rsid w:val="00D50D94"/>
    <w:rsid w:val="00D62ED8"/>
    <w:rsid w:val="00D80559"/>
    <w:rsid w:val="00D84E23"/>
    <w:rsid w:val="00D85867"/>
    <w:rsid w:val="00DC584D"/>
    <w:rsid w:val="00DD7AD7"/>
    <w:rsid w:val="00E02D6F"/>
    <w:rsid w:val="00E311CB"/>
    <w:rsid w:val="00E4737A"/>
    <w:rsid w:val="00EB27DF"/>
    <w:rsid w:val="00EB3CE1"/>
    <w:rsid w:val="00EC0647"/>
    <w:rsid w:val="00ED3FC4"/>
    <w:rsid w:val="00ED7D3A"/>
    <w:rsid w:val="00EE02FA"/>
    <w:rsid w:val="00EE13DA"/>
    <w:rsid w:val="00EE1E44"/>
    <w:rsid w:val="00EE35D9"/>
    <w:rsid w:val="00F0309A"/>
    <w:rsid w:val="00F0562A"/>
    <w:rsid w:val="00F53C5C"/>
    <w:rsid w:val="00F75C44"/>
    <w:rsid w:val="00F83C17"/>
    <w:rsid w:val="00F97B37"/>
    <w:rsid w:val="00FA4858"/>
    <w:rsid w:val="00FC1268"/>
    <w:rsid w:val="00FD192C"/>
    <w:rsid w:val="00FE0E1D"/>
    <w:rsid w:val="00FE1D19"/>
    <w:rsid w:val="00FF2157"/>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96C3EE"/>
  <w15:docId w15:val="{20CCC5CB-8610-4670-B1AD-4BB60D448D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Noto Sans Arabic UI"/>
        <w:szCs w:val="22"/>
        <w:lang w:val="en-US" w:eastAsia="en-US" w:bidi="ar-SA"/>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overflowPunct w:val="0"/>
      <w:spacing w:after="160" w:line="259" w:lineRule="auto"/>
    </w:pPr>
    <w:rPr>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qFormat/>
    <w:rPr>
      <w:b/>
      <w:bCs/>
    </w:rPr>
  </w:style>
  <w:style w:type="character" w:customStyle="1" w:styleId="NormalWebChar">
    <w:name w:val="Normal (Web) Char"/>
    <w:aliases w:val="webb Char, webb Char,Обычный (веб) Знак Знак Char,Знак Знак Знак Знак Char,Обычный (веб) Знак Знак Знак Char,Знак Знак Знак1 Знак Знак Знак Знак Знак Char,Знак1 Char,Знак Char,Знак Знак1 Char,Char Char Char Char1,Char Char Char1 Char"/>
    <w:uiPriority w:val="99"/>
    <w:qFormat/>
    <w:rPr>
      <w:rFonts w:ascii="Times New Roman" w:eastAsia="Times New Roman" w:hAnsi="Times New Roman" w:cs="Times New Roman"/>
      <w:sz w:val="24"/>
      <w:szCs w:val="24"/>
    </w:rPr>
  </w:style>
  <w:style w:type="paragraph" w:customStyle="1" w:styleId="Heading">
    <w:name w:val="Heading"/>
    <w:basedOn w:val="Normal"/>
    <w:next w:val="BodyText"/>
    <w:qFormat/>
    <w:pPr>
      <w:keepNext/>
      <w:spacing w:before="240" w:after="120"/>
    </w:pPr>
    <w:rPr>
      <w:rFonts w:ascii="Liberation Sans" w:eastAsia="Noto Sans CJK SC" w:hAnsi="Liberation Sans" w:cs="Lohit Devanagari"/>
      <w:sz w:val="28"/>
      <w:szCs w:val="28"/>
    </w:rPr>
  </w:style>
  <w:style w:type="paragraph" w:styleId="BodyText">
    <w:name w:val="Body Text"/>
    <w:basedOn w:val="Normal"/>
    <w:pPr>
      <w:spacing w:after="140" w:line="276" w:lineRule="auto"/>
    </w:pPr>
  </w:style>
  <w:style w:type="paragraph" w:styleId="List">
    <w:name w:val="List"/>
    <w:basedOn w:val="BodyText"/>
    <w:rPr>
      <w:rFonts w:cs="Lohit Devanagari"/>
    </w:rPr>
  </w:style>
  <w:style w:type="paragraph" w:styleId="Caption">
    <w:name w:val="caption"/>
    <w:basedOn w:val="Normal"/>
    <w:qFormat/>
    <w:pPr>
      <w:suppressLineNumbers/>
      <w:spacing w:before="120" w:after="120"/>
    </w:pPr>
    <w:rPr>
      <w:rFonts w:cs="Lohit Devanagari"/>
      <w:i/>
      <w:iCs/>
      <w:sz w:val="24"/>
      <w:szCs w:val="24"/>
    </w:rPr>
  </w:style>
  <w:style w:type="paragraph" w:customStyle="1" w:styleId="Index">
    <w:name w:val="Index"/>
    <w:basedOn w:val="Normal"/>
    <w:qFormat/>
    <w:pPr>
      <w:suppressLineNumbers/>
    </w:pPr>
    <w:rPr>
      <w:rFonts w:cs="Lohit Devanagari"/>
    </w:rPr>
  </w:style>
  <w:style w:type="paragraph" w:styleId="NormalWeb">
    <w:name w:val="Normal (Web)"/>
    <w:aliases w:val="webb, webb,Обычный (веб) Знак Знак,Знак Знак Знак Знак,Обычный (веб) Знак Знак Знак,Знак Знак Знак1 Знак Знак Знак Знак Знак,Знак1,Знак,Знак Знак1,Char Char Char,Char Char Char Char,Char Char Char1,Обычный (веб),Îáû÷íûé (âåá) Çíàê Çíàê"/>
    <w:basedOn w:val="Normal"/>
    <w:link w:val="NormalWebChar1"/>
    <w:uiPriority w:val="99"/>
    <w:qFormat/>
    <w:pPr>
      <w:spacing w:before="280" w:after="280" w:line="240" w:lineRule="auto"/>
    </w:pPr>
    <w:rPr>
      <w:rFonts w:ascii="Times New Roman" w:eastAsia="Times New Roman" w:hAnsi="Times New Roman" w:cs="Times New Roman"/>
      <w:sz w:val="24"/>
      <w:szCs w:val="24"/>
    </w:rPr>
  </w:style>
  <w:style w:type="paragraph" w:styleId="ListParagraph">
    <w:name w:val="List Paragraph"/>
    <w:aliases w:val="Akapit z listą BS,List Paragraph 1,Table no. List Paragraph,Bullet1,References,List Paragraph (numbered (a)),IBL List Paragraph,List Paragraph nowy,Numbered List Paragraph,List_Paragraph,Multilevel para_II,Абзац списка3,Bullet Points"/>
    <w:basedOn w:val="Normal"/>
    <w:link w:val="ListParagraphChar"/>
    <w:uiPriority w:val="34"/>
    <w:qFormat/>
    <w:pPr>
      <w:ind w:left="720"/>
      <w:contextualSpacing/>
    </w:pPr>
  </w:style>
  <w:style w:type="paragraph" w:customStyle="1" w:styleId="TableContents">
    <w:name w:val="Table Contents"/>
    <w:basedOn w:val="Normal"/>
    <w:qFormat/>
    <w:pPr>
      <w:suppressLineNumbers/>
    </w:pPr>
  </w:style>
  <w:style w:type="paragraph" w:customStyle="1" w:styleId="Body">
    <w:name w:val="Body"/>
    <w:aliases w:val="Text,3"/>
    <w:basedOn w:val="Header"/>
    <w:qFormat/>
    <w:rsid w:val="00866311"/>
    <w:pPr>
      <w:tabs>
        <w:tab w:val="clear" w:pos="4513"/>
        <w:tab w:val="clear" w:pos="9026"/>
        <w:tab w:val="center" w:pos="4677"/>
        <w:tab w:val="right" w:pos="9355"/>
      </w:tabs>
      <w:suppressAutoHyphens w:val="0"/>
      <w:overflowPunct/>
    </w:pPr>
    <w:rPr>
      <w:rFonts w:ascii="Times Armenian" w:eastAsia="Times New Roman" w:hAnsi="Times Armenian" w:cs="Times New Roman"/>
      <w:sz w:val="24"/>
      <w:szCs w:val="24"/>
      <w:lang w:val="x-none" w:eastAsia="x-none" w:bidi="he-IL"/>
    </w:rPr>
  </w:style>
  <w:style w:type="paragraph" w:styleId="Header">
    <w:name w:val="header"/>
    <w:basedOn w:val="Normal"/>
    <w:link w:val="HeaderChar"/>
    <w:uiPriority w:val="99"/>
    <w:semiHidden/>
    <w:unhideWhenUsed/>
    <w:rsid w:val="00866311"/>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866311"/>
    <w:rPr>
      <w:sz w:val="22"/>
    </w:rPr>
  </w:style>
  <w:style w:type="paragraph" w:styleId="BalloonText">
    <w:name w:val="Balloon Text"/>
    <w:basedOn w:val="Normal"/>
    <w:link w:val="BalloonTextChar"/>
    <w:uiPriority w:val="99"/>
    <w:semiHidden/>
    <w:unhideWhenUsed/>
    <w:rsid w:val="007F5A7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F5A7F"/>
    <w:rPr>
      <w:rFonts w:ascii="Segoe UI" w:hAnsi="Segoe UI" w:cs="Segoe UI"/>
      <w:sz w:val="18"/>
      <w:szCs w:val="18"/>
    </w:rPr>
  </w:style>
  <w:style w:type="paragraph" w:customStyle="1" w:styleId="mechtex">
    <w:name w:val="mechtex"/>
    <w:basedOn w:val="Normal"/>
    <w:link w:val="mechtexChar"/>
    <w:qFormat/>
    <w:rsid w:val="00F0309A"/>
    <w:pPr>
      <w:suppressAutoHyphens w:val="0"/>
      <w:overflowPunct/>
      <w:spacing w:after="0" w:line="240" w:lineRule="auto"/>
      <w:jc w:val="center"/>
    </w:pPr>
    <w:rPr>
      <w:rFonts w:ascii="Arial Armenian" w:eastAsia="Times New Roman" w:hAnsi="Arial Armenian" w:cs="Times New Roman"/>
      <w:lang w:eastAsia="ru-RU"/>
    </w:rPr>
  </w:style>
  <w:style w:type="character" w:customStyle="1" w:styleId="mechtexChar">
    <w:name w:val="mechtex Char"/>
    <w:link w:val="mechtex"/>
    <w:locked/>
    <w:rsid w:val="00F0309A"/>
    <w:rPr>
      <w:rFonts w:ascii="Arial Armenian" w:eastAsia="Times New Roman" w:hAnsi="Arial Armenian" w:cs="Times New Roman"/>
      <w:sz w:val="22"/>
      <w:lang w:eastAsia="ru-RU"/>
    </w:rPr>
  </w:style>
  <w:style w:type="character" w:customStyle="1" w:styleId="ListParagraphChar">
    <w:name w:val="List Paragraph Char"/>
    <w:aliases w:val="Akapit z listą BS Char,List Paragraph 1 Char,Table no. List Paragraph Char,Bullet1 Char,References Char,List Paragraph (numbered (a)) Char,IBL List Paragraph Char,List Paragraph nowy Char,Numbered List Paragraph Char"/>
    <w:link w:val="ListParagraph"/>
    <w:uiPriority w:val="34"/>
    <w:qFormat/>
    <w:locked/>
    <w:rsid w:val="000A688C"/>
    <w:rPr>
      <w:sz w:val="22"/>
    </w:rPr>
  </w:style>
  <w:style w:type="character" w:customStyle="1" w:styleId="NormalWebChar1">
    <w:name w:val="Normal (Web) Char1"/>
    <w:aliases w:val="webb Char1, webb Char1,Обычный (веб) Знак Знак Char1,Знак Знак Знак Знак Char1,Обычный (веб) Знак Знак Знак Char1,Знак Знак Знак1 Знак Знак Знак Знак Знак Char1,Знак1 Char1,Знак Char1,Знак Знак1 Char1,Char Char Char Char2"/>
    <w:link w:val="NormalWeb"/>
    <w:uiPriority w:val="99"/>
    <w:locked/>
    <w:rsid w:val="005C433B"/>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6330897">
      <w:bodyDiv w:val="1"/>
      <w:marLeft w:val="0"/>
      <w:marRight w:val="0"/>
      <w:marTop w:val="0"/>
      <w:marBottom w:val="0"/>
      <w:divBdr>
        <w:top w:val="none" w:sz="0" w:space="0" w:color="auto"/>
        <w:left w:val="none" w:sz="0" w:space="0" w:color="auto"/>
        <w:bottom w:val="none" w:sz="0" w:space="0" w:color="auto"/>
        <w:right w:val="none" w:sz="0" w:space="0" w:color="auto"/>
      </w:divBdr>
    </w:div>
    <w:div w:id="248002587">
      <w:bodyDiv w:val="1"/>
      <w:marLeft w:val="0"/>
      <w:marRight w:val="0"/>
      <w:marTop w:val="0"/>
      <w:marBottom w:val="0"/>
      <w:divBdr>
        <w:top w:val="none" w:sz="0" w:space="0" w:color="auto"/>
        <w:left w:val="none" w:sz="0" w:space="0" w:color="auto"/>
        <w:bottom w:val="none" w:sz="0" w:space="0" w:color="auto"/>
        <w:right w:val="none" w:sz="0" w:space="0" w:color="auto"/>
      </w:divBdr>
    </w:div>
    <w:div w:id="277152346">
      <w:bodyDiv w:val="1"/>
      <w:marLeft w:val="0"/>
      <w:marRight w:val="0"/>
      <w:marTop w:val="0"/>
      <w:marBottom w:val="0"/>
      <w:divBdr>
        <w:top w:val="none" w:sz="0" w:space="0" w:color="auto"/>
        <w:left w:val="none" w:sz="0" w:space="0" w:color="auto"/>
        <w:bottom w:val="none" w:sz="0" w:space="0" w:color="auto"/>
        <w:right w:val="none" w:sz="0" w:space="0" w:color="auto"/>
      </w:divBdr>
    </w:div>
    <w:div w:id="307832208">
      <w:bodyDiv w:val="1"/>
      <w:marLeft w:val="0"/>
      <w:marRight w:val="0"/>
      <w:marTop w:val="0"/>
      <w:marBottom w:val="0"/>
      <w:divBdr>
        <w:top w:val="none" w:sz="0" w:space="0" w:color="auto"/>
        <w:left w:val="none" w:sz="0" w:space="0" w:color="auto"/>
        <w:bottom w:val="none" w:sz="0" w:space="0" w:color="auto"/>
        <w:right w:val="none" w:sz="0" w:space="0" w:color="auto"/>
      </w:divBdr>
    </w:div>
    <w:div w:id="353191395">
      <w:bodyDiv w:val="1"/>
      <w:marLeft w:val="0"/>
      <w:marRight w:val="0"/>
      <w:marTop w:val="0"/>
      <w:marBottom w:val="0"/>
      <w:divBdr>
        <w:top w:val="none" w:sz="0" w:space="0" w:color="auto"/>
        <w:left w:val="none" w:sz="0" w:space="0" w:color="auto"/>
        <w:bottom w:val="none" w:sz="0" w:space="0" w:color="auto"/>
        <w:right w:val="none" w:sz="0" w:space="0" w:color="auto"/>
      </w:divBdr>
      <w:divsChild>
        <w:div w:id="1032614958">
          <w:marLeft w:val="0"/>
          <w:marRight w:val="0"/>
          <w:marTop w:val="0"/>
          <w:marBottom w:val="0"/>
          <w:divBdr>
            <w:top w:val="none" w:sz="0" w:space="0" w:color="auto"/>
            <w:left w:val="none" w:sz="0" w:space="0" w:color="auto"/>
            <w:bottom w:val="none" w:sz="0" w:space="0" w:color="auto"/>
            <w:right w:val="none" w:sz="0" w:space="0" w:color="auto"/>
          </w:divBdr>
          <w:divsChild>
            <w:div w:id="686758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8839802">
      <w:bodyDiv w:val="1"/>
      <w:marLeft w:val="0"/>
      <w:marRight w:val="0"/>
      <w:marTop w:val="0"/>
      <w:marBottom w:val="0"/>
      <w:divBdr>
        <w:top w:val="none" w:sz="0" w:space="0" w:color="auto"/>
        <w:left w:val="none" w:sz="0" w:space="0" w:color="auto"/>
        <w:bottom w:val="none" w:sz="0" w:space="0" w:color="auto"/>
        <w:right w:val="none" w:sz="0" w:space="0" w:color="auto"/>
      </w:divBdr>
    </w:div>
    <w:div w:id="523641775">
      <w:bodyDiv w:val="1"/>
      <w:marLeft w:val="0"/>
      <w:marRight w:val="0"/>
      <w:marTop w:val="0"/>
      <w:marBottom w:val="0"/>
      <w:divBdr>
        <w:top w:val="none" w:sz="0" w:space="0" w:color="auto"/>
        <w:left w:val="none" w:sz="0" w:space="0" w:color="auto"/>
        <w:bottom w:val="none" w:sz="0" w:space="0" w:color="auto"/>
        <w:right w:val="none" w:sz="0" w:space="0" w:color="auto"/>
      </w:divBdr>
    </w:div>
    <w:div w:id="599410342">
      <w:bodyDiv w:val="1"/>
      <w:marLeft w:val="0"/>
      <w:marRight w:val="0"/>
      <w:marTop w:val="0"/>
      <w:marBottom w:val="0"/>
      <w:divBdr>
        <w:top w:val="none" w:sz="0" w:space="0" w:color="auto"/>
        <w:left w:val="none" w:sz="0" w:space="0" w:color="auto"/>
        <w:bottom w:val="none" w:sz="0" w:space="0" w:color="auto"/>
        <w:right w:val="none" w:sz="0" w:space="0" w:color="auto"/>
      </w:divBdr>
    </w:div>
    <w:div w:id="600381549">
      <w:bodyDiv w:val="1"/>
      <w:marLeft w:val="0"/>
      <w:marRight w:val="0"/>
      <w:marTop w:val="0"/>
      <w:marBottom w:val="0"/>
      <w:divBdr>
        <w:top w:val="none" w:sz="0" w:space="0" w:color="auto"/>
        <w:left w:val="none" w:sz="0" w:space="0" w:color="auto"/>
        <w:bottom w:val="none" w:sz="0" w:space="0" w:color="auto"/>
        <w:right w:val="none" w:sz="0" w:space="0" w:color="auto"/>
      </w:divBdr>
    </w:div>
    <w:div w:id="624966217">
      <w:bodyDiv w:val="1"/>
      <w:marLeft w:val="0"/>
      <w:marRight w:val="0"/>
      <w:marTop w:val="0"/>
      <w:marBottom w:val="0"/>
      <w:divBdr>
        <w:top w:val="none" w:sz="0" w:space="0" w:color="auto"/>
        <w:left w:val="none" w:sz="0" w:space="0" w:color="auto"/>
        <w:bottom w:val="none" w:sz="0" w:space="0" w:color="auto"/>
        <w:right w:val="none" w:sz="0" w:space="0" w:color="auto"/>
      </w:divBdr>
    </w:div>
    <w:div w:id="647906517">
      <w:bodyDiv w:val="1"/>
      <w:marLeft w:val="0"/>
      <w:marRight w:val="0"/>
      <w:marTop w:val="0"/>
      <w:marBottom w:val="0"/>
      <w:divBdr>
        <w:top w:val="none" w:sz="0" w:space="0" w:color="auto"/>
        <w:left w:val="none" w:sz="0" w:space="0" w:color="auto"/>
        <w:bottom w:val="none" w:sz="0" w:space="0" w:color="auto"/>
        <w:right w:val="none" w:sz="0" w:space="0" w:color="auto"/>
      </w:divBdr>
    </w:div>
    <w:div w:id="805200231">
      <w:bodyDiv w:val="1"/>
      <w:marLeft w:val="0"/>
      <w:marRight w:val="0"/>
      <w:marTop w:val="0"/>
      <w:marBottom w:val="0"/>
      <w:divBdr>
        <w:top w:val="none" w:sz="0" w:space="0" w:color="auto"/>
        <w:left w:val="none" w:sz="0" w:space="0" w:color="auto"/>
        <w:bottom w:val="none" w:sz="0" w:space="0" w:color="auto"/>
        <w:right w:val="none" w:sz="0" w:space="0" w:color="auto"/>
      </w:divBdr>
    </w:div>
    <w:div w:id="815682030">
      <w:bodyDiv w:val="1"/>
      <w:marLeft w:val="0"/>
      <w:marRight w:val="0"/>
      <w:marTop w:val="0"/>
      <w:marBottom w:val="0"/>
      <w:divBdr>
        <w:top w:val="none" w:sz="0" w:space="0" w:color="auto"/>
        <w:left w:val="none" w:sz="0" w:space="0" w:color="auto"/>
        <w:bottom w:val="none" w:sz="0" w:space="0" w:color="auto"/>
        <w:right w:val="none" w:sz="0" w:space="0" w:color="auto"/>
      </w:divBdr>
    </w:div>
    <w:div w:id="899949522">
      <w:bodyDiv w:val="1"/>
      <w:marLeft w:val="0"/>
      <w:marRight w:val="0"/>
      <w:marTop w:val="0"/>
      <w:marBottom w:val="0"/>
      <w:divBdr>
        <w:top w:val="none" w:sz="0" w:space="0" w:color="auto"/>
        <w:left w:val="none" w:sz="0" w:space="0" w:color="auto"/>
        <w:bottom w:val="none" w:sz="0" w:space="0" w:color="auto"/>
        <w:right w:val="none" w:sz="0" w:space="0" w:color="auto"/>
      </w:divBdr>
    </w:div>
    <w:div w:id="1029182254">
      <w:bodyDiv w:val="1"/>
      <w:marLeft w:val="0"/>
      <w:marRight w:val="0"/>
      <w:marTop w:val="0"/>
      <w:marBottom w:val="0"/>
      <w:divBdr>
        <w:top w:val="none" w:sz="0" w:space="0" w:color="auto"/>
        <w:left w:val="none" w:sz="0" w:space="0" w:color="auto"/>
        <w:bottom w:val="none" w:sz="0" w:space="0" w:color="auto"/>
        <w:right w:val="none" w:sz="0" w:space="0" w:color="auto"/>
      </w:divBdr>
    </w:div>
    <w:div w:id="1136097099">
      <w:bodyDiv w:val="1"/>
      <w:marLeft w:val="0"/>
      <w:marRight w:val="0"/>
      <w:marTop w:val="0"/>
      <w:marBottom w:val="0"/>
      <w:divBdr>
        <w:top w:val="none" w:sz="0" w:space="0" w:color="auto"/>
        <w:left w:val="none" w:sz="0" w:space="0" w:color="auto"/>
        <w:bottom w:val="none" w:sz="0" w:space="0" w:color="auto"/>
        <w:right w:val="none" w:sz="0" w:space="0" w:color="auto"/>
      </w:divBdr>
    </w:div>
    <w:div w:id="1206943597">
      <w:bodyDiv w:val="1"/>
      <w:marLeft w:val="0"/>
      <w:marRight w:val="0"/>
      <w:marTop w:val="0"/>
      <w:marBottom w:val="0"/>
      <w:divBdr>
        <w:top w:val="none" w:sz="0" w:space="0" w:color="auto"/>
        <w:left w:val="none" w:sz="0" w:space="0" w:color="auto"/>
        <w:bottom w:val="none" w:sz="0" w:space="0" w:color="auto"/>
        <w:right w:val="none" w:sz="0" w:space="0" w:color="auto"/>
      </w:divBdr>
    </w:div>
    <w:div w:id="1224751171">
      <w:bodyDiv w:val="1"/>
      <w:marLeft w:val="0"/>
      <w:marRight w:val="0"/>
      <w:marTop w:val="0"/>
      <w:marBottom w:val="0"/>
      <w:divBdr>
        <w:top w:val="none" w:sz="0" w:space="0" w:color="auto"/>
        <w:left w:val="none" w:sz="0" w:space="0" w:color="auto"/>
        <w:bottom w:val="none" w:sz="0" w:space="0" w:color="auto"/>
        <w:right w:val="none" w:sz="0" w:space="0" w:color="auto"/>
      </w:divBdr>
    </w:div>
    <w:div w:id="1262760035">
      <w:bodyDiv w:val="1"/>
      <w:marLeft w:val="0"/>
      <w:marRight w:val="0"/>
      <w:marTop w:val="0"/>
      <w:marBottom w:val="0"/>
      <w:divBdr>
        <w:top w:val="none" w:sz="0" w:space="0" w:color="auto"/>
        <w:left w:val="none" w:sz="0" w:space="0" w:color="auto"/>
        <w:bottom w:val="none" w:sz="0" w:space="0" w:color="auto"/>
        <w:right w:val="none" w:sz="0" w:space="0" w:color="auto"/>
      </w:divBdr>
    </w:div>
    <w:div w:id="1515732306">
      <w:bodyDiv w:val="1"/>
      <w:marLeft w:val="0"/>
      <w:marRight w:val="0"/>
      <w:marTop w:val="0"/>
      <w:marBottom w:val="0"/>
      <w:divBdr>
        <w:top w:val="none" w:sz="0" w:space="0" w:color="auto"/>
        <w:left w:val="none" w:sz="0" w:space="0" w:color="auto"/>
        <w:bottom w:val="none" w:sz="0" w:space="0" w:color="auto"/>
        <w:right w:val="none" w:sz="0" w:space="0" w:color="auto"/>
      </w:divBdr>
    </w:div>
    <w:div w:id="1720089321">
      <w:bodyDiv w:val="1"/>
      <w:marLeft w:val="0"/>
      <w:marRight w:val="0"/>
      <w:marTop w:val="0"/>
      <w:marBottom w:val="0"/>
      <w:divBdr>
        <w:top w:val="none" w:sz="0" w:space="0" w:color="auto"/>
        <w:left w:val="none" w:sz="0" w:space="0" w:color="auto"/>
        <w:bottom w:val="none" w:sz="0" w:space="0" w:color="auto"/>
        <w:right w:val="none" w:sz="0" w:space="0" w:color="auto"/>
      </w:divBdr>
    </w:div>
    <w:div w:id="1923177627">
      <w:bodyDiv w:val="1"/>
      <w:marLeft w:val="0"/>
      <w:marRight w:val="0"/>
      <w:marTop w:val="0"/>
      <w:marBottom w:val="0"/>
      <w:divBdr>
        <w:top w:val="none" w:sz="0" w:space="0" w:color="auto"/>
        <w:left w:val="none" w:sz="0" w:space="0" w:color="auto"/>
        <w:bottom w:val="none" w:sz="0" w:space="0" w:color="auto"/>
        <w:right w:val="none" w:sz="0" w:space="0" w:color="auto"/>
      </w:divBdr>
    </w:div>
    <w:div w:id="1982612877">
      <w:bodyDiv w:val="1"/>
      <w:marLeft w:val="0"/>
      <w:marRight w:val="0"/>
      <w:marTop w:val="0"/>
      <w:marBottom w:val="0"/>
      <w:divBdr>
        <w:top w:val="none" w:sz="0" w:space="0" w:color="auto"/>
        <w:left w:val="none" w:sz="0" w:space="0" w:color="auto"/>
        <w:bottom w:val="none" w:sz="0" w:space="0" w:color="auto"/>
        <w:right w:val="none" w:sz="0" w:space="0" w:color="auto"/>
      </w:divBdr>
    </w:div>
    <w:div w:id="201182891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D9D4F8C-AE8B-495C-8152-79A759D801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535</Words>
  <Characters>3051</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Lusine Melkonyan</dc:creator>
  <cp:keywords>https://mul2.gov.am/tasks/1108661/oneclick?token=33283128c5212db2f4a3b59cf3f2c713</cp:keywords>
  <dc:description/>
  <cp:lastModifiedBy>Merri Saribekyan</cp:lastModifiedBy>
  <cp:revision>3</cp:revision>
  <cp:lastPrinted>2023-05-19T06:32:00Z</cp:lastPrinted>
  <dcterms:created xsi:type="dcterms:W3CDTF">2025-02-24T07:48:00Z</dcterms:created>
  <dcterms:modified xsi:type="dcterms:W3CDTF">2025-02-26T13:17:00Z</dcterms:modified>
  <dc:language>en-US</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