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D13ED" w14:textId="77777777" w:rsidR="0034608A" w:rsidRPr="004C7193" w:rsidRDefault="0034608A" w:rsidP="0034608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4C7193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18E254C0" w14:textId="4C20A02D" w:rsidR="0034608A" w:rsidRPr="004C7193" w:rsidRDefault="0034608A" w:rsidP="0034608A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4C7193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2017 ԹՎԱԿԱՆԻ ՀՈԿՏԵՄԲԵՐԻ 27-Ի N 1395-Ն ՈՐՈՇՄԱՆ ՄԵՋ ՓՈՓՈԽՈՒԹՅՈՒՆՆԵՐ ԵՎ ԼՐԱՑՈՒՄՆԵՐ ԿԱՏԱՐԵԼՈՒ ՄԱՍԻՆ</w:t>
      </w:r>
    </w:p>
    <w:p w14:paraId="1AADC23B" w14:textId="77777777" w:rsidR="0011344E" w:rsidRPr="004C7193" w:rsidRDefault="0011344E" w:rsidP="0034608A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</w:p>
    <w:p w14:paraId="3DDA0192" w14:textId="4A0C0B50" w:rsidR="0034608A" w:rsidRPr="004C7193" w:rsidRDefault="0034608A" w:rsidP="0034608A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4C71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</w:t>
      </w:r>
      <w:r w:rsidR="00607BDB" w:rsidRPr="004C71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 xml:space="preserve"> </w:t>
      </w:r>
      <w:r w:rsidRPr="004C71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Ընթացիկ</w:t>
      </w:r>
      <w:r w:rsidRPr="004C71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4C71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4C71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4C71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4C71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4C71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4C71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4C71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4C71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4C7193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14:paraId="6F7B243D" w14:textId="6C564CD1" w:rsidR="002444F9" w:rsidRPr="004C7193" w:rsidRDefault="0034608A" w:rsidP="0034608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spacing w:val="-2"/>
          <w:lang w:val="hy-AM"/>
        </w:rPr>
      </w:pPr>
      <w:r w:rsidRPr="004C7193">
        <w:rPr>
          <w:rFonts w:ascii="GHEA Grapalat" w:hAnsi="GHEA Grapalat"/>
          <w:color w:val="000000"/>
          <w:lang w:val="hy-AM"/>
        </w:rPr>
        <w:t xml:space="preserve">Սույն նախագծի անհրաժեշտությունը բխում </w:t>
      </w:r>
      <w:r w:rsidR="002444F9" w:rsidRPr="004C7193">
        <w:rPr>
          <w:rFonts w:ascii="GHEA Grapalat" w:hAnsi="GHEA Grapalat"/>
          <w:color w:val="000000"/>
          <w:lang w:val="hy-AM"/>
        </w:rPr>
        <w:t xml:space="preserve">է </w:t>
      </w:r>
      <w:r w:rsidRPr="004C7193">
        <w:rPr>
          <w:rFonts w:ascii="GHEA Grapalat" w:hAnsi="GHEA Grapalat"/>
          <w:color w:val="000000"/>
          <w:lang w:val="hy-AM"/>
        </w:rPr>
        <w:t xml:space="preserve">2024թ. օգոստոսի 6-ից ուժի մեջ մտած </w:t>
      </w:r>
      <w:r w:rsidR="002444F9" w:rsidRPr="004C7193">
        <w:rPr>
          <w:rFonts w:ascii="GHEA Grapalat" w:hAnsi="GHEA Grapalat"/>
          <w:color w:val="000000"/>
          <w:lang w:val="hy-AM"/>
        </w:rPr>
        <w:t>«</w:t>
      </w:r>
      <w:r w:rsidRPr="004C7193">
        <w:rPr>
          <w:rFonts w:ascii="GHEA Grapalat" w:hAnsi="GHEA Grapalat"/>
          <w:color w:val="000000"/>
          <w:lang w:val="hy-AM"/>
        </w:rPr>
        <w:t>«Մարդու վերարտադրողական առողջության և  վերարտադրողական իրավունքի մասին</w:t>
      </w:r>
      <w:r w:rsidR="002444F9" w:rsidRPr="004C7193">
        <w:rPr>
          <w:rFonts w:ascii="GHEA Grapalat" w:hAnsi="GHEA Grapalat"/>
          <w:color w:val="000000"/>
          <w:lang w:val="hy-AM"/>
        </w:rPr>
        <w:t>»</w:t>
      </w:r>
      <w:r w:rsidRPr="004C7193">
        <w:rPr>
          <w:rFonts w:ascii="GHEA Grapalat" w:hAnsi="GHEA Grapalat"/>
          <w:color w:val="000000"/>
          <w:lang w:val="hy-AM"/>
        </w:rPr>
        <w:t xml:space="preserve"> </w:t>
      </w:r>
      <w:r w:rsidR="002444F9" w:rsidRPr="004C7193">
        <w:rPr>
          <w:rFonts w:ascii="GHEA Grapalat" w:hAnsi="GHEA Grapalat"/>
          <w:color w:val="000000"/>
          <w:lang w:val="hy-AM"/>
        </w:rPr>
        <w:t>օ</w:t>
      </w:r>
      <w:r w:rsidRPr="004C7193">
        <w:rPr>
          <w:rFonts w:ascii="GHEA Grapalat" w:hAnsi="GHEA Grapalat"/>
          <w:color w:val="000000"/>
          <w:lang w:val="hy-AM"/>
        </w:rPr>
        <w:t>րենքում փոփոխություններ և լ</w:t>
      </w:r>
      <w:r w:rsidR="002444F9" w:rsidRPr="004C7193">
        <w:rPr>
          <w:rFonts w:ascii="GHEA Grapalat" w:hAnsi="GHEA Grapalat"/>
          <w:color w:val="000000"/>
          <w:lang w:val="hy-AM"/>
        </w:rPr>
        <w:t>րացումներ կատարելու մասին» օրենքով (</w:t>
      </w:r>
      <w:r w:rsidR="002444F9" w:rsidRPr="004C7193">
        <w:rPr>
          <w:rFonts w:ascii="GHEA Grapalat" w:hAnsi="GHEA Grapalat"/>
          <w:b/>
          <w:color w:val="000000"/>
          <w:lang w:val="hy-AM"/>
        </w:rPr>
        <w:t>ՀՕ-317-Ն</w:t>
      </w:r>
      <w:r w:rsidRPr="004C7193">
        <w:rPr>
          <w:rFonts w:ascii="GHEA Grapalat" w:hAnsi="GHEA Grapalat" w:cs="Arial"/>
          <w:spacing w:val="-2"/>
          <w:lang w:val="hy-AM"/>
        </w:rPr>
        <w:t>)</w:t>
      </w:r>
      <w:r w:rsidR="002821B7" w:rsidRPr="004C7193">
        <w:rPr>
          <w:rFonts w:ascii="GHEA Grapalat" w:hAnsi="GHEA Grapalat" w:cs="Arial"/>
          <w:spacing w:val="-2"/>
          <w:lang w:val="hy-AM"/>
        </w:rPr>
        <w:t xml:space="preserve"> </w:t>
      </w:r>
      <w:r w:rsidR="002444F9" w:rsidRPr="004C7193">
        <w:rPr>
          <w:rFonts w:ascii="GHEA Grapalat" w:hAnsi="GHEA Grapalat" w:cs="Arial"/>
          <w:spacing w:val="-2"/>
          <w:lang w:val="hy-AM"/>
        </w:rPr>
        <w:t>«</w:t>
      </w:r>
      <w:r w:rsidR="002444F9" w:rsidRPr="004C7193">
        <w:rPr>
          <w:rFonts w:ascii="GHEA Grapalat" w:hAnsi="GHEA Grapalat"/>
          <w:color w:val="000000"/>
          <w:lang w:val="hy-AM"/>
        </w:rPr>
        <w:t>Մարդու վերարտադրողական առողջության և  վերարտադրողական իրավունքի մասին</w:t>
      </w:r>
      <w:r w:rsidR="002444F9" w:rsidRPr="004C7193">
        <w:rPr>
          <w:rFonts w:ascii="GHEA Grapalat" w:hAnsi="GHEA Grapalat" w:cs="Arial"/>
          <w:spacing w:val="-2"/>
          <w:lang w:val="hy-AM"/>
        </w:rPr>
        <w:t xml:space="preserve">» </w:t>
      </w:r>
      <w:r w:rsidR="002821B7" w:rsidRPr="004C7193">
        <w:rPr>
          <w:rFonts w:ascii="GHEA Grapalat" w:hAnsi="GHEA Grapalat" w:cs="Arial"/>
          <w:spacing w:val="-2"/>
          <w:lang w:val="hy-AM"/>
        </w:rPr>
        <w:t xml:space="preserve">օրենքի </w:t>
      </w:r>
      <w:r w:rsidR="0011344E" w:rsidRPr="004C7193">
        <w:rPr>
          <w:rFonts w:ascii="GHEA Grapalat" w:hAnsi="GHEA Grapalat" w:cs="Arial"/>
          <w:spacing w:val="-2"/>
          <w:lang w:val="hy-AM"/>
        </w:rPr>
        <w:t>12-րդ, 15-րդ</w:t>
      </w:r>
      <w:r w:rsidR="002444F9" w:rsidRPr="004C7193">
        <w:rPr>
          <w:rFonts w:ascii="GHEA Grapalat" w:hAnsi="GHEA Grapalat" w:cs="Arial"/>
          <w:spacing w:val="-2"/>
          <w:lang w:val="hy-AM"/>
        </w:rPr>
        <w:t xml:space="preserve">, 16-րդ և մի շարք այլ հոդվածներում կատարված </w:t>
      </w:r>
      <w:r w:rsidR="002821B7" w:rsidRPr="004C7193">
        <w:rPr>
          <w:rFonts w:ascii="GHEA Grapalat" w:hAnsi="GHEA Grapalat" w:cs="Arial"/>
          <w:spacing w:val="-2"/>
          <w:lang w:val="hy-AM"/>
        </w:rPr>
        <w:t xml:space="preserve">փոփոխություններով: </w:t>
      </w:r>
    </w:p>
    <w:p w14:paraId="075CA992" w14:textId="4B14EF4C" w:rsidR="0034608A" w:rsidRPr="004C7193" w:rsidRDefault="0034608A" w:rsidP="0034608A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4C7193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2.</w:t>
      </w:r>
      <w:r w:rsidR="00607BDB" w:rsidRPr="004C7193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4C7193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Կարգավորման</w:t>
      </w:r>
      <w:r w:rsidRPr="004C7193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4C7193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Pr="004C7193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4C7193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Pr="004C7193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4C7193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Pr="004C7193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14:paraId="08E20C53" w14:textId="44D52F16" w:rsidR="0034608A" w:rsidRPr="004C7193" w:rsidRDefault="0034608A" w:rsidP="00854A6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spacing w:val="-2"/>
          <w:lang w:val="hy-AM"/>
        </w:rPr>
      </w:pPr>
      <w:r w:rsidRPr="004C7193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4C7193">
        <w:rPr>
          <w:rFonts w:ascii="GHEA Grapalat" w:hAnsi="GHEA Grapalat"/>
          <w:lang w:val="hy-AM"/>
        </w:rPr>
        <w:t xml:space="preserve">առաջարկվում է </w:t>
      </w:r>
      <w:r w:rsidR="00854A65" w:rsidRPr="004C7193">
        <w:rPr>
          <w:rFonts w:ascii="GHEA Grapalat" w:hAnsi="GHEA Grapalat" w:cs="Arial"/>
          <w:spacing w:val="-2"/>
          <w:lang w:val="hy-AM"/>
        </w:rPr>
        <w:t>լրաց</w:t>
      </w:r>
      <w:r w:rsidR="00D73706" w:rsidRPr="004C7193">
        <w:rPr>
          <w:rFonts w:ascii="GHEA Grapalat" w:hAnsi="GHEA Grapalat" w:cs="Arial"/>
          <w:spacing w:val="-2"/>
          <w:lang w:val="hy-AM"/>
        </w:rPr>
        <w:t>ն</w:t>
      </w:r>
      <w:r w:rsidR="00854A65" w:rsidRPr="004C7193">
        <w:rPr>
          <w:rFonts w:ascii="GHEA Grapalat" w:hAnsi="GHEA Grapalat" w:cs="Arial"/>
          <w:spacing w:val="-2"/>
          <w:lang w:val="hy-AM"/>
        </w:rPr>
        <w:t xml:space="preserve">ել է դրույթ, որ, անկախ փոխնակ մոր ծառայությունից օգտվելու դեպքերից, վերարտադրողական տեղնոլոգիաների կիրառմամբ ծնող դարձաց ցանկացած անձ կարող է իր ցանկությամբ դիմել ԴՆԹ թեստավորման` իր կենսաբանական ծնող լինելու փաստը հաստատելու նպատակով, </w:t>
      </w:r>
      <w:r w:rsidR="00D73706" w:rsidRPr="004C7193">
        <w:rPr>
          <w:rFonts w:ascii="GHEA Grapalat" w:hAnsi="GHEA Grapalat" w:cs="Arial"/>
          <w:spacing w:val="-2"/>
          <w:lang w:val="hy-AM"/>
        </w:rPr>
        <w:t xml:space="preserve">ինչպես նաև </w:t>
      </w:r>
      <w:r w:rsidR="00854A65" w:rsidRPr="004C7193">
        <w:rPr>
          <w:rFonts w:ascii="GHEA Grapalat" w:hAnsi="GHEA Grapalat" w:cs="Arial"/>
          <w:spacing w:val="-2"/>
          <w:lang w:val="hy-AM"/>
        </w:rPr>
        <w:t xml:space="preserve">սահմանել </w:t>
      </w:r>
      <w:r w:rsidR="00D73706" w:rsidRPr="004C7193">
        <w:rPr>
          <w:rFonts w:ascii="GHEA Grapalat" w:hAnsi="GHEA Grapalat" w:cs="Arial"/>
          <w:spacing w:val="-2"/>
          <w:lang w:val="hy-AM"/>
        </w:rPr>
        <w:t>վերոհիշյալ իրավունքի վերաբերյալ</w:t>
      </w:r>
      <w:r w:rsidR="000262A7" w:rsidRPr="004C7193">
        <w:rPr>
          <w:rFonts w:ascii="GHEA Grapalat" w:hAnsi="GHEA Grapalat"/>
          <w:color w:val="000000"/>
          <w:lang w:val="hy-AM"/>
        </w:rPr>
        <w:t xml:space="preserve"> իրազեկման թերթիկ</w:t>
      </w:r>
      <w:r w:rsidR="00EB4117" w:rsidRPr="004C7193">
        <w:rPr>
          <w:rFonts w:ascii="GHEA Grapalat" w:hAnsi="GHEA Grapalat"/>
          <w:color w:val="000000"/>
          <w:lang w:val="hy-AM"/>
        </w:rPr>
        <w:t xml:space="preserve">ի </w:t>
      </w:r>
      <w:r w:rsidR="00854A65" w:rsidRPr="004C7193">
        <w:rPr>
          <w:rFonts w:ascii="GHEA Grapalat" w:hAnsi="GHEA Grapalat"/>
          <w:color w:val="000000"/>
          <w:lang w:val="hy-AM"/>
        </w:rPr>
        <w:t xml:space="preserve">մեջ պարունակվող տեղեկատվությունը: </w:t>
      </w:r>
    </w:p>
    <w:p w14:paraId="62FF8E2A" w14:textId="70DAD87B" w:rsidR="0034608A" w:rsidRPr="004C7193" w:rsidRDefault="0034608A" w:rsidP="0034608A">
      <w:pPr>
        <w:tabs>
          <w:tab w:val="left" w:pos="567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4C7193">
        <w:rPr>
          <w:rFonts w:ascii="GHEA Grapalat" w:hAnsi="GHEA Grapalat"/>
          <w:b/>
          <w:sz w:val="24"/>
          <w:szCs w:val="24"/>
          <w:u w:val="single"/>
          <w:lang w:val="hy-AM"/>
        </w:rPr>
        <w:t>3.</w:t>
      </w:r>
      <w:r w:rsidR="00607BDB" w:rsidRPr="004C7193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4C7193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00FDBC13" w14:textId="77777777" w:rsidR="0034608A" w:rsidRPr="004C7193" w:rsidRDefault="0034608A" w:rsidP="003460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4C7193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կողմից:</w:t>
      </w:r>
    </w:p>
    <w:p w14:paraId="2124DE13" w14:textId="77777777" w:rsidR="0034608A" w:rsidRPr="004C7193" w:rsidRDefault="0034608A" w:rsidP="003460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4C7193">
        <w:rPr>
          <w:rFonts w:ascii="GHEA Grapalat" w:hAnsi="GHEA Grapalat"/>
          <w:b/>
          <w:bCs/>
          <w:color w:val="000000"/>
          <w:u w:val="single"/>
          <w:lang w:val="hy-AM"/>
        </w:rPr>
        <w:t>4.  Ակնկալվող արդյունքը.</w:t>
      </w:r>
    </w:p>
    <w:p w14:paraId="1E684916" w14:textId="6237AB82" w:rsidR="0034608A" w:rsidRPr="004C7193" w:rsidRDefault="0034608A" w:rsidP="00D737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4C7193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4C7193">
        <w:rPr>
          <w:rFonts w:ascii="GHEA Grapalat" w:hAnsi="GHEA Grapalat"/>
          <w:color w:val="000000"/>
          <w:lang w:val="hy-AM"/>
        </w:rPr>
        <w:t xml:space="preserve"> արդյունքում ակնկալվում</w:t>
      </w:r>
      <w:r w:rsidR="00EB4117" w:rsidRPr="004C7193">
        <w:rPr>
          <w:rFonts w:ascii="GHEA Grapalat" w:hAnsi="GHEA Grapalat"/>
          <w:color w:val="000000"/>
          <w:lang w:val="hy-AM"/>
        </w:rPr>
        <w:t xml:space="preserve"> է համապատասխանեցնել որոշման կարգավորումները </w:t>
      </w:r>
      <w:r w:rsidR="00EB4117" w:rsidRPr="004C7193">
        <w:rPr>
          <w:rFonts w:ascii="GHEA Grapalat" w:hAnsi="GHEA Grapalat" w:cs="Arial"/>
          <w:spacing w:val="-2"/>
          <w:lang w:val="hy-AM"/>
        </w:rPr>
        <w:t>«</w:t>
      </w:r>
      <w:r w:rsidR="00EB4117" w:rsidRPr="004C7193">
        <w:rPr>
          <w:rFonts w:ascii="GHEA Grapalat" w:hAnsi="GHEA Grapalat"/>
          <w:color w:val="000000"/>
          <w:lang w:val="hy-AM"/>
        </w:rPr>
        <w:t>Մարդու վերարտադրողական առողջության և  վերարտադրողական իրավունքի մասին</w:t>
      </w:r>
      <w:r w:rsidR="00EB4117" w:rsidRPr="004C7193">
        <w:rPr>
          <w:rFonts w:ascii="GHEA Grapalat" w:hAnsi="GHEA Grapalat" w:cs="Arial"/>
          <w:spacing w:val="-2"/>
          <w:lang w:val="hy-AM"/>
        </w:rPr>
        <w:t>» օրենքի դրույթներին</w:t>
      </w:r>
      <w:r w:rsidR="00EB4117" w:rsidRPr="004C7193">
        <w:rPr>
          <w:rFonts w:ascii="GHEA Grapalat" w:hAnsi="GHEA Grapalat"/>
          <w:color w:val="000000"/>
          <w:lang w:val="hy-AM"/>
        </w:rPr>
        <w:t>,</w:t>
      </w:r>
      <w:r w:rsidR="00D73706" w:rsidRPr="004C7193">
        <w:rPr>
          <w:rFonts w:ascii="GHEA Grapalat" w:hAnsi="GHEA Grapalat"/>
          <w:color w:val="000000"/>
          <w:lang w:val="hy-AM"/>
        </w:rPr>
        <w:t>սահմանել դրույթ` ըստ շահառուի ցանկության</w:t>
      </w:r>
      <w:r w:rsidR="00EB4117" w:rsidRPr="004C7193">
        <w:rPr>
          <w:rFonts w:ascii="GHEA Grapalat" w:hAnsi="GHEA Grapalat"/>
          <w:color w:val="000000"/>
          <w:lang w:val="hy-AM"/>
        </w:rPr>
        <w:t xml:space="preserve"> </w:t>
      </w:r>
      <w:r w:rsidR="00D73706" w:rsidRPr="004C7193">
        <w:rPr>
          <w:rFonts w:ascii="GHEA Grapalat" w:hAnsi="GHEA Grapalat"/>
          <w:color w:val="000000"/>
          <w:lang w:val="hy-AM"/>
        </w:rPr>
        <w:t xml:space="preserve">ԴՆԹ թեստավորում անցնելու իր իրավունքի և հնարավորության  մասին, </w:t>
      </w:r>
      <w:r w:rsidR="00EB4117" w:rsidRPr="004C7193">
        <w:rPr>
          <w:rFonts w:ascii="GHEA Grapalat" w:hAnsi="GHEA Grapalat"/>
          <w:color w:val="000000"/>
          <w:lang w:val="hy-AM"/>
        </w:rPr>
        <w:t>սահմանել վերարտադրողական օժանդակ տեխնոլոգիաներով բժշկական օգնությունից և սպասարկումից օգտված անձանց</w:t>
      </w:r>
      <w:r w:rsidR="00D73706" w:rsidRPr="004C7193">
        <w:rPr>
          <w:rFonts w:ascii="GHEA Grapalat" w:hAnsi="GHEA Grapalat"/>
          <w:color w:val="000000"/>
          <w:lang w:val="hy-AM"/>
        </w:rPr>
        <w:t>` վերոհիշյալ իրավունքի մասին տրվող տեղեկատվության (</w:t>
      </w:r>
      <w:r w:rsidR="00EB4117" w:rsidRPr="004C7193">
        <w:rPr>
          <w:rFonts w:ascii="GHEA Grapalat" w:hAnsi="GHEA Grapalat"/>
          <w:color w:val="000000"/>
          <w:lang w:val="hy-AM"/>
        </w:rPr>
        <w:t>իրազեկման թերթիկ</w:t>
      </w:r>
      <w:r w:rsidR="00D73706" w:rsidRPr="004C7193">
        <w:rPr>
          <w:rFonts w:ascii="GHEA Grapalat" w:hAnsi="GHEA Grapalat"/>
          <w:color w:val="000000"/>
          <w:lang w:val="hy-AM"/>
        </w:rPr>
        <w:t>)</w:t>
      </w:r>
      <w:r w:rsidR="00854A65" w:rsidRPr="004C7193">
        <w:rPr>
          <w:rFonts w:ascii="GHEA Grapalat" w:hAnsi="GHEA Grapalat"/>
          <w:color w:val="000000"/>
          <w:lang w:val="hy-AM"/>
        </w:rPr>
        <w:t xml:space="preserve"> մեջ պարունակվող </w:t>
      </w:r>
      <w:r w:rsidR="00EB4117" w:rsidRPr="004C7193">
        <w:rPr>
          <w:rFonts w:ascii="GHEA Grapalat" w:hAnsi="GHEA Grapalat"/>
          <w:color w:val="000000"/>
          <w:lang w:val="hy-AM"/>
        </w:rPr>
        <w:t xml:space="preserve"> </w:t>
      </w:r>
      <w:r w:rsidR="00D73706" w:rsidRPr="004C7193">
        <w:rPr>
          <w:rFonts w:ascii="GHEA Grapalat" w:hAnsi="GHEA Grapalat"/>
          <w:color w:val="000000"/>
          <w:lang w:val="hy-AM"/>
        </w:rPr>
        <w:t xml:space="preserve">դրոյթները: </w:t>
      </w:r>
    </w:p>
    <w:p w14:paraId="21C8893A" w14:textId="10BED94E" w:rsidR="0034608A" w:rsidRPr="004C7193" w:rsidRDefault="0034608A" w:rsidP="0034608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/>
          <w:u w:val="single"/>
          <w:lang w:val="hy-AM"/>
        </w:rPr>
      </w:pPr>
      <w:r w:rsidRPr="004C7193">
        <w:rPr>
          <w:rFonts w:ascii="GHEA Grapalat" w:hAnsi="GHEA Grapalat" w:cs="Sylfaen"/>
          <w:b/>
          <w:color w:val="000000"/>
          <w:lang w:val="hy-AM"/>
        </w:rPr>
        <w:lastRenderedPageBreak/>
        <w:t>5.</w:t>
      </w:r>
      <w:r w:rsidR="00607BDB" w:rsidRPr="004C7193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4C7193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2545490E" w14:textId="77777777" w:rsidR="0034608A" w:rsidRPr="004C7193" w:rsidRDefault="0034608A" w:rsidP="0034608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4C7193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Pr="004C7193">
        <w:rPr>
          <w:rFonts w:ascii="GHEA Grapalat" w:hAnsi="GHEA Grapalat" w:cs="Sylfaen"/>
          <w:lang w:val="hy-AM"/>
        </w:rPr>
        <w:t xml:space="preserve">Հայաստանի Հանրապետության պետական բյուջեում ծախսերի և եկամուտների ավելացում չի նախատեսվում: </w:t>
      </w:r>
    </w:p>
    <w:p w14:paraId="6E106B26" w14:textId="1579A69D" w:rsidR="0034608A" w:rsidRPr="004C7193" w:rsidRDefault="0034608A" w:rsidP="0034608A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C7193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="00607BDB" w:rsidRPr="004C719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C719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23A28A3" w14:textId="455B296C" w:rsidR="0034608A" w:rsidRPr="004C7193" w:rsidRDefault="005A7AA9" w:rsidP="00B4403A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C7193">
        <w:rPr>
          <w:rFonts w:ascii="GHEA Grapalat" w:hAnsi="GHEA Grapalat"/>
          <w:bCs/>
          <w:sz w:val="24"/>
          <w:szCs w:val="24"/>
          <w:lang w:val="hy-AM"/>
        </w:rPr>
        <w:t>Սույն նախագիծը բխում է Հայաստանի վերափոխման ռազմավարություն 2050-ի 4.5 գլխի 7-րդ պարբերությունից, որտեղ, մասնավորապես, ասվում է, որ «</w:t>
      </w:r>
      <w:r w:rsidRPr="004C71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Իրականացվելու են միջոցառումներ` ուղղված </w:t>
      </w:r>
      <w:r w:rsidRPr="004C71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վերարտադրողական իրավունքի իրացմանն</w:t>
      </w:r>
      <w:r w:rsidRPr="004C71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առողջության բարելավմանը, պերինատալ կորուստների նվազեցմանը, </w:t>
      </w:r>
      <w:r w:rsidRPr="004C719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անպտղության </w:t>
      </w:r>
      <w:r w:rsidRPr="004C71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կանխարգելմանն ու </w:t>
      </w:r>
      <w:r w:rsidRPr="004C71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բուժմանը</w:t>
      </w:r>
      <w:r w:rsidRPr="004C71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5F77535E" w14:textId="61B1DD1A" w:rsidR="00B4403A" w:rsidRPr="004C7193" w:rsidRDefault="00B4403A" w:rsidP="00B4403A">
      <w:pPr>
        <w:spacing w:after="0" w:line="360" w:lineRule="auto"/>
        <w:jc w:val="both"/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</w:pPr>
      <w:r w:rsidRPr="004C7193">
        <w:rPr>
          <w:rFonts w:ascii="GHEA Grapalat" w:hAnsi="GHEA Grapalat"/>
          <w:bCs/>
          <w:sz w:val="24"/>
          <w:szCs w:val="24"/>
          <w:lang w:val="hy-AM"/>
        </w:rPr>
        <w:t xml:space="preserve">Ներկայացվող նախագծով առաջարկվող փոփոխությունները և լրացումները բխում են նաև </w:t>
      </w:r>
      <w:r w:rsidRPr="004C7193">
        <w:rPr>
          <w:rFonts w:ascii="GHEA Grapalat" w:hAnsi="GHEA Grapalat" w:cs="Sylfaen"/>
          <w:bCs/>
          <w:sz w:val="24"/>
          <w:szCs w:val="24"/>
          <w:lang w:val="hy-AM"/>
        </w:rPr>
        <w:t xml:space="preserve"> ՀՀ</w:t>
      </w:r>
      <w:r w:rsidRPr="004C7193">
        <w:rPr>
          <w:rFonts w:ascii="GHEA Grapalat" w:hAnsi="GHEA Grapalat" w:cs="CIDFont+F1"/>
          <w:bCs/>
          <w:sz w:val="24"/>
          <w:szCs w:val="24"/>
          <w:lang w:val="hy-AM"/>
        </w:rPr>
        <w:t xml:space="preserve"> </w:t>
      </w:r>
      <w:r w:rsidRPr="004C7193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4C7193">
        <w:rPr>
          <w:rFonts w:ascii="GHEA Grapalat" w:hAnsi="GHEA Grapalat" w:cs="CIDFont+F1"/>
          <w:bCs/>
          <w:sz w:val="24"/>
          <w:szCs w:val="24"/>
          <w:lang w:val="hy-AM"/>
        </w:rPr>
        <w:t xml:space="preserve"> 2019 </w:t>
      </w:r>
      <w:r w:rsidRPr="004C719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4C7193">
        <w:rPr>
          <w:rFonts w:ascii="GHEA Grapalat" w:hAnsi="GHEA Grapalat" w:cs="CIDFont+F1"/>
          <w:bCs/>
          <w:sz w:val="24"/>
          <w:szCs w:val="24"/>
          <w:lang w:val="hy-AM"/>
        </w:rPr>
        <w:t xml:space="preserve"> </w:t>
      </w:r>
      <w:r w:rsidRPr="004C7193">
        <w:rPr>
          <w:rFonts w:ascii="GHEA Grapalat" w:hAnsi="GHEA Grapalat" w:cs="Sylfaen"/>
          <w:bCs/>
          <w:sz w:val="24"/>
          <w:szCs w:val="24"/>
          <w:lang w:val="hy-AM"/>
        </w:rPr>
        <w:t>դեկտեմբերի</w:t>
      </w:r>
      <w:r w:rsidRPr="004C7193">
        <w:rPr>
          <w:rFonts w:ascii="GHEA Grapalat" w:hAnsi="GHEA Grapalat" w:cs="CIDFont+F1"/>
          <w:bCs/>
          <w:sz w:val="24"/>
          <w:szCs w:val="24"/>
          <w:lang w:val="hy-AM"/>
        </w:rPr>
        <w:t xml:space="preserve"> 26-</w:t>
      </w:r>
      <w:r w:rsidRPr="004C7193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4C7193">
        <w:rPr>
          <w:rFonts w:ascii="GHEA Grapalat" w:hAnsi="GHEA Grapalat" w:cs="CIDFont+F1"/>
          <w:bCs/>
          <w:sz w:val="24"/>
          <w:szCs w:val="24"/>
          <w:lang w:val="hy-AM"/>
        </w:rPr>
        <w:t xml:space="preserve"> N 1978-</w:t>
      </w:r>
      <w:r w:rsidRPr="004C7193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4C7193">
        <w:rPr>
          <w:rFonts w:ascii="GHEA Grapalat" w:hAnsi="GHEA Grapalat" w:cs="CIDFont+F1"/>
          <w:bCs/>
          <w:sz w:val="24"/>
          <w:szCs w:val="24"/>
          <w:lang w:val="hy-AM"/>
        </w:rPr>
        <w:t xml:space="preserve"> </w:t>
      </w:r>
      <w:r w:rsidRPr="004C7193">
        <w:rPr>
          <w:rFonts w:ascii="GHEA Grapalat" w:hAnsi="GHEA Grapalat" w:cs="Sylfaen"/>
          <w:bCs/>
          <w:sz w:val="24"/>
          <w:szCs w:val="24"/>
          <w:lang w:val="hy-AM"/>
        </w:rPr>
        <w:t xml:space="preserve">որոշման հավելված 3-ով հաստատված` </w:t>
      </w:r>
      <w:r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ՀՀ մարդու իրավունքների պաշտպանության ազգային ռազմավարությունից բխող 2023-2025 թվականների գործողությունների ծրագրի`  Գործողություն 5</w:t>
      </w:r>
      <w:r w:rsidRPr="004C7193">
        <w:rPr>
          <w:rFonts w:ascii="GHEA Grapalat" w:eastAsia="MS Mincho" w:hAnsi="GHEA Grapalat" w:cs="MS Mincho"/>
          <w:bCs/>
          <w:color w:val="000000" w:themeColor="text1"/>
          <w:sz w:val="24"/>
          <w:szCs w:val="24"/>
          <w:lang w:val="hy-AM"/>
        </w:rPr>
        <w:t>.</w:t>
      </w:r>
      <w:r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6</w:t>
      </w:r>
      <w:r w:rsidRPr="004C7193">
        <w:rPr>
          <w:rFonts w:ascii="GHEA Grapalat" w:eastAsia="MS Mincho" w:hAnsi="GHEA Grapalat" w:cs="MS Mincho"/>
          <w:bCs/>
          <w:color w:val="000000" w:themeColor="text1"/>
          <w:sz w:val="24"/>
          <w:szCs w:val="24"/>
          <w:lang w:val="hy-AM"/>
        </w:rPr>
        <w:t>-ից, որի համաձայն անհրաժեշտ է ապահովել պացիենտի՝ իր առողջական վիճակի վերաբերյալ տվյալների հասանելիությունը</w:t>
      </w:r>
      <w:r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, ինչը և արվել է օրենսդրական մակարդակով և առաջարկվում է ամրագրել նաև սույն ենթաօրենսդրական ակտով: </w:t>
      </w:r>
    </w:p>
    <w:p w14:paraId="00FEBFBE" w14:textId="3F05DAF3" w:rsidR="00974AD6" w:rsidRPr="004C7193" w:rsidRDefault="00B4403A" w:rsidP="004C7193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Ներկայացվող նախագծով առաջարկվող փոփոխությունները և լրացումները բխում են ՀՀ առողջապահության նախարարի 2022 թվականի նոյեմբերի 9-ի</w:t>
      </w:r>
      <w:r w:rsidR="00986DE8"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 «Մայրական և վերարտադրողական առողջության բարելավման ռազմավարությունը և դրանից բխող 2022-2026 թվականների գործողությունների ծրագիրը հաստատելու մասին»</w:t>
      </w:r>
      <w:r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 </w:t>
      </w:r>
      <w:r w:rsidR="00986DE8"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N </w:t>
      </w:r>
      <w:r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 5227-Լ հրամանի Հավելված 1-ի 14-րդ և 15-րդ կետերով հաստատված նպատակներից և ուղղություններից, մասնավորապես </w:t>
      </w:r>
      <w:r w:rsidR="00267A82"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նախագծով առաջարկվող փոփոխությունները միտված են </w:t>
      </w:r>
      <w:r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բնակչության վերարտադրողական առողջության բարելավ</w:t>
      </w:r>
      <w:r w:rsidR="00267A82"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>մանը</w:t>
      </w:r>
      <w:r w:rsidRPr="004C7193">
        <w:rPr>
          <w:rFonts w:ascii="GHEA Grapalat" w:hAnsi="GHEA Grapalat" w:cstheme="minorHAnsi"/>
          <w:bCs/>
          <w:color w:val="000000" w:themeColor="text1"/>
          <w:sz w:val="24"/>
          <w:szCs w:val="24"/>
          <w:lang w:val="hy-AM"/>
        </w:rPr>
        <w:t xml:space="preserve">, </w:t>
      </w:r>
      <w:r w:rsidRPr="004C7193">
        <w:rPr>
          <w:rFonts w:ascii="GHEA Grapalat" w:hAnsi="GHEA Grapalat" w:cs="Segoe UI"/>
          <w:color w:val="231F20"/>
          <w:sz w:val="24"/>
          <w:szCs w:val="24"/>
          <w:lang w:val="hy-AM"/>
        </w:rPr>
        <w:t>վերարտադրողական օժանդակ տեխնոլոգիաներով մատուցվող ծառայությունների հասանելությ</w:t>
      </w:r>
      <w:r w:rsidR="00267A82" w:rsidRPr="004C7193">
        <w:rPr>
          <w:rFonts w:ascii="GHEA Grapalat" w:hAnsi="GHEA Grapalat" w:cs="Segoe UI"/>
          <w:color w:val="231F20"/>
          <w:sz w:val="24"/>
          <w:szCs w:val="24"/>
          <w:lang w:val="hy-AM"/>
        </w:rPr>
        <w:t>անը</w:t>
      </w:r>
      <w:r w:rsidRPr="004C7193">
        <w:rPr>
          <w:rFonts w:ascii="GHEA Grapalat" w:hAnsi="GHEA Grapalat" w:cs="Segoe UI"/>
          <w:color w:val="231F20"/>
          <w:sz w:val="24"/>
          <w:szCs w:val="24"/>
          <w:lang w:val="hy-AM"/>
        </w:rPr>
        <w:t xml:space="preserve">, </w:t>
      </w:r>
      <w:r w:rsidRPr="004C7193">
        <w:rPr>
          <w:rFonts w:ascii="GHEA Grapalat" w:hAnsi="GHEA Grapalat"/>
          <w:sz w:val="24"/>
          <w:szCs w:val="24"/>
          <w:lang w:val="hy-AM"/>
        </w:rPr>
        <w:t>մայրական և վերարտադրողական առողջության ոլորտի նորմատիվային բազայի կատարելագործ</w:t>
      </w:r>
      <w:r w:rsidR="00267A82" w:rsidRPr="004C7193">
        <w:rPr>
          <w:rFonts w:ascii="GHEA Grapalat" w:hAnsi="GHEA Grapalat"/>
          <w:sz w:val="24"/>
          <w:szCs w:val="24"/>
          <w:lang w:val="hy-AM"/>
        </w:rPr>
        <w:t>մանը</w:t>
      </w:r>
      <w:r w:rsidRPr="004C7193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sectPr w:rsidR="00974AD6" w:rsidRPr="004C7193" w:rsidSect="004C7193">
      <w:pgSz w:w="11906" w:h="16838"/>
      <w:pgMar w:top="1008" w:right="720" w:bottom="1008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08A"/>
    <w:rsid w:val="00017C34"/>
    <w:rsid w:val="000262A7"/>
    <w:rsid w:val="00097FD0"/>
    <w:rsid w:val="00100F8F"/>
    <w:rsid w:val="0011344E"/>
    <w:rsid w:val="002444F9"/>
    <w:rsid w:val="00267A82"/>
    <w:rsid w:val="002821B7"/>
    <w:rsid w:val="00335105"/>
    <w:rsid w:val="0034608A"/>
    <w:rsid w:val="003D19CE"/>
    <w:rsid w:val="004346E2"/>
    <w:rsid w:val="004C7193"/>
    <w:rsid w:val="004E6B0D"/>
    <w:rsid w:val="00583731"/>
    <w:rsid w:val="005A7AA9"/>
    <w:rsid w:val="00607BDB"/>
    <w:rsid w:val="00634982"/>
    <w:rsid w:val="006877D7"/>
    <w:rsid w:val="00821F9C"/>
    <w:rsid w:val="00854A65"/>
    <w:rsid w:val="008F7230"/>
    <w:rsid w:val="00974AD6"/>
    <w:rsid w:val="00986DE8"/>
    <w:rsid w:val="00A54E11"/>
    <w:rsid w:val="00AC79C3"/>
    <w:rsid w:val="00AF581A"/>
    <w:rsid w:val="00B4403A"/>
    <w:rsid w:val="00B676C2"/>
    <w:rsid w:val="00BB413E"/>
    <w:rsid w:val="00D73706"/>
    <w:rsid w:val="00DF4AE6"/>
    <w:rsid w:val="00EB4117"/>
    <w:rsid w:val="00FC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BEFAC"/>
  <w15:chartTrackingRefBased/>
  <w15:docId w15:val="{56CA4A2F-B5CF-4AD6-A57B-534CE67BD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08A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60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4608A"/>
  </w:style>
  <w:style w:type="character" w:styleId="CommentReference">
    <w:name w:val="annotation reference"/>
    <w:basedOn w:val="DefaultParagraphFont"/>
    <w:uiPriority w:val="99"/>
    <w:semiHidden/>
    <w:unhideWhenUsed/>
    <w:rsid w:val="002444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44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44F9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44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44F9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2444F9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4F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https://mul2.gov.am/tasks/1115672/oneclick?token=775172323e7b821285b7737e6acae7af</cp:keywords>
  <dc:description/>
  <cp:lastModifiedBy>Margarita Margaryan</cp:lastModifiedBy>
  <cp:revision>4</cp:revision>
  <cp:lastPrinted>2025-01-09T10:44:00Z</cp:lastPrinted>
  <dcterms:created xsi:type="dcterms:W3CDTF">2025-01-24T13:09:00Z</dcterms:created>
  <dcterms:modified xsi:type="dcterms:W3CDTF">2025-02-26T12:16:00Z</dcterms:modified>
</cp:coreProperties>
</file>