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5F92" w:rsidRDefault="00855F92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5F92" w:rsidRDefault="00855F92" w:rsidP="00206B53">
      <w:pPr>
        <w:jc w:val="center"/>
      </w:pPr>
    </w:p>
    <w:p w:rsidR="00855F92" w:rsidRDefault="00855F92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855F92" w:rsidRDefault="00855F92" w:rsidP="00206B53">
      <w:pPr>
        <w:pStyle w:val="mechtex"/>
        <w:rPr>
          <w:rFonts w:ascii="GHEA Mariam" w:hAnsi="GHEA Mariam"/>
          <w:b/>
        </w:rPr>
      </w:pPr>
    </w:p>
    <w:p w:rsidR="00855F92" w:rsidRDefault="00855F92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855F92" w:rsidRPr="008E1B5A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Pr="008E1B5A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Pr="008E1B5A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Pr="00855F92" w:rsidRDefault="00855F92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փետրվար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5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855F92" w:rsidRPr="00000A81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Pr="00000A81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Pr="008E1B5A" w:rsidRDefault="00855F92" w:rsidP="00206B53">
      <w:pPr>
        <w:jc w:val="center"/>
        <w:rPr>
          <w:rFonts w:ascii="GHEA Mariam" w:hAnsi="GHEA Mariam"/>
          <w:sz w:val="24"/>
          <w:szCs w:val="24"/>
        </w:rPr>
      </w:pPr>
    </w:p>
    <w:p w:rsidR="00855F92" w:rsidRDefault="00855F92" w:rsidP="00855F9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855F9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855F9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18-</w:t>
      </w:r>
      <w:r w:rsidRPr="00855F92">
        <w:rPr>
          <w:rFonts w:ascii="GHEA Mariam" w:hAnsi="GHEA Mariam" w:cs="Arial"/>
          <w:sz w:val="24"/>
          <w:szCs w:val="24"/>
          <w:lang w:val="hy-AM"/>
        </w:rPr>
        <w:t>Ի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N 1120-</w:t>
      </w:r>
      <w:r w:rsidRPr="00855F92">
        <w:rPr>
          <w:rFonts w:ascii="GHEA Mariam" w:hAnsi="GHEA Mariam" w:cs="Arial"/>
          <w:sz w:val="24"/>
          <w:szCs w:val="24"/>
          <w:lang w:val="hy-AM"/>
        </w:rPr>
        <w:t>Ա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ՄԵՋ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ԼՐԱՑՈՒՄՆԵՐ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ԵՎ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ՓՈՓՈԽՈՒԹՅՈՒՆ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855F92">
        <w:rPr>
          <w:rFonts w:ascii="GHEA Mariam" w:hAnsi="GHEA Mariam"/>
          <w:sz w:val="24"/>
          <w:szCs w:val="24"/>
          <w:lang w:val="hy-AM"/>
        </w:rPr>
        <w:t xml:space="preserve"> </w:t>
      </w:r>
      <w:r w:rsidRPr="00855F92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855F92" w:rsidRDefault="00855F92" w:rsidP="00855F9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</w:t>
      </w:r>
    </w:p>
    <w:p w:rsidR="00855F92" w:rsidRPr="00855F92" w:rsidRDefault="00855F92" w:rsidP="00855F9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55F92" w:rsidRPr="00855F92" w:rsidRDefault="00855F92" w:rsidP="00855F92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55F92" w:rsidRPr="00855F92" w:rsidRDefault="00855F92" w:rsidP="00855F92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855F92">
        <w:rPr>
          <w:rFonts w:ascii="GHEA Mariam" w:hAnsi="GHEA Mariam" w:cs="Arial"/>
          <w:sz w:val="24"/>
          <w:szCs w:val="24"/>
          <w:lang w:val="hy-AM"/>
        </w:rPr>
        <w:t xml:space="preserve">Հիմք ընդունելով «Նորմատիվ իրավական ակտերի մասին» օրենքի 34-րդ հոդվածը` </w:t>
      </w:r>
      <w:r w:rsidRPr="00855F9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55F92">
        <w:rPr>
          <w:rFonts w:ascii="GHEA Mariam" w:hAnsi="GHEA Mariam" w:cs="Sylfaen"/>
          <w:sz w:val="24"/>
          <w:szCs w:val="22"/>
          <w:lang w:val="de-DE"/>
        </w:rPr>
        <w:t>ո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ր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ո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շ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ու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55F92">
        <w:rPr>
          <w:rFonts w:ascii="GHEA Mariam" w:hAnsi="GHEA Mariam" w:cs="Sylfaen"/>
          <w:sz w:val="24"/>
          <w:szCs w:val="22"/>
          <w:lang w:val="de-DE"/>
        </w:rPr>
        <w:t>մ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55F92">
        <w:rPr>
          <w:rFonts w:ascii="GHEA Mariam" w:hAnsi="GHEA Mariam" w:cs="Sylfaen"/>
          <w:sz w:val="24"/>
          <w:szCs w:val="22"/>
          <w:lang w:val="de-DE"/>
        </w:rPr>
        <w:t>է</w:t>
      </w:r>
      <w:r w:rsidRPr="00855F9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855F92" w:rsidRPr="00855F92" w:rsidRDefault="00855F92" w:rsidP="00855F92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 w:cs="Arial"/>
          <w:sz w:val="24"/>
          <w:szCs w:val="24"/>
          <w:lang w:val="hy-AM"/>
        </w:rPr>
      </w:pPr>
      <w:r w:rsidRPr="00855F92">
        <w:rPr>
          <w:rFonts w:ascii="GHEA Mariam" w:hAnsi="GHEA Mariam" w:cs="Arial"/>
          <w:spacing w:val="-4"/>
          <w:sz w:val="24"/>
          <w:szCs w:val="24"/>
          <w:lang w:val="hy-AM"/>
        </w:rPr>
        <w:t>1</w:t>
      </w:r>
      <w:r w:rsidRPr="00855F92">
        <w:rPr>
          <w:rFonts w:ascii="Cambria Math" w:hAnsi="Cambria Math" w:cs="Cambria Math"/>
          <w:spacing w:val="-4"/>
          <w:sz w:val="24"/>
          <w:szCs w:val="24"/>
          <w:lang w:val="hy-AM"/>
        </w:rPr>
        <w:t>․</w:t>
      </w:r>
      <w:r w:rsidRPr="00855F92">
        <w:rPr>
          <w:rFonts w:ascii="GHEA Mariam" w:hAnsi="GHEA Mariam" w:cs="Arial"/>
          <w:spacing w:val="-4"/>
          <w:sz w:val="24"/>
          <w:szCs w:val="24"/>
          <w:lang w:val="hy-AM"/>
        </w:rPr>
        <w:t xml:space="preserve"> Հայաստանի Հանրապետության կառավարության 2024 թվականի հուլիս</w:t>
      </w:r>
      <w:r w:rsidRPr="00855F92">
        <w:rPr>
          <w:rFonts w:ascii="GHEA Mariam" w:hAnsi="GHEA Mariam" w:cs="Arial"/>
          <w:sz w:val="24"/>
          <w:szCs w:val="24"/>
          <w:lang w:val="hy-AM"/>
        </w:rPr>
        <w:t>ի 18-ի «Գերակա ոլորտում իրականացվող ներդրումային ծրագրի շրջանակներում ներմուծվող տեխնոլոգիական սարքավորումների, դրանց բաղկացուցիչ ու հա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5F92">
        <w:rPr>
          <w:rFonts w:ascii="GHEA Mariam" w:hAnsi="GHEA Mariam" w:cs="Arial"/>
          <w:sz w:val="24"/>
          <w:szCs w:val="24"/>
          <w:lang w:val="hy-AM"/>
        </w:rPr>
        <w:t>մալրող մասերի, հումքի և (կամ) նյութերի նկատմամբ սակագնային, մասնա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5F92">
        <w:rPr>
          <w:rFonts w:ascii="GHEA Mariam" w:hAnsi="GHEA Mariam" w:cs="Arial"/>
          <w:sz w:val="24"/>
          <w:szCs w:val="24"/>
          <w:lang w:val="hy-AM"/>
        </w:rPr>
        <w:t>վորա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855F92">
        <w:rPr>
          <w:rFonts w:ascii="GHEA Mariam" w:hAnsi="GHEA Mariam" w:cs="Arial"/>
          <w:sz w:val="24"/>
          <w:szCs w:val="24"/>
          <w:lang w:val="hy-AM"/>
        </w:rPr>
        <w:t xml:space="preserve">պես, ներմուծման մաքսատուրքից ազատելու արտոնությունից օգտվելու համար «ԱՐՏ ՊԼԱՍ» սահմանափակ պատասխանատվությամբ ընկերության կողմից </w:t>
      </w:r>
      <w:r w:rsidRPr="00635012">
        <w:rPr>
          <w:rFonts w:ascii="GHEA Mariam" w:hAnsi="GHEA Mariam" w:cs="Arial"/>
          <w:spacing w:val="-4"/>
          <w:sz w:val="24"/>
          <w:szCs w:val="24"/>
          <w:lang w:val="hy-AM"/>
        </w:rPr>
        <w:t>ներկայացված հայտը բավարարելու և արտոնությունը կիրառելու մասին» N 1120-Ա</w:t>
      </w:r>
      <w:r w:rsidRPr="00855F92">
        <w:rPr>
          <w:rFonts w:ascii="GHEA Mariam" w:hAnsi="GHEA Mariam" w:cs="Arial"/>
          <w:sz w:val="24"/>
          <w:szCs w:val="24"/>
          <w:lang w:val="hy-AM"/>
        </w:rPr>
        <w:t xml:space="preserve"> որոշման hավելվածում կատարել հետևյալ լրացումները և փոփոխությունը</w:t>
      </w:r>
      <w:r w:rsidR="00635012">
        <w:rPr>
          <w:rFonts w:ascii="GHEA Mariam" w:hAnsi="GHEA Mariam" w:cs="Arial"/>
          <w:sz w:val="24"/>
          <w:szCs w:val="24"/>
          <w:lang w:val="hy-AM"/>
        </w:rPr>
        <w:t>՝</w:t>
      </w:r>
    </w:p>
    <w:p w:rsidR="00855F92" w:rsidRDefault="00855F92" w:rsidP="00855F92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20"/>
        <w:rPr>
          <w:rFonts w:ascii="Cambria Math" w:hAnsi="Cambria Math" w:cs="Cambria Math"/>
          <w:sz w:val="24"/>
          <w:szCs w:val="24"/>
          <w:lang w:val="hy-AM"/>
        </w:rPr>
        <w:sectPr w:rsidR="00855F92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855F92">
        <w:rPr>
          <w:rFonts w:ascii="GHEA Mariam" w:hAnsi="GHEA Mariam" w:cs="Arial"/>
          <w:spacing w:val="-6"/>
          <w:sz w:val="24"/>
          <w:szCs w:val="24"/>
          <w:lang w:val="hy-AM"/>
        </w:rPr>
        <w:t>ցանկը 2-րդ կետից հետո լրացնել հետևյալ բովանդակությամբ նոր՝ 3-11-</w:t>
      </w:r>
      <w:r w:rsidRPr="00855F92">
        <w:rPr>
          <w:rFonts w:ascii="GHEA Mariam" w:hAnsi="GHEA Mariam" w:cs="Arial"/>
          <w:sz w:val="24"/>
          <w:szCs w:val="24"/>
          <w:lang w:val="hy-AM"/>
        </w:rPr>
        <w:t>րդ կետերով</w:t>
      </w:r>
      <w:r w:rsidRPr="00855F92">
        <w:rPr>
          <w:rFonts w:ascii="Cambria Math" w:hAnsi="Cambria Math" w:cs="Cambria Math"/>
          <w:sz w:val="24"/>
          <w:szCs w:val="24"/>
          <w:lang w:val="hy-AM"/>
        </w:rPr>
        <w:t>․</w:t>
      </w:r>
    </w:p>
    <w:tbl>
      <w:tblPr>
        <w:tblW w:w="15475" w:type="dxa"/>
        <w:tblCellSpacing w:w="0" w:type="dxa"/>
        <w:tblInd w:w="-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2"/>
        <w:gridCol w:w="1530"/>
        <w:gridCol w:w="1803"/>
        <w:gridCol w:w="3417"/>
        <w:gridCol w:w="723"/>
        <w:gridCol w:w="987"/>
        <w:gridCol w:w="1623"/>
        <w:gridCol w:w="1620"/>
        <w:gridCol w:w="1980"/>
        <w:gridCol w:w="1260"/>
      </w:tblGrid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>
              <w:rPr>
                <w:rFonts w:ascii="GHEA Mariam" w:hAnsi="GHEA Mariam" w:cs="Arial"/>
                <w:noProof/>
                <w:spacing w:val="-6"/>
                <w:sz w:val="24"/>
                <w:szCs w:val="24"/>
                <w:lang w:eastAsia="en-US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3F89A71" wp14:editId="4349956D">
                      <wp:simplePos x="0" y="0"/>
                      <wp:positionH relativeFrom="column">
                        <wp:posOffset>-252095</wp:posOffset>
                      </wp:positionH>
                      <wp:positionV relativeFrom="paragraph">
                        <wp:posOffset>-680085</wp:posOffset>
                      </wp:positionV>
                      <wp:extent cx="254000" cy="333375"/>
                      <wp:effectExtent l="0" t="0" r="0" b="9525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4000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F92" w:rsidRPr="00082EA9" w:rsidRDefault="00855F92" w:rsidP="00855F92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855F92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«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F89A7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-19.85pt;margin-top:-53.55pt;width:20pt;height:26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" filled="f" stroked="f">
                      <v:textbox>
                        <w:txbxContent>
                          <w:p w:rsidR="00855F92" w:rsidRPr="00082EA9" w:rsidRDefault="00855F92" w:rsidP="00855F92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855F92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855F9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3</w:t>
            </w: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 w:eastAsia="en-US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3904100009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ՊՎՔ հումք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ՊՎՔ հումք, առաջնային ձևի փոշու տեսքով, առանց խառնուրդների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682 000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267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344 000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  <w:lang w:val="hy-AM"/>
              </w:rPr>
              <w:t>4</w:t>
            </w: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2509000000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Կավիճ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Կավիճ, կավճափոշի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768 000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76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800 000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3904900000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ՊՎՔ հումք խառնուրդով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ՊՎՔ հումք, առաջնային ձևի, փոշու տեսքով, խառնուրդով, PVC Compound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682 000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235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972 000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6.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3812390000</w:t>
            </w:r>
          </w:p>
          <w:p w:rsidR="00855F92" w:rsidRPr="00855F92" w:rsidRDefault="00855F92" w:rsidP="00855F92">
            <w:pPr>
              <w:jc w:val="center"/>
              <w:rPr>
                <w:rFonts w:ascii="GHEA Mariam" w:eastAsiaTheme="minorHAnsi" w:hAnsi="GHEA Mariam" w:cstheme="minorBidi"/>
                <w:bCs/>
                <w:sz w:val="24"/>
                <w:szCs w:val="24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Կայունացուցիչ ՊՎՔ-ի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Կայունացուցիչ ՊՎՔ-ի</w:t>
            </w:r>
            <w:r w:rsidR="0063501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855F92">
              <w:rPr>
                <w:rFonts w:ascii="GHEA Mariam" w:hAnsi="GHEA Mariam" w:cs="Arial"/>
                <w:color w:val="000000"/>
                <w:sz w:val="24"/>
                <w:szCs w:val="24"/>
              </w:rPr>
              <w:t>(</w:t>
            </w: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ստաբիլիզատոր</w:t>
            </w:r>
            <w:r w:rsidRPr="00855F92">
              <w:rPr>
                <w:rFonts w:ascii="GHEA Mariam" w:hAnsi="GHEA Mariam" w:cs="Arial"/>
                <w:color w:val="000000"/>
                <w:sz w:val="24"/>
                <w:szCs w:val="24"/>
              </w:rPr>
              <w:t>)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125 000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175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7.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3920431009</w:t>
            </w: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ՊՎՔ լամինացիոն թաղանթ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ՊՎՔ լամինացիոն թաղանթ, չտպագրված, միաշերտ, գունավոր, ոչ կպչուն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մ</w:t>
            </w:r>
            <w:r w:rsidRPr="00855F92">
              <w:rPr>
                <w:rFonts w:ascii="GHEA Mariam" w:hAnsi="GHEA Mariam" w:cs="Arial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119 000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148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204 000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8.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3506910000</w:t>
            </w: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Սոսինձ շինարարական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Սոսինձ պոլիուրետանի հիմք</w:t>
            </w:r>
            <w:r w:rsidR="00FB5BF9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ո</w:t>
            </w: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վ, շինարարական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10 800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26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9.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3824999608</w:t>
            </w: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Սոսնձի պնդացուցիչ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Սոսնձի պնդացուցիչ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432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1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435 000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t>10.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</w:p>
          <w:p w:rsidR="00855F92" w:rsidRPr="00855F92" w:rsidRDefault="00855F92" w:rsidP="00855F92">
            <w:pPr>
              <w:jc w:val="center"/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3919108000</w:t>
            </w:r>
          </w:p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Ինքնակպչուն ժապավեն, շինարարական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Պոլիմերային ինքնակպչուն ժապավեն, շինարարական, տպագրված, գունավոր, առանց կաուչուկային շերտի, մինչև 20 սմ լայնությամբ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մ</w:t>
            </w:r>
            <w:r w:rsidRPr="00855F92">
              <w:rPr>
                <w:rFonts w:ascii="GHEA Mariam" w:hAnsi="GHEA Mariam" w:cs="Arial"/>
                <w:sz w:val="24"/>
                <w:szCs w:val="24"/>
                <w:vertAlign w:val="superscript"/>
                <w:lang w:val="hy-AM"/>
              </w:rPr>
              <w:t>2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100 000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8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</w:p>
        </w:tc>
      </w:tr>
      <w:tr w:rsidR="00855F92" w:rsidRPr="00855F92" w:rsidTr="00855F92">
        <w:trPr>
          <w:tblCellSpacing w:w="0" w:type="dxa"/>
        </w:trPr>
        <w:tc>
          <w:tcPr>
            <w:tcW w:w="532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</w:rPr>
            </w:pPr>
            <w:r w:rsidRPr="00855F92">
              <w:rPr>
                <w:rFonts w:ascii="GHEA Mariam" w:eastAsia="Calibri" w:hAnsi="GHEA Mariam" w:cs="Tahoma"/>
                <w:sz w:val="24"/>
                <w:szCs w:val="24"/>
              </w:rPr>
              <w:lastRenderedPageBreak/>
              <w:t>11.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7604210000</w:t>
            </w: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Ալյումինե պրոֆիլներ</w:t>
            </w:r>
          </w:p>
        </w:tc>
        <w:tc>
          <w:tcPr>
            <w:tcW w:w="3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bCs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Սնամեջ պրոֆիլներ (հատումով), ալյումինե համաձուլվածքից</w:t>
            </w:r>
          </w:p>
        </w:tc>
        <w:tc>
          <w:tcPr>
            <w:tcW w:w="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sz w:val="24"/>
                <w:szCs w:val="24"/>
                <w:lang w:val="hy-AM"/>
              </w:rPr>
              <w:t>կգ</w:t>
            </w:r>
          </w:p>
        </w:tc>
        <w:tc>
          <w:tcPr>
            <w:tcW w:w="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</w:rPr>
              <w:t>1</w:t>
            </w:r>
            <w:r w:rsidRPr="00855F92">
              <w:rPr>
                <w:rFonts w:ascii="Calibri" w:hAnsi="Calibri" w:cs="Calibri"/>
                <w:sz w:val="24"/>
                <w:szCs w:val="24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</w:rPr>
              <w:t>584 000</w:t>
            </w:r>
          </w:p>
        </w:tc>
        <w:tc>
          <w:tcPr>
            <w:tcW w:w="1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 w:cs="Arial"/>
                <w:color w:val="000000"/>
                <w:sz w:val="24"/>
                <w:szCs w:val="24"/>
                <w:lang w:val="hy-AM"/>
              </w:rPr>
              <w:t>Իրան, Չինաստան, ԱՄՆ, Վրաստան, Թուրքիա, Կորեա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3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168</w:t>
            </w:r>
            <w:r w:rsidRPr="00855F92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  <w:r w:rsidRPr="00855F92">
              <w:rPr>
                <w:rFonts w:ascii="GHEA Mariam" w:hAnsi="GHEA Mariam"/>
                <w:sz w:val="24"/>
                <w:szCs w:val="24"/>
                <w:lang w:val="hy-AM"/>
              </w:rPr>
              <w:t>000 000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855F92" w:rsidRPr="00855F92" w:rsidRDefault="00855F92" w:rsidP="00855F92">
            <w:pPr>
              <w:jc w:val="center"/>
              <w:rPr>
                <w:rFonts w:ascii="GHEA Mariam" w:eastAsia="Calibri" w:hAnsi="GHEA Mariam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noProof/>
                <w:lang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2AEC37B" wp14:editId="158E1B7B">
                      <wp:simplePos x="0" y="0"/>
                      <wp:positionH relativeFrom="column">
                        <wp:posOffset>718185</wp:posOffset>
                      </wp:positionH>
                      <wp:positionV relativeFrom="paragraph">
                        <wp:posOffset>1029335</wp:posOffset>
                      </wp:positionV>
                      <wp:extent cx="317500" cy="349250"/>
                      <wp:effectExtent l="0" t="0" r="0" b="0"/>
                      <wp:wrapNone/>
                      <wp:docPr id="3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7500" cy="3492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55F92" w:rsidRPr="00082EA9" w:rsidRDefault="00855F92" w:rsidP="00855F92">
                                  <w:pP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</w:pPr>
                                  <w:r w:rsidRPr="00082EA9"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»</w:t>
                                  </w:r>
                                  <w:r>
                                    <w:rPr>
                                      <w:rFonts w:ascii="GHEA Mariam" w:hAnsi="GHEA Mariam" w:cs="Arial"/>
                                      <w:sz w:val="24"/>
                                      <w:szCs w:val="24"/>
                                      <w:lang w:val="hy-AM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AEC37B" id="Text Box 3" o:spid="_x0000_s1027" type="#_x0000_t202" style="position:absolute;left:0;text-align:left;margin-left:56.55pt;margin-top:81.05pt;width:25pt;height:2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" filled="f" stroked="f">
                      <v:textbox>
                        <w:txbxContent>
                          <w:p w:rsidR="00855F92" w:rsidRPr="00082EA9" w:rsidRDefault="00855F92" w:rsidP="00855F92">
                            <w:pP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082EA9"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 w:cs="Arial"/>
                                <w:sz w:val="24"/>
                                <w:szCs w:val="24"/>
                                <w:lang w:val="hy-AM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p w:rsidR="00855F92" w:rsidRPr="00855F92" w:rsidRDefault="00855F92" w:rsidP="00855F92">
      <w:pPr>
        <w:jc w:val="both"/>
        <w:rPr>
          <w:rFonts w:ascii="GHEA Grapalat" w:hAnsi="GHEA Grapalat" w:cs="Tahoma"/>
          <w:sz w:val="2"/>
          <w:lang w:val="hy-AM"/>
        </w:rPr>
      </w:pPr>
    </w:p>
    <w:p w:rsidR="00855F92" w:rsidRPr="00222281" w:rsidRDefault="00855F92" w:rsidP="00855F92">
      <w:pPr>
        <w:jc w:val="both"/>
        <w:rPr>
          <w:rFonts w:ascii="GHEA Grapalat" w:hAnsi="GHEA Grapalat" w:cs="Tahoma"/>
          <w:lang w:val="hy-AM"/>
        </w:rPr>
      </w:pP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  <w:r>
        <w:rPr>
          <w:rFonts w:ascii="GHEA Grapalat" w:hAnsi="GHEA Grapalat" w:cs="Tahoma"/>
          <w:lang w:val="hy-AM"/>
        </w:rPr>
        <w:tab/>
      </w:r>
    </w:p>
    <w:p w:rsidR="00855F92" w:rsidRPr="00855F92" w:rsidRDefault="00855F92" w:rsidP="00855F92">
      <w:pPr>
        <w:pStyle w:val="ListParagraph"/>
        <w:numPr>
          <w:ilvl w:val="0"/>
          <w:numId w:val="2"/>
        </w:numPr>
        <w:tabs>
          <w:tab w:val="left" w:pos="990"/>
        </w:tabs>
        <w:spacing w:after="0" w:line="360" w:lineRule="auto"/>
        <w:ind w:left="0" w:firstLine="720"/>
        <w:jc w:val="both"/>
        <w:rPr>
          <w:rFonts w:ascii="GHEA Mariam" w:hAnsi="GHEA Mariam" w:cs="Tahoma"/>
          <w:sz w:val="24"/>
          <w:szCs w:val="24"/>
          <w:lang w:val="hy-AM"/>
        </w:rPr>
      </w:pPr>
      <w:r w:rsidRPr="00855F92">
        <w:rPr>
          <w:rFonts w:ascii="GHEA Mariam" w:hAnsi="GHEA Mariam" w:cs="Tahoma"/>
          <w:sz w:val="24"/>
          <w:szCs w:val="24"/>
          <w:lang w:val="hy-AM"/>
        </w:rPr>
        <w:t>հավելվածի ցանկի «ԸՆԴԱՄԵՆԸ» պարբերությունում «2 844 270 000» թիվը փոխարինել «6 951 025 000» թվով։</w:t>
      </w:r>
    </w:p>
    <w:p w:rsidR="00855F92" w:rsidRPr="00855F92" w:rsidRDefault="00855F92" w:rsidP="00855F92">
      <w:pPr>
        <w:pStyle w:val="norm"/>
        <w:tabs>
          <w:tab w:val="left" w:pos="1080"/>
        </w:tabs>
        <w:spacing w:line="360" w:lineRule="auto"/>
        <w:ind w:left="720"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855F92" w:rsidRDefault="00855F92">
      <w:pPr>
        <w:pStyle w:val="mechtex"/>
        <w:rPr>
          <w:rFonts w:asciiTheme="minorHAnsi" w:hAnsiTheme="minorHAnsi"/>
          <w:lang w:val="hy-AM"/>
        </w:rPr>
      </w:pPr>
    </w:p>
    <w:p w:rsidR="00855F92" w:rsidRPr="00855F92" w:rsidRDefault="00855F92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55F9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55F9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55F9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55F92" w:rsidRPr="00855F92" w:rsidRDefault="00855F92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55F9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55F9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55F92">
        <w:rPr>
          <w:rFonts w:ascii="GHEA Mariam" w:hAnsi="GHEA Mariam" w:cs="Arial Armenian"/>
          <w:sz w:val="24"/>
          <w:szCs w:val="24"/>
          <w:lang w:val="hy-AM"/>
        </w:rPr>
        <w:tab/>
      </w:r>
      <w:r w:rsidRPr="00855F92">
        <w:rPr>
          <w:rFonts w:ascii="GHEA Mariam" w:hAnsi="GHEA Mariam" w:cs="Arial Armenian"/>
          <w:sz w:val="24"/>
          <w:szCs w:val="24"/>
          <w:lang w:val="hy-AM"/>
        </w:rPr>
        <w:tab/>
      </w:r>
      <w:r w:rsidRPr="00855F92">
        <w:rPr>
          <w:rFonts w:ascii="GHEA Mariam" w:hAnsi="GHEA Mariam" w:cs="Arial Armenian"/>
          <w:sz w:val="24"/>
          <w:szCs w:val="24"/>
          <w:lang w:val="hy-AM"/>
        </w:rPr>
        <w:tab/>
      </w:r>
      <w:r w:rsidRPr="00855F92">
        <w:rPr>
          <w:rFonts w:ascii="GHEA Mariam" w:hAnsi="GHEA Mariam" w:cs="Arial Armenian"/>
          <w:sz w:val="24"/>
          <w:szCs w:val="24"/>
          <w:lang w:val="hy-AM"/>
        </w:rPr>
        <w:tab/>
      </w:r>
      <w:r w:rsidRPr="00855F92">
        <w:rPr>
          <w:rFonts w:ascii="GHEA Mariam" w:hAnsi="GHEA Mariam" w:cs="Arial Armenian"/>
          <w:sz w:val="24"/>
          <w:szCs w:val="24"/>
          <w:lang w:val="hy-AM"/>
        </w:rPr>
        <w:tab/>
        <w:t xml:space="preserve">         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 w:rsidRPr="00855F92">
        <w:rPr>
          <w:rFonts w:ascii="GHEA Mariam" w:hAnsi="GHEA Mariam" w:cs="Arial Armenian"/>
          <w:sz w:val="24"/>
          <w:szCs w:val="24"/>
          <w:lang w:val="hy-AM"/>
        </w:rPr>
        <w:t>Ն</w:t>
      </w:r>
      <w:r w:rsidRPr="00855F92">
        <w:rPr>
          <w:rFonts w:ascii="GHEA Mariam" w:hAnsi="GHEA Mariam" w:cs="Sylfaen"/>
          <w:sz w:val="24"/>
          <w:szCs w:val="24"/>
          <w:lang w:val="hy-AM"/>
        </w:rPr>
        <w:t>.</w:t>
      </w:r>
      <w:r w:rsidRPr="00855F9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55F9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55F92" w:rsidRPr="00855F92" w:rsidRDefault="00855F92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55F92" w:rsidRPr="00855F92" w:rsidRDefault="00855F92" w:rsidP="00855F92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855F92">
        <w:rPr>
          <w:rFonts w:ascii="GHEA Mariam" w:hAnsi="GHEA Mariam" w:cs="Arial"/>
          <w:sz w:val="24"/>
          <w:szCs w:val="24"/>
          <w:lang w:val="hy-AM"/>
        </w:rPr>
        <w:t xml:space="preserve">          Երևան</w:t>
      </w:r>
    </w:p>
    <w:sectPr w:rsidR="00855F92" w:rsidRPr="00855F92" w:rsidSect="00855F92">
      <w:headerReference w:type="even" r:id="rId13"/>
      <w:headerReference w:type="default" r:id="rId14"/>
      <w:footerReference w:type="even" r:id="rId15"/>
      <w:footerReference w:type="default" r:id="rId16"/>
      <w:footerReference w:type="first" r:id="rId17"/>
      <w:pgSz w:w="16834" w:h="11909" w:orient="landscape" w:code="9"/>
      <w:pgMar w:top="1440" w:right="1440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327D" w:rsidRDefault="00F1327D">
      <w:r>
        <w:separator/>
      </w:r>
    </w:p>
  </w:endnote>
  <w:endnote w:type="continuationSeparator" w:id="0">
    <w:p w:rsidR="00F1327D" w:rsidRDefault="00F132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FB5BF9" w:rsidRDefault="00F1327D" w:rsidP="00FB5BF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B5BF9">
      <w:rPr>
        <w:noProof/>
      </w:rPr>
      <w:t>TK35</w:t>
    </w:r>
    <w:r>
      <w:rPr>
        <w:noProof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F92" w:rsidRDefault="00855F9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F92" w:rsidRDefault="00855F9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F92" w:rsidRPr="00605851" w:rsidRDefault="00855F92" w:rsidP="00605851">
    <w:pPr>
      <w:pStyle w:val="Footer"/>
    </w:pPr>
    <w:r w:rsidRPr="00605851">
      <w:t>voroshumMK-057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327D" w:rsidRDefault="00F1327D">
      <w:r>
        <w:separator/>
      </w:r>
    </w:p>
  </w:footnote>
  <w:footnote w:type="continuationSeparator" w:id="0">
    <w:p w:rsidR="00F1327D" w:rsidRDefault="00F132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55F92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F92" w:rsidRDefault="00855F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55F92" w:rsidRDefault="00855F92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5F92" w:rsidRDefault="00855F9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35012">
      <w:rPr>
        <w:rStyle w:val="PageNumber"/>
        <w:noProof/>
      </w:rPr>
      <w:t>2</w:t>
    </w:r>
    <w:r>
      <w:rPr>
        <w:rStyle w:val="PageNumber"/>
      </w:rPr>
      <w:fldChar w:fldCharType="end"/>
    </w:r>
  </w:p>
  <w:p w:rsidR="00855F92" w:rsidRDefault="00855F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8CBC8D74"/>
    <w:lvl w:ilvl="0" w:tplc="269CB8D6">
      <w:start w:val="1"/>
      <w:numFmt w:val="decimal"/>
      <w:lvlText w:val="%1)"/>
      <w:lvlJc w:val="left"/>
      <w:pPr>
        <w:ind w:left="72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605CF4"/>
    <w:multiLevelType w:val="hybridMultilevel"/>
    <w:tmpl w:val="015C8D4C"/>
    <w:lvl w:ilvl="0" w:tplc="385EEF9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5F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012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5F92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7C0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27D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BF9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9B4F397"/>
  <w15:chartTrackingRefBased/>
  <w15:docId w15:val="{D365CB34-5F59-489E-9162-FA378E275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855F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locked/>
    <w:rsid w:val="00855F92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55F9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link w:val="Header"/>
    <w:rsid w:val="00855F92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855F92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17" Type="http://schemas.openxmlformats.org/officeDocument/2006/relationships/footer" Target="foot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466</Words>
  <Characters>2660</Characters>
  <Application>Microsoft Office Word</Application>
  <DocSecurity>0</DocSecurity>
  <Lines>22</Lines>
  <Paragraphs>6</Paragraphs>
  <ScaleCrop>false</ScaleCrop>
  <Company/>
  <LinksUpToDate>false</LinksUpToDate>
  <CharactersWithSpaces>3120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2025-02-24T10:29:00Z</dcterms:created>
  <dcterms:modified xsi:type="dcterms:W3CDTF">2025-02-24T11:36:00Z</dcterms:modified>
</cp:coreProperties>
</file>