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4101EE"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EB7DB4C" w:rsidR="008F7EB9" w:rsidRPr="00C05A83" w:rsidRDefault="00FE6548" w:rsidP="000639EE">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797DD04" w:rsidR="008F7EB9" w:rsidRPr="00FE6548" w:rsidRDefault="0062345E" w:rsidP="0062345E">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01/34-2/2894</w:t>
            </w:r>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6619AB9E" w14:textId="77777777" w:rsidR="00D8062D" w:rsidRDefault="00D8062D" w:rsidP="0062345E">
            <w:pPr>
              <w:spacing w:line="288" w:lineRule="auto"/>
              <w:ind w:left="269" w:right="277" w:firstLine="298"/>
              <w:jc w:val="both"/>
              <w:rPr>
                <w:rFonts w:ascii="GHEA Grapalat" w:hAnsi="GHEA Grapalat"/>
                <w:lang w:val="hy-AM"/>
              </w:rPr>
            </w:pPr>
            <w:r>
              <w:rPr>
                <w:rFonts w:ascii="GHEA Grapalat" w:hAnsi="GHEA Grapalat"/>
                <w:lang w:val="hy-AM"/>
              </w:rPr>
              <w:t xml:space="preserve">Ձեր 03.02.2025թ. N </w:t>
            </w:r>
            <w:r w:rsidRPr="00924E42">
              <w:rPr>
                <w:rFonts w:ascii="GHEA Grapalat" w:hAnsi="GHEA Grapalat"/>
                <w:lang w:val="hy-AM"/>
              </w:rPr>
              <w:t xml:space="preserve">ՆՄ/ԱՄ-2/2578-2025 </w:t>
            </w:r>
            <w:r>
              <w:rPr>
                <w:rFonts w:ascii="GHEA Grapalat" w:hAnsi="GHEA Grapalat"/>
                <w:lang w:val="hy-AM"/>
              </w:rPr>
              <w:t>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վերաբերյալ (այսուհետ՝ Նախագիծ) հայտնում ենք հետևյալը.</w:t>
            </w:r>
          </w:p>
          <w:p w14:paraId="01D9AF88" w14:textId="77777777" w:rsidR="00D8062D" w:rsidRDefault="00D8062D" w:rsidP="0062345E">
            <w:pPr>
              <w:spacing w:line="288" w:lineRule="auto"/>
              <w:ind w:left="269" w:right="277" w:firstLine="298"/>
              <w:jc w:val="both"/>
              <w:rPr>
                <w:rFonts w:ascii="GHEA Grapalat" w:hAnsi="GHEA Grapalat"/>
                <w:lang w:val="hy-AM"/>
              </w:rPr>
            </w:pPr>
            <w:r>
              <w:rPr>
                <w:rFonts w:ascii="GHEA Grapalat" w:hAnsi="GHEA Grapalat"/>
                <w:lang w:val="hy-AM"/>
              </w:rPr>
              <w:t>Նախագծով առաջարկվում է 2025թ.-ի պետական բյուջեով նախատեսված «</w:t>
            </w:r>
            <w:r>
              <w:rPr>
                <w:rFonts w:ascii="GHEA Grapalat" w:hAnsi="GHEA Grapalat" w:cs="GHEA Grapalat"/>
                <w:lang w:val="hy-AM"/>
              </w:rPr>
              <w:t>«1005. Պարգևավճարներ և պատվովճարներ» ծրագրի «12001.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r w:rsidRPr="00924E42">
              <w:rPr>
                <w:rFonts w:ascii="GHEA Grapalat" w:hAnsi="GHEA Grapalat" w:cs="GHEA Grapalat"/>
                <w:lang w:val="hy-AM"/>
              </w:rPr>
              <w:t xml:space="preserve"> </w:t>
            </w:r>
            <w:r>
              <w:rPr>
                <w:rFonts w:ascii="GHEA Grapalat" w:hAnsi="GHEA Grapalat"/>
                <w:lang w:val="hy-AM"/>
              </w:rPr>
              <w:t>միջոցառումից (առանց ոչ ֆինանսական արդյունքային ցուցանիշների փոփոխության) վերաբաշխման միջոցով 6.6 մլն դրամ հատկացնել «1205. Սոցիալական ապահովություն» ծրագրի «120</w:t>
            </w:r>
            <w:r w:rsidRPr="00924E42">
              <w:rPr>
                <w:rFonts w:ascii="GHEA Grapalat" w:hAnsi="GHEA Grapalat"/>
                <w:lang w:val="hy-AM"/>
              </w:rPr>
              <w:t>18</w:t>
            </w:r>
            <w:r>
              <w:rPr>
                <w:rFonts w:ascii="GHEA Grapalat" w:hAnsi="GHEA Grapalat"/>
                <w:lang w:val="hy-AM"/>
              </w:rPr>
              <w:t xml:space="preserve">. Ռազմական դրությամբ պայմանավորված՝ դրամական աջակցություն </w:t>
            </w:r>
            <w:r>
              <w:rPr>
                <w:rFonts w:ascii="GHEA Grapalat" w:hAnsi="GHEA Grapalat"/>
                <w:lang w:val="hy-AM"/>
              </w:rPr>
              <w:lastRenderedPageBreak/>
              <w:t>անհայտ կորած</w:t>
            </w:r>
            <w:r w:rsidRPr="00924E42">
              <w:rPr>
                <w:rFonts w:ascii="GHEA Grapalat" w:hAnsi="GHEA Grapalat"/>
                <w:lang w:val="hy-AM"/>
              </w:rPr>
              <w:t xml:space="preserve"> </w:t>
            </w:r>
            <w:r>
              <w:rPr>
                <w:rFonts w:ascii="GHEA Grapalat" w:hAnsi="GHEA Grapalat"/>
                <w:lang w:val="hy-AM"/>
              </w:rPr>
              <w:t xml:space="preserve">զինծառայողների ընտանիքներին» միջոցառմանը: </w:t>
            </w:r>
          </w:p>
          <w:p w14:paraId="172FB3CC" w14:textId="77777777" w:rsidR="00D8062D" w:rsidRDefault="00D8062D" w:rsidP="0062345E">
            <w:pPr>
              <w:spacing w:line="288" w:lineRule="auto"/>
              <w:ind w:left="269" w:right="277" w:firstLine="298"/>
              <w:jc w:val="both"/>
              <w:rPr>
                <w:rFonts w:ascii="GHEA Grapalat" w:hAnsi="GHEA Grapalat"/>
                <w:lang w:val="hy-AM"/>
              </w:rPr>
            </w:pPr>
            <w:r>
              <w:rPr>
                <w:rFonts w:ascii="GHEA Grapalat" w:hAnsi="GHEA Grapalat"/>
                <w:lang w:val="hy-AM"/>
              </w:rPr>
              <w:t>Այդ կապակցությամբ, տեղեկացնում ենք, որ թեև մեր իրավասությունների շրջանակներում բովանդակային առարկություններ չունենք, սակայն Նախագծի հիմնավորմամբ հստակ պարզաբանված չէ նվազեցվող միջոցառման գծով ՀՀ 2025թ.-ի պետական բյուջեով նախատեսված ֆինանսական միջոցների նվազեցումն առանց ոչ ֆինանսական արդյունքային ցուցանիշների նվազեցման իրականացնելու հանգամանքը:</w:t>
            </w:r>
          </w:p>
          <w:p w14:paraId="6C630DB5" w14:textId="4A70D7F5"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13DEDB92" w14:textId="77777777" w:rsidR="000639EE" w:rsidRDefault="00A004D2" w:rsidP="00A004D2">
            <w:pPr>
              <w:ind w:right="165"/>
              <w:jc w:val="both"/>
              <w:rPr>
                <w:rFonts w:ascii="GHEA Grapalat" w:hAnsi="GHEA Grapalat"/>
                <w:color w:val="000000"/>
                <w:lang w:eastAsia="en-US"/>
              </w:rPr>
            </w:pPr>
            <w:r w:rsidRPr="00B33EC5">
              <w:rPr>
                <w:rFonts w:ascii="GHEA Grapalat" w:hAnsi="GHEA Grapalat"/>
                <w:color w:val="000000"/>
                <w:lang w:eastAsia="en-US"/>
              </w:rPr>
              <w:t xml:space="preserve"> </w:t>
            </w:r>
          </w:p>
          <w:p w14:paraId="1F936DA7" w14:textId="77777777" w:rsidR="000639EE" w:rsidRDefault="000639EE" w:rsidP="00A004D2">
            <w:pPr>
              <w:ind w:right="165"/>
              <w:jc w:val="both"/>
              <w:rPr>
                <w:rFonts w:ascii="GHEA Grapalat" w:hAnsi="GHEA Grapalat"/>
                <w:color w:val="000000"/>
                <w:lang w:eastAsia="en-US"/>
              </w:rPr>
            </w:pPr>
          </w:p>
          <w:p w14:paraId="099641D8" w14:textId="77777777" w:rsidR="000639EE" w:rsidRDefault="000639EE" w:rsidP="00A004D2">
            <w:pPr>
              <w:ind w:right="165"/>
              <w:jc w:val="both"/>
              <w:rPr>
                <w:rFonts w:ascii="GHEA Grapalat" w:hAnsi="GHEA Grapalat"/>
                <w:color w:val="000000"/>
                <w:lang w:eastAsia="en-US"/>
              </w:rPr>
            </w:pPr>
          </w:p>
          <w:p w14:paraId="220EA8EE" w14:textId="77777777" w:rsidR="000639EE" w:rsidRDefault="000639EE" w:rsidP="00A004D2">
            <w:pPr>
              <w:ind w:right="165"/>
              <w:jc w:val="both"/>
              <w:rPr>
                <w:rFonts w:ascii="GHEA Grapalat" w:hAnsi="GHEA Grapalat"/>
                <w:color w:val="000000"/>
                <w:lang w:eastAsia="en-US"/>
              </w:rPr>
            </w:pPr>
          </w:p>
          <w:p w14:paraId="123FACAC" w14:textId="77777777" w:rsidR="000639EE" w:rsidRDefault="000639EE" w:rsidP="00A004D2">
            <w:pPr>
              <w:ind w:right="165"/>
              <w:jc w:val="both"/>
              <w:rPr>
                <w:rFonts w:ascii="GHEA Grapalat" w:hAnsi="GHEA Grapalat"/>
                <w:color w:val="000000"/>
                <w:lang w:eastAsia="en-US"/>
              </w:rPr>
            </w:pPr>
          </w:p>
          <w:p w14:paraId="5849ADF8" w14:textId="77777777" w:rsidR="000639EE" w:rsidRDefault="000639EE" w:rsidP="00A004D2">
            <w:pPr>
              <w:ind w:right="165"/>
              <w:jc w:val="both"/>
              <w:rPr>
                <w:rFonts w:ascii="GHEA Grapalat" w:hAnsi="GHEA Grapalat"/>
                <w:color w:val="000000"/>
                <w:lang w:eastAsia="en-US"/>
              </w:rPr>
            </w:pPr>
          </w:p>
          <w:p w14:paraId="33EC3CA6" w14:textId="77777777" w:rsidR="000639EE" w:rsidRDefault="000639EE" w:rsidP="00A004D2">
            <w:pPr>
              <w:ind w:right="165"/>
              <w:jc w:val="both"/>
              <w:rPr>
                <w:rFonts w:ascii="GHEA Grapalat" w:hAnsi="GHEA Grapalat"/>
                <w:color w:val="000000"/>
                <w:lang w:eastAsia="en-US"/>
              </w:rPr>
            </w:pPr>
          </w:p>
          <w:p w14:paraId="031B8041" w14:textId="77777777" w:rsidR="000639EE" w:rsidRDefault="000639EE" w:rsidP="00A004D2">
            <w:pPr>
              <w:ind w:right="165"/>
              <w:jc w:val="both"/>
              <w:rPr>
                <w:rFonts w:ascii="GHEA Grapalat" w:hAnsi="GHEA Grapalat"/>
                <w:color w:val="000000"/>
                <w:lang w:eastAsia="en-US"/>
              </w:rPr>
            </w:pPr>
          </w:p>
          <w:p w14:paraId="36AB7EF1" w14:textId="77777777" w:rsidR="00261424" w:rsidRDefault="00A601D9" w:rsidP="00A004D2">
            <w:pPr>
              <w:ind w:right="165"/>
              <w:jc w:val="both"/>
              <w:rPr>
                <w:rFonts w:ascii="GHEA Grapalat" w:hAnsi="GHEA Grapalat"/>
                <w:color w:val="000000"/>
                <w:lang w:eastAsia="en-US"/>
              </w:rPr>
            </w:pPr>
            <w:r>
              <w:rPr>
                <w:rFonts w:ascii="GHEA Grapalat" w:hAnsi="GHEA Grapalat"/>
                <w:color w:val="000000"/>
                <w:lang w:eastAsia="en-US"/>
              </w:rPr>
              <w:t xml:space="preserve">  </w:t>
            </w:r>
          </w:p>
          <w:p w14:paraId="486CD755" w14:textId="77777777" w:rsidR="00261424" w:rsidRDefault="00261424" w:rsidP="00A004D2">
            <w:pPr>
              <w:ind w:right="165"/>
              <w:jc w:val="both"/>
              <w:rPr>
                <w:rFonts w:ascii="GHEA Grapalat" w:hAnsi="GHEA Grapalat"/>
                <w:color w:val="000000"/>
                <w:lang w:eastAsia="en-US"/>
              </w:rPr>
            </w:pPr>
          </w:p>
          <w:p w14:paraId="6001BBDC" w14:textId="77777777" w:rsidR="00261424" w:rsidRDefault="00261424" w:rsidP="00A004D2">
            <w:pPr>
              <w:ind w:right="165"/>
              <w:jc w:val="both"/>
              <w:rPr>
                <w:rFonts w:ascii="GHEA Grapalat" w:hAnsi="GHEA Grapalat"/>
                <w:color w:val="000000"/>
                <w:lang w:eastAsia="en-US"/>
              </w:rPr>
            </w:pPr>
          </w:p>
          <w:p w14:paraId="789863F8" w14:textId="77777777" w:rsidR="00261424" w:rsidRDefault="00261424" w:rsidP="00A004D2">
            <w:pPr>
              <w:ind w:right="165"/>
              <w:jc w:val="both"/>
              <w:rPr>
                <w:rFonts w:ascii="GHEA Grapalat" w:hAnsi="GHEA Grapalat"/>
                <w:color w:val="000000"/>
                <w:lang w:eastAsia="en-US"/>
              </w:rPr>
            </w:pPr>
          </w:p>
          <w:p w14:paraId="7C27B3E8" w14:textId="77777777" w:rsidR="00261424" w:rsidRDefault="00261424" w:rsidP="00A004D2">
            <w:pPr>
              <w:ind w:right="165"/>
              <w:jc w:val="both"/>
              <w:rPr>
                <w:rFonts w:ascii="GHEA Grapalat" w:hAnsi="GHEA Grapalat"/>
                <w:color w:val="000000"/>
                <w:lang w:eastAsia="en-US"/>
              </w:rPr>
            </w:pPr>
          </w:p>
          <w:p w14:paraId="66C7E9B1" w14:textId="77777777" w:rsidR="00261424" w:rsidRDefault="00261424" w:rsidP="00A004D2">
            <w:pPr>
              <w:ind w:right="165"/>
              <w:jc w:val="both"/>
              <w:rPr>
                <w:rFonts w:ascii="GHEA Grapalat" w:hAnsi="GHEA Grapalat"/>
                <w:color w:val="000000"/>
                <w:lang w:eastAsia="en-US"/>
              </w:rPr>
            </w:pPr>
          </w:p>
          <w:p w14:paraId="723920A2" w14:textId="77777777" w:rsidR="00261424" w:rsidRDefault="00261424" w:rsidP="00A004D2">
            <w:pPr>
              <w:ind w:right="165"/>
              <w:jc w:val="both"/>
              <w:rPr>
                <w:rFonts w:ascii="GHEA Grapalat" w:hAnsi="GHEA Grapalat"/>
                <w:color w:val="000000"/>
                <w:lang w:eastAsia="en-US"/>
              </w:rPr>
            </w:pPr>
          </w:p>
          <w:p w14:paraId="3C13B075" w14:textId="77777777" w:rsidR="00261424" w:rsidRDefault="00261424" w:rsidP="00A004D2">
            <w:pPr>
              <w:ind w:right="165"/>
              <w:jc w:val="both"/>
              <w:rPr>
                <w:rFonts w:ascii="GHEA Grapalat" w:hAnsi="GHEA Grapalat"/>
                <w:color w:val="000000"/>
                <w:lang w:eastAsia="en-US"/>
              </w:rPr>
            </w:pPr>
          </w:p>
          <w:p w14:paraId="3E4C7B2A" w14:textId="79B0872F" w:rsidR="00481F68" w:rsidRPr="00A004D2" w:rsidRDefault="00261424" w:rsidP="00A004D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bookmarkStart w:id="0" w:name="_GoBack"/>
            <w:bookmarkEnd w:id="0"/>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9C446C">
              <w:rPr>
                <w:rFonts w:ascii="GHEA Grapalat" w:hAnsi="GHEA Grapalat"/>
                <w:color w:val="000000"/>
                <w:lang w:val="en-US" w:eastAsia="en-US"/>
              </w:rPr>
              <w:t xml:space="preserve"> </w:t>
            </w:r>
            <w:proofErr w:type="spellStart"/>
            <w:r w:rsidR="009C446C">
              <w:rPr>
                <w:rFonts w:ascii="GHEA Grapalat" w:hAnsi="GHEA Grapalat"/>
                <w:color w:val="000000"/>
                <w:lang w:val="en-US" w:eastAsia="en-US"/>
              </w:rPr>
              <w:t>հիմնավորումը</w:t>
            </w:r>
            <w:proofErr w:type="spellEnd"/>
            <w:r w:rsidR="000639EE">
              <w:rPr>
                <w:rFonts w:ascii="GHEA Grapalat" w:hAnsi="GHEA Grapalat"/>
                <w:color w:val="000000"/>
                <w:lang w:val="hy-AM" w:eastAsia="en-US"/>
              </w:rPr>
              <w:t xml:space="preserve"> խմբագրվել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062D"/>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25469-AEA3-4AA7-BE2E-FC796DE1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32</cp:revision>
  <cp:lastPrinted>2021-11-29T08:49:00Z</cp:lastPrinted>
  <dcterms:created xsi:type="dcterms:W3CDTF">2024-02-13T06:45:00Z</dcterms:created>
  <dcterms:modified xsi:type="dcterms:W3CDTF">2025-02-18T04:58:00Z</dcterms:modified>
  <cp:keywords>https://mul2.gov.am/tasks/1112511/oneclick?token=8a28efded229d6e98d7576a1524cae48</cp:keywords>
</cp:coreProperties>
</file>