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F0F8F" w14:textId="77777777" w:rsidR="00E4034B" w:rsidRPr="00A823B0" w:rsidRDefault="002F0604" w:rsidP="002A71CA">
      <w:pPr>
        <w:spacing w:after="0" w:line="360" w:lineRule="auto"/>
        <w:ind w:left="-630" w:right="715" w:firstLine="1084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14:paraId="08E4E101" w14:textId="77777777" w:rsidR="0011540B" w:rsidRDefault="002A71CA" w:rsidP="0011540B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</w:t>
      </w:r>
      <w:r w:rsidR="0019459C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</w:t>
      </w:r>
      <w:r w:rsidR="000A337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4F98A72C" w14:textId="77777777" w:rsidR="00DB103E" w:rsidRDefault="00DB103E" w:rsidP="0011540B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2E522B96" w14:textId="77777777" w:rsidR="00E4034B" w:rsidRDefault="002A71CA" w:rsidP="002A71CA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 w:rsidR="00E4034B" w:rsidRPr="00A823B0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215EE2D9" w14:textId="77777777" w:rsidR="003103A4" w:rsidRDefault="003103A4" w:rsidP="003103A4">
      <w:pPr>
        <w:spacing w:after="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50317200" w14:textId="77777777" w:rsidR="000A6BEC" w:rsidRPr="003925CE" w:rsidRDefault="0011540B" w:rsidP="008827A8">
      <w:pPr>
        <w:spacing w:after="0" w:line="360" w:lineRule="auto"/>
        <w:ind w:left="-90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AB209F" w:rsidRPr="003925CE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3925CE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AB209F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="00DB103E" w:rsidRPr="003925CE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AB209F" w:rsidRPr="003925CE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կոմիտեին (այսուհետ՝ Կոմիտե) ամրացված</w:t>
      </w:r>
      <w:r w:rsidR="00FF1DAD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103A4" w:rsidRPr="003925CE">
        <w:rPr>
          <w:rFonts w:ascii="GHEA Grapalat" w:hAnsi="GHEA Grapalat"/>
          <w:i w:val="0"/>
          <w:sz w:val="24"/>
          <w:szCs w:val="24"/>
          <w:lang w:val="hy-AM"/>
        </w:rPr>
        <w:t>ք. Երևան,</w:t>
      </w:r>
      <w:r w:rsidR="00D32097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Նորք-Մարաշ</w:t>
      </w:r>
      <w:r w:rsidR="003103A4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Գ. Հովսեփյան 64/14 հասցեում գտնվող 0.2 հեկտար մակերեսով հողամաս</w:t>
      </w:r>
      <w:r w:rsidR="003A1785" w:rsidRPr="003925CE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3103A4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Գույք, անշարժ գույքի նկատմամբ իրավունքների պետական գրանցման թիվ 12102022-01-0261 վկայականը) օտարել </w:t>
      </w:r>
      <w:r w:rsidR="003A1785" w:rsidRPr="003925CE">
        <w:rPr>
          <w:rFonts w:ascii="GHEA Grapalat" w:hAnsi="GHEA Grapalat"/>
          <w:i w:val="0"/>
          <w:sz w:val="24"/>
          <w:szCs w:val="24"/>
          <w:lang w:val="hy-AM"/>
        </w:rPr>
        <w:t>մրցույթով։</w:t>
      </w:r>
    </w:p>
    <w:p w14:paraId="13EF5BAB" w14:textId="39C3157E" w:rsidR="000A6BEC" w:rsidRPr="003925CE" w:rsidRDefault="000A6BEC" w:rsidP="008827A8">
      <w:pPr>
        <w:spacing w:after="0" w:line="360" w:lineRule="auto"/>
        <w:ind w:left="-90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925CE">
        <w:rPr>
          <w:rFonts w:ascii="GHEA Grapalat" w:hAnsi="GHEA Grapalat"/>
          <w:i w:val="0"/>
          <w:sz w:val="24"/>
          <w:szCs w:val="24"/>
          <w:lang w:val="hy-AM"/>
        </w:rPr>
        <w:t>Կոմիտեի կողմից մշակվել և ՀՀ կառավարության քննարկմանն է ներկայացվել «Պետական գույքն օտարելու մասին» ՀՀ կառավարության որոշման նախագիծ, համաձայն որի նախատեսվում էր  Կոմիտեին ամրացված ք. Երևան, Նորք-Մարաշ Գ. Հովսեփյան 64/14 հասցեում գտնվող 0.2 հեկտար մակերեսով հողամաս</w:t>
      </w:r>
      <w:r w:rsidR="003925CE">
        <w:rPr>
          <w:rFonts w:ascii="GHEA Grapalat" w:hAnsi="GHEA Grapalat"/>
          <w:i w:val="0"/>
          <w:sz w:val="24"/>
          <w:szCs w:val="24"/>
          <w:lang w:val="hy-AM"/>
        </w:rPr>
        <w:t>ը՝</w:t>
      </w:r>
      <w:r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գույքի շուկայական արժեքին մոտարկված 76 579 800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 xml:space="preserve"> ՀՀ</w:t>
      </w:r>
      <w:r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դրամ կադաստրային արժեքով, ուղղակի վաճառքի ձևով օտարել քաղաքացի Արտակ Դալդումյանին՝ Երևանում տեխնոլոգիական կենտրոն ստեղծելու նպատակով՝ համաձայն Գնորդի կողմից ներկայացված գործարար ներդրումային ծրագրի։</w:t>
      </w:r>
    </w:p>
    <w:p w14:paraId="609C77A6" w14:textId="77777777" w:rsidR="003925CE" w:rsidRPr="003925CE" w:rsidRDefault="008B4136" w:rsidP="008827A8">
      <w:pPr>
        <w:tabs>
          <w:tab w:val="left" w:pos="9360"/>
          <w:tab w:val="left" w:pos="10490"/>
        </w:tabs>
        <w:spacing w:after="0" w:line="360" w:lineRule="auto"/>
        <w:ind w:left="-810" w:right="126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Նախագիծը քննարկվել է ֆինանսատնտեսական նախարարարական կոմիտեի </w:t>
      </w:r>
      <w:r w:rsidR="00861CEF">
        <w:rPr>
          <w:rFonts w:ascii="GHEA Grapalat" w:hAnsi="GHEA Grapalat"/>
          <w:i w:val="0"/>
          <w:sz w:val="24"/>
          <w:szCs w:val="24"/>
          <w:lang w:val="hy-AM"/>
        </w:rPr>
        <w:t xml:space="preserve">           </w:t>
      </w:r>
      <w:r w:rsidR="00861CEF" w:rsidRPr="00861CEF">
        <w:rPr>
          <w:rFonts w:ascii="GHEA Grapalat" w:hAnsi="GHEA Grapalat"/>
          <w:i w:val="0"/>
          <w:sz w:val="24"/>
          <w:szCs w:val="24"/>
          <w:lang w:val="hy-AM"/>
        </w:rPr>
        <w:t>13</w:t>
      </w:r>
      <w:r w:rsidR="00861CEF" w:rsidRPr="00861CEF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/>
        </w:rPr>
        <w:t>․</w:t>
      </w:r>
      <w:r w:rsidR="00861CEF" w:rsidRPr="00861CEF">
        <w:rPr>
          <w:rFonts w:ascii="GHEA Grapalat" w:eastAsia="Microsoft JhengHei" w:hAnsi="GHEA Grapalat" w:cs="Microsoft JhengHei"/>
          <w:i w:val="0"/>
          <w:sz w:val="24"/>
          <w:szCs w:val="24"/>
          <w:lang w:val="hy-AM"/>
        </w:rPr>
        <w:t>08</w:t>
      </w:r>
      <w:r w:rsidR="00861CEF" w:rsidRPr="00861CEF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/>
        </w:rPr>
        <w:t>․</w:t>
      </w:r>
      <w:r w:rsidR="00861CEF" w:rsidRPr="00861CEF">
        <w:rPr>
          <w:rFonts w:ascii="GHEA Grapalat" w:eastAsia="Microsoft JhengHei" w:hAnsi="GHEA Grapalat" w:cs="Microsoft JhengHei"/>
          <w:i w:val="0"/>
          <w:sz w:val="24"/>
          <w:szCs w:val="24"/>
          <w:lang w:val="hy-AM"/>
        </w:rPr>
        <w:t>2024թ</w:t>
      </w:r>
      <w:r w:rsidR="00861CEF" w:rsidRPr="00861CEF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/>
        </w:rPr>
        <w:t>․</w:t>
      </w:r>
      <w:r w:rsidR="00861CEF">
        <w:rPr>
          <w:rFonts w:ascii="Microsoft YaHei" w:eastAsia="Microsoft YaHei" w:hAnsi="Microsoft YaHei" w:cs="Microsoft YaHei"/>
          <w:i w:val="0"/>
          <w:sz w:val="24"/>
          <w:szCs w:val="24"/>
          <w:lang w:val="hy-AM"/>
        </w:rPr>
        <w:t xml:space="preserve"> </w:t>
      </w:r>
      <w:r w:rsidRPr="003925CE">
        <w:rPr>
          <w:rFonts w:ascii="GHEA Grapalat" w:hAnsi="GHEA Grapalat"/>
          <w:i w:val="0"/>
          <w:sz w:val="24"/>
          <w:szCs w:val="24"/>
          <w:lang w:val="hy-AM"/>
        </w:rPr>
        <w:t>նիստում</w:t>
      </w:r>
      <w:r w:rsidR="003925CE" w:rsidRPr="003925CE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3925CE" w:rsidRPr="003925CE">
        <w:rPr>
          <w:rFonts w:ascii="GHEA Grapalat" w:eastAsia="Microsoft YaHei" w:hAnsi="GHEA Grapalat" w:cs="Microsoft YaHei"/>
          <w:i w:val="0"/>
          <w:sz w:val="24"/>
          <w:szCs w:val="24"/>
          <w:lang w:val="hy-AM"/>
        </w:rPr>
        <w:t xml:space="preserve"> </w:t>
      </w:r>
      <w:r w:rsidR="003925CE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որին տրվել է  բացասական դիրքորոշում և ՀՀ վարչապետի աշխատակազմի հանձնարարականով հետ է վերադարձվել՝ հաշվի առնելով, որ ներկայացված առաջարկությունը համահունչ չէ ՀՀ կառավարության որդեգրած քաղաքականության  հետ` </w:t>
      </w:r>
      <w:r w:rsidR="00861CEF">
        <w:rPr>
          <w:rFonts w:ascii="GHEA Grapalat" w:hAnsi="GHEA Grapalat"/>
          <w:i w:val="0"/>
          <w:sz w:val="24"/>
          <w:szCs w:val="24"/>
          <w:lang w:val="hy-AM"/>
        </w:rPr>
        <w:t xml:space="preserve">առաջարկելով </w:t>
      </w:r>
      <w:r w:rsidR="003925CE" w:rsidRPr="003925CE">
        <w:rPr>
          <w:rFonts w:ascii="GHEA Grapalat" w:hAnsi="GHEA Grapalat"/>
          <w:i w:val="0"/>
          <w:sz w:val="24"/>
          <w:szCs w:val="24"/>
          <w:lang w:val="hy-AM"/>
        </w:rPr>
        <w:t>ՀՀ ՏԿԵ նախարարության</w:t>
      </w:r>
      <w:r w:rsidR="00861CEF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3925CE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  գույքի օտարման առաջարկություն ներկայացնել  շուկայական գնահատված արժեքից ոչ ցածր գնով։</w:t>
      </w:r>
    </w:p>
    <w:p w14:paraId="6606855E" w14:textId="47B136B1" w:rsidR="008827A8" w:rsidRDefault="003925CE" w:rsidP="008827A8">
      <w:pPr>
        <w:tabs>
          <w:tab w:val="left" w:pos="9360"/>
          <w:tab w:val="left" w:pos="10490"/>
        </w:tabs>
        <w:spacing w:after="0" w:line="360" w:lineRule="auto"/>
        <w:ind w:left="-810" w:right="126" w:firstLine="81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3925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5CE">
        <w:rPr>
          <w:rFonts w:ascii="GHEA Grapalat" w:hAnsi="GHEA Grapalat"/>
          <w:i w:val="0"/>
          <w:iCs/>
          <w:sz w:val="24"/>
          <w:szCs w:val="24"/>
          <w:lang w:val="hy-AM"/>
        </w:rPr>
        <w:t>Հիմք ընդունելով ֆինանսատնտեսական նախարարական կոմիտեի 13</w:t>
      </w:r>
      <w:r w:rsidRPr="008827A8">
        <w:rPr>
          <w:rFonts w:ascii="GHEA Grapalat" w:hAnsi="GHEA Grapalat" w:hint="eastAsia"/>
          <w:i w:val="0"/>
          <w:iCs/>
          <w:sz w:val="24"/>
          <w:szCs w:val="24"/>
          <w:lang w:val="hy-AM"/>
        </w:rPr>
        <w:t>․</w:t>
      </w:r>
      <w:r w:rsidRPr="008827A8">
        <w:rPr>
          <w:rFonts w:ascii="GHEA Grapalat" w:hAnsi="GHEA Grapalat"/>
          <w:i w:val="0"/>
          <w:iCs/>
          <w:sz w:val="24"/>
          <w:szCs w:val="24"/>
          <w:lang w:val="hy-AM"/>
        </w:rPr>
        <w:t>08</w:t>
      </w:r>
      <w:r w:rsidRPr="008827A8">
        <w:rPr>
          <w:rFonts w:ascii="GHEA Grapalat" w:hAnsi="GHEA Grapalat" w:hint="eastAsia"/>
          <w:i w:val="0"/>
          <w:iCs/>
          <w:sz w:val="24"/>
          <w:szCs w:val="24"/>
          <w:lang w:val="hy-AM"/>
        </w:rPr>
        <w:t>․</w:t>
      </w:r>
      <w:r w:rsidRPr="008827A8">
        <w:rPr>
          <w:rFonts w:ascii="GHEA Grapalat" w:hAnsi="GHEA Grapalat"/>
          <w:i w:val="0"/>
          <w:iCs/>
          <w:sz w:val="24"/>
          <w:szCs w:val="24"/>
          <w:lang w:val="hy-AM"/>
        </w:rPr>
        <w:t>2024թ</w:t>
      </w:r>
      <w:r w:rsidRPr="008827A8">
        <w:rPr>
          <w:rFonts w:ascii="GHEA Grapalat" w:hAnsi="GHEA Grapalat" w:hint="eastAsia"/>
          <w:i w:val="0"/>
          <w:iCs/>
          <w:sz w:val="24"/>
          <w:szCs w:val="24"/>
          <w:lang w:val="hy-AM"/>
        </w:rPr>
        <w:t>․</w:t>
      </w:r>
      <w:r w:rsidRPr="008827A8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նիստի NԿԱ/243-2024</w:t>
      </w:r>
      <w:r w:rsidRPr="003925CE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 արձանագրության 12-րդ կետի պահանջը՝ մշակվել է  ՀՀ կառավարության որոշման  նոր նախագիծ, որով առաջարկվում է ք. Երևան, Նորք-Մարաշ  Գ. Հովսեփյան 64/14 հասցեում գտնվող 0.2 հեկտար մակերեսով հողամասն օտարել </w:t>
      </w:r>
      <w:r w:rsidR="008827A8">
        <w:rPr>
          <w:rFonts w:ascii="GHEA Grapalat" w:hAnsi="GHEA Grapalat"/>
          <w:i w:val="0"/>
          <w:iCs/>
          <w:sz w:val="24"/>
          <w:szCs w:val="24"/>
          <w:lang w:val="hy-AM"/>
        </w:rPr>
        <w:t>դասական աճուդով</w:t>
      </w:r>
      <w:r w:rsidRPr="003925CE">
        <w:rPr>
          <w:rFonts w:ascii="GHEA Grapalat" w:hAnsi="GHEA Grapalat"/>
          <w:i w:val="0"/>
          <w:iCs/>
          <w:sz w:val="24"/>
          <w:szCs w:val="24"/>
          <w:lang w:val="hy-AM"/>
        </w:rPr>
        <w:t>։</w:t>
      </w:r>
    </w:p>
    <w:p w14:paraId="23375EF6" w14:textId="45211F90" w:rsidR="008827A8" w:rsidRPr="008827A8" w:rsidRDefault="008827A8" w:rsidP="008827A8">
      <w:pPr>
        <w:spacing w:after="0" w:line="360" w:lineRule="auto"/>
        <w:ind w:left="-90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827A8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կառավարության 2023 թվականի սեպտեմբերի 28-ի N1667-Ն որոշման հավելվածով հաստատված կարգի պահանջներին համպատասխան։ </w:t>
      </w:r>
    </w:p>
    <w:p w14:paraId="1D63C330" w14:textId="66ED240A" w:rsidR="008827A8" w:rsidRPr="008827A8" w:rsidRDefault="008827A8" w:rsidP="008827A8">
      <w:pPr>
        <w:spacing w:after="0" w:line="360" w:lineRule="auto"/>
        <w:ind w:left="-90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Աճուրդով օտարման ենթակա Գույքի վաճառքի նվազագույն մեկնարկային գինը սահմանվել  է գնահատված արժեքի 100 տոկոսի չափով՝ 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409 256 000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 ՀՀ դրամ։</w:t>
      </w:r>
    </w:p>
    <w:p w14:paraId="1743C91A" w14:textId="51BCCBE7" w:rsidR="008827A8" w:rsidRPr="008827A8" w:rsidRDefault="008827A8" w:rsidP="008827A8">
      <w:pPr>
        <w:spacing w:after="0" w:line="360" w:lineRule="auto"/>
        <w:ind w:left="-90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Գույքի տվյալ պահին գործող շուկայական արժեքին մոտարկված կադաստրային արժեքը՝ </w:t>
      </w:r>
      <w:r w:rsidR="00AA3597" w:rsidRPr="003925CE">
        <w:rPr>
          <w:rFonts w:ascii="GHEA Grapalat" w:hAnsi="GHEA Grapalat"/>
          <w:i w:val="0"/>
          <w:sz w:val="24"/>
          <w:szCs w:val="24"/>
          <w:lang w:val="hy-AM"/>
        </w:rPr>
        <w:t xml:space="preserve">76 579 800 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>ՀՀ դրամ է:</w:t>
      </w:r>
    </w:p>
    <w:p w14:paraId="1E86BAEC" w14:textId="12FB3DF3" w:rsidR="008827A8" w:rsidRPr="008827A8" w:rsidRDefault="008827A8" w:rsidP="008827A8">
      <w:pPr>
        <w:spacing w:after="0" w:line="360" w:lineRule="auto"/>
        <w:ind w:left="-90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Նախագծով գնորդը պարտավորվում է վճարել նաև Գույքի արժեքի որոշման ծառայությունների վճարը՝ 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48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 000  ՀՀ դրամը (ներառյալ՝ ավելացված արժեքի հարկը), որը ենթակա է վճարման աճուրդի արդյունքների մասին արձանագրությունը ստորագրելու օրվանից 3 (երեք) աշխատանքային օրվա ընթացքում՝ «Գույքի գնահատման և աճուրդի կենտրոն» ՊՈԱԿ-ի համապատասխան հաշվին և չի համարվում գույքի վաճառքի գնի մաս։</w:t>
      </w:r>
    </w:p>
    <w:p w14:paraId="31BDA65C" w14:textId="11CE1047" w:rsidR="008827A8" w:rsidRPr="008827A8" w:rsidRDefault="008827A8" w:rsidP="008827A8">
      <w:pPr>
        <w:spacing w:after="0" w:line="360" w:lineRule="auto"/>
        <w:ind w:left="-90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827A8">
        <w:rPr>
          <w:rFonts w:ascii="GHEA Grapalat" w:hAnsi="GHEA Grapalat"/>
          <w:i w:val="0"/>
          <w:sz w:val="24"/>
          <w:szCs w:val="24"/>
          <w:lang w:val="hy-AM"/>
        </w:rPr>
        <w:t>Հաշվի առնելով, որ Գույքի գնահատված շուկայական արժեքի գնահատման հաշվետվությունը կազմվել է 202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5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 թվականի հու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նվարի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 2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3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>-ին, ուստի նախագծով սահմանվել է նաև, որ առաջին աճուրդի ժամանակ չվաճառված Գույքի վաճառքի նպատակով մինչև Գնահատման հաշվետվության ժամկետի ավարտը՝ 202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7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 թվականի հու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նվարի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A3597">
        <w:rPr>
          <w:rFonts w:ascii="GHEA Grapalat" w:hAnsi="GHEA Grapalat"/>
          <w:i w:val="0"/>
          <w:sz w:val="24"/>
          <w:szCs w:val="24"/>
          <w:lang w:val="hy-AM"/>
        </w:rPr>
        <w:t>22</w:t>
      </w:r>
      <w:r w:rsidRPr="008827A8">
        <w:rPr>
          <w:rFonts w:ascii="GHEA Grapalat" w:hAnsi="GHEA Grapalat"/>
          <w:i w:val="0"/>
          <w:sz w:val="24"/>
          <w:szCs w:val="24"/>
          <w:lang w:val="hy-AM"/>
        </w:rPr>
        <w:t>-ը կազմակերպվելու են հերթական աճուրդներ՝ առանց Գույքի վաճառքի մեկնարկային գնի նվազեցման։</w:t>
      </w:r>
    </w:p>
    <w:p w14:paraId="3639A4F0" w14:textId="77777777" w:rsidR="00AA3597" w:rsidRPr="003925CE" w:rsidRDefault="008827A8" w:rsidP="00AA3597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810" w:firstLine="634"/>
        <w:jc w:val="both"/>
        <w:rPr>
          <w:rFonts w:ascii="GHEA Grapalat" w:hAnsi="GHEA Grapalat"/>
          <w:b/>
          <w:lang w:val="hy-AM"/>
        </w:rPr>
      </w:pPr>
      <w:r w:rsidRPr="008827A8">
        <w:rPr>
          <w:rFonts w:ascii="GHEA Grapalat" w:hAnsi="GHEA Grapalat"/>
          <w:b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AA3597" w:rsidRPr="003925CE">
        <w:rPr>
          <w:rFonts w:ascii="GHEA Grapalat" w:hAnsi="GHEA Grapalat"/>
          <w:b/>
          <w:lang w:val="hy-AM"/>
        </w:rPr>
        <w:t>Ք. Երևան, Գ. Հովսեփյան 64/14 հասցեում գտնվող  հողամասի օտարումը բխում է ՀՀ կառավարության 2021-2026թթ. ծրագրի պահանջներից։</w:t>
      </w:r>
    </w:p>
    <w:p w14:paraId="5C794C00" w14:textId="77777777" w:rsidR="00AA3597" w:rsidRPr="003925CE" w:rsidRDefault="00AA3597" w:rsidP="00AA3597">
      <w:pPr>
        <w:spacing w:after="0" w:line="360" w:lineRule="auto"/>
        <w:ind w:left="-900" w:firstLine="551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AA359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«ՊԵՏԱԿԱՆ ԳՈՒՅՔՆ ՕՏԱՐԵԼՈՒ ՄԱՍԻՆ»</w:t>
      </w:r>
      <w:r w:rsidRPr="003925C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Pr="00AA3597"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14:paraId="47244221" w14:textId="34657A69" w:rsidR="004A061E" w:rsidRPr="003925CE" w:rsidRDefault="004A061E" w:rsidP="00AA3597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810" w:firstLine="634"/>
        <w:jc w:val="both"/>
        <w:rPr>
          <w:rFonts w:ascii="GHEA Grapalat" w:hAnsi="GHEA Grapalat"/>
          <w:b/>
          <w:bCs/>
          <w:i/>
          <w:lang w:val="hy-AM"/>
        </w:rPr>
      </w:pPr>
    </w:p>
    <w:p w14:paraId="5509D1E4" w14:textId="77777777" w:rsidR="004A061E" w:rsidRPr="003925CE" w:rsidRDefault="004A061E" w:rsidP="003925CE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900" w:firstLine="551"/>
        <w:jc w:val="both"/>
        <w:rPr>
          <w:rFonts w:ascii="GHEA Grapalat" w:hAnsi="GHEA Grapalat"/>
          <w:b/>
          <w:i/>
          <w:lang w:val="hy-AM"/>
        </w:rPr>
      </w:pPr>
    </w:p>
    <w:sectPr w:rsidR="004A061E" w:rsidRPr="003925CE" w:rsidSect="00D433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61"/>
    <w:rsid w:val="00004153"/>
    <w:rsid w:val="00017543"/>
    <w:rsid w:val="000A337D"/>
    <w:rsid w:val="000A6BEC"/>
    <w:rsid w:val="001012A9"/>
    <w:rsid w:val="0011540B"/>
    <w:rsid w:val="00135257"/>
    <w:rsid w:val="0019459C"/>
    <w:rsid w:val="001B7DCF"/>
    <w:rsid w:val="001D6C7E"/>
    <w:rsid w:val="00294E1D"/>
    <w:rsid w:val="002A71CA"/>
    <w:rsid w:val="002F0604"/>
    <w:rsid w:val="003103A4"/>
    <w:rsid w:val="00331AEF"/>
    <w:rsid w:val="00365E03"/>
    <w:rsid w:val="003925CE"/>
    <w:rsid w:val="00393627"/>
    <w:rsid w:val="003A1785"/>
    <w:rsid w:val="003C4DFC"/>
    <w:rsid w:val="00402E61"/>
    <w:rsid w:val="00427EEC"/>
    <w:rsid w:val="004473EF"/>
    <w:rsid w:val="004844B0"/>
    <w:rsid w:val="00494FC5"/>
    <w:rsid w:val="004A061E"/>
    <w:rsid w:val="00551AC5"/>
    <w:rsid w:val="00584542"/>
    <w:rsid w:val="005923D9"/>
    <w:rsid w:val="005E3E77"/>
    <w:rsid w:val="005E592E"/>
    <w:rsid w:val="006000A4"/>
    <w:rsid w:val="00672427"/>
    <w:rsid w:val="006C2377"/>
    <w:rsid w:val="006F17A0"/>
    <w:rsid w:val="00720412"/>
    <w:rsid w:val="007D4043"/>
    <w:rsid w:val="00861CEF"/>
    <w:rsid w:val="008827A8"/>
    <w:rsid w:val="008B4136"/>
    <w:rsid w:val="008C0CBF"/>
    <w:rsid w:val="00962080"/>
    <w:rsid w:val="00990B1E"/>
    <w:rsid w:val="009E6B5B"/>
    <w:rsid w:val="00AA3597"/>
    <w:rsid w:val="00AB209F"/>
    <w:rsid w:val="00B33B66"/>
    <w:rsid w:val="00B65A38"/>
    <w:rsid w:val="00B73945"/>
    <w:rsid w:val="00B9549B"/>
    <w:rsid w:val="00D04ED5"/>
    <w:rsid w:val="00D22D5B"/>
    <w:rsid w:val="00D32097"/>
    <w:rsid w:val="00D41AEC"/>
    <w:rsid w:val="00D433AC"/>
    <w:rsid w:val="00D643BE"/>
    <w:rsid w:val="00DB103E"/>
    <w:rsid w:val="00E14FA5"/>
    <w:rsid w:val="00E4034B"/>
    <w:rsid w:val="00E75603"/>
    <w:rsid w:val="00E96221"/>
    <w:rsid w:val="00EF4B04"/>
    <w:rsid w:val="00F70126"/>
    <w:rsid w:val="00F762C9"/>
    <w:rsid w:val="00F90D62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2FCB9"/>
  <w15:chartTrackingRefBased/>
  <w15:docId w15:val="{367238DC-F130-4E82-AA8C-D7B3DEE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34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034B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4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4034B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331A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331A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https://mul2-spm.gov.am/tasks/457959/oneclick?token=bc3226dd38399a57122a5e48b659c7d5</cp:keywords>
  <dc:description/>
  <cp:lastModifiedBy>User</cp:lastModifiedBy>
  <cp:revision>2</cp:revision>
  <dcterms:created xsi:type="dcterms:W3CDTF">2025-01-27T12:06:00Z</dcterms:created>
  <dcterms:modified xsi:type="dcterms:W3CDTF">2025-01-27T12:06:00Z</dcterms:modified>
</cp:coreProperties>
</file>