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72C" w:rsidRPr="006E256C" w:rsidRDefault="00AD372C" w:rsidP="00AD372C">
      <w:pPr>
        <w:pStyle w:val="ListParagraph"/>
        <w:widowControl w:val="0"/>
        <w:tabs>
          <w:tab w:val="left" w:pos="709"/>
        </w:tabs>
        <w:spacing w:line="360" w:lineRule="auto"/>
        <w:ind w:left="0"/>
        <w:jc w:val="center"/>
        <w:rPr>
          <w:rFonts w:ascii="GHEA Grapalat" w:hAnsi="GHEA Grapalat"/>
          <w:b/>
          <w:caps/>
          <w:lang w:val="hy-AM"/>
        </w:rPr>
      </w:pPr>
      <w:bookmarkStart w:id="0" w:name="_GoBack"/>
      <w:bookmarkEnd w:id="0"/>
      <w:r w:rsidRPr="006E256C">
        <w:rPr>
          <w:rFonts w:ascii="GHEA Grapalat" w:hAnsi="GHEA Grapalat"/>
          <w:b/>
          <w:caps/>
          <w:lang w:val="hy-AM"/>
        </w:rPr>
        <w:t>Հիմնավորում</w:t>
      </w:r>
    </w:p>
    <w:p w:rsidR="00AD372C" w:rsidRPr="006E256C" w:rsidRDefault="00AD372C" w:rsidP="00AD372C">
      <w:pPr>
        <w:pStyle w:val="ListParagraph"/>
        <w:widowControl w:val="0"/>
        <w:tabs>
          <w:tab w:val="left" w:pos="709"/>
        </w:tabs>
        <w:spacing w:line="360" w:lineRule="auto"/>
        <w:ind w:left="0"/>
        <w:jc w:val="center"/>
        <w:rPr>
          <w:rFonts w:ascii="GHEA Grapalat" w:hAnsi="GHEA Grapalat"/>
          <w:b/>
          <w:caps/>
          <w:lang w:val="hy-AM"/>
        </w:rPr>
      </w:pPr>
    </w:p>
    <w:p w:rsidR="00AD372C" w:rsidRPr="006E256C" w:rsidRDefault="00AD372C" w:rsidP="00AD372C">
      <w:pPr>
        <w:widowControl w:val="0"/>
        <w:spacing w:line="360" w:lineRule="auto"/>
        <w:jc w:val="center"/>
        <w:rPr>
          <w:rFonts w:ascii="GHEA Grapalat" w:hAnsi="GHEA Grapalat" w:cs="Sylfaen"/>
          <w:b/>
          <w:bCs/>
          <w:caps/>
          <w:lang w:val="hy-AM"/>
        </w:rPr>
      </w:pPr>
      <w:r w:rsidRPr="006E256C">
        <w:rPr>
          <w:rFonts w:ascii="GHEA Grapalat" w:hAnsi="GHEA Grapalat" w:cs="Sylfaen"/>
          <w:b/>
          <w:lang w:val="hy-AM"/>
        </w:rPr>
        <w:t>«</w:t>
      </w:r>
      <w:r w:rsidRPr="006E256C">
        <w:rPr>
          <w:rFonts w:ascii="GHEA Grapalat" w:hAnsi="GHEA Grapalat" w:cs="Sylfaen"/>
          <w:b/>
          <w:bCs/>
          <w:caps/>
          <w:lang w:val="hy-AM"/>
        </w:rPr>
        <w:t xml:space="preserve">ՀԱՅԱUՏԱՆԻ ՀԱՆՐԱՊԵՏՈՒԹՅԱՆ ԿԱՌԱՎԱՐՈՒԹՅԱՆ </w:t>
      </w:r>
    </w:p>
    <w:p w:rsidR="00AD372C" w:rsidRPr="006E256C" w:rsidRDefault="00AD372C" w:rsidP="00AD372C">
      <w:pPr>
        <w:widowControl w:val="0"/>
        <w:spacing w:line="360" w:lineRule="auto"/>
        <w:jc w:val="center"/>
        <w:rPr>
          <w:rFonts w:ascii="GHEA Grapalat" w:eastAsiaTheme="minorHAnsi" w:hAnsi="GHEA Grapalat"/>
          <w:b/>
          <w:caps/>
          <w:lang w:val="hy-AM"/>
        </w:rPr>
      </w:pPr>
      <w:r w:rsidRPr="006E256C">
        <w:rPr>
          <w:rFonts w:ascii="GHEA Grapalat" w:hAnsi="GHEA Grapalat" w:cs="Sylfaen"/>
          <w:b/>
          <w:bCs/>
          <w:caps/>
          <w:lang w:val="hy-AM"/>
        </w:rPr>
        <w:t>2014 ԹՎԱԿԱՆԻ ՀՈՒԼԻՍԻ 3-Ի N 737-Ն</w:t>
      </w:r>
      <w:r w:rsidRPr="006E256C">
        <w:rPr>
          <w:rFonts w:ascii="GHEA Grapalat" w:hAnsi="GHEA Grapalat" w:cs="Sylfaen"/>
          <w:b/>
          <w:bCs/>
          <w:caps/>
          <w:lang w:val="en-US"/>
        </w:rPr>
        <w:t>,</w:t>
      </w:r>
      <w:r w:rsidRPr="006E256C">
        <w:rPr>
          <w:rFonts w:ascii="GHEA Grapalat" w:hAnsi="GHEA Grapalat"/>
          <w:b/>
          <w:bCs/>
          <w:snapToGrid w:val="0"/>
        </w:rPr>
        <w:t xml:space="preserve"> </w:t>
      </w:r>
      <w:r w:rsidRPr="006E256C">
        <w:rPr>
          <w:rFonts w:ascii="GHEA Grapalat" w:hAnsi="GHEA Grapalat"/>
          <w:b/>
          <w:bCs/>
          <w:snapToGrid w:val="0"/>
          <w:lang w:val="hy-AM"/>
        </w:rPr>
        <w:t>ՀԱՅԱՍՏԱՆԻ ՀԱՆՐԱՊԵՏՈՒԹՅԱՆ ԿԱՌԱՎԱՐՈՒԹՅԱՆ 2014 ԹՎԱԿԱՆԻ Հ</w:t>
      </w:r>
      <w:r w:rsidRPr="006E256C">
        <w:rPr>
          <w:rFonts w:ascii="GHEA Grapalat" w:hAnsi="GHEA Grapalat"/>
          <w:b/>
          <w:bCs/>
          <w:snapToGrid w:val="0"/>
        </w:rPr>
        <w:t>ՈԿՏԵՄԲԵՐԻ 30</w:t>
      </w:r>
      <w:r w:rsidRPr="006E256C">
        <w:rPr>
          <w:rFonts w:ascii="GHEA Grapalat" w:hAnsi="GHEA Grapalat"/>
          <w:b/>
          <w:bCs/>
          <w:snapToGrid w:val="0"/>
          <w:lang w:val="hy-AM"/>
        </w:rPr>
        <w:t xml:space="preserve">-Ի N </w:t>
      </w:r>
      <w:r w:rsidRPr="006E256C">
        <w:rPr>
          <w:rFonts w:ascii="GHEA Grapalat" w:hAnsi="GHEA Grapalat"/>
          <w:b/>
          <w:bCs/>
          <w:snapToGrid w:val="0"/>
        </w:rPr>
        <w:t>1183</w:t>
      </w:r>
      <w:r w:rsidRPr="006E256C">
        <w:rPr>
          <w:rFonts w:ascii="GHEA Grapalat" w:hAnsi="GHEA Grapalat"/>
          <w:b/>
          <w:bCs/>
          <w:snapToGrid w:val="0"/>
          <w:lang w:val="hy-AM"/>
        </w:rPr>
        <w:t xml:space="preserve">-Ն </w:t>
      </w:r>
      <w:r w:rsidRPr="006E256C">
        <w:rPr>
          <w:rFonts w:ascii="GHEA Grapalat" w:hAnsi="GHEA Grapalat"/>
          <w:b/>
          <w:bCs/>
          <w:snapToGrid w:val="0"/>
          <w:lang w:val="en-US"/>
        </w:rPr>
        <w:t xml:space="preserve">ԵՎ </w:t>
      </w:r>
      <w:r w:rsidRPr="006E256C">
        <w:rPr>
          <w:rFonts w:ascii="GHEA Grapalat" w:hAnsi="GHEA Grapalat" w:cs="Courier New"/>
          <w:b/>
          <w:bCs/>
          <w:color w:val="000000"/>
          <w:shd w:val="clear" w:color="auto" w:fill="FFFFFF"/>
          <w:lang w:val="en-US"/>
        </w:rPr>
        <w:t>ՀԱՅԱՍՏԱՆԻ ՀԱՆՐԱՊԵՏՈՒԹՅԱՆ ԿԱՌԱՎԱՐՈՒԹՅԱՆ 2022 ԹՎԱԿԱՆԻ ՀՈՒԼԻՍԻ 28-Ի N</w:t>
      </w:r>
      <w:r w:rsidRPr="006E256C">
        <w:rPr>
          <w:rFonts w:ascii="GHEA Grapalat" w:hAnsi="GHEA Grapalat" w:cs="Courier New"/>
          <w:bCs/>
          <w:color w:val="000000"/>
          <w:shd w:val="clear" w:color="auto" w:fill="FFFFFF"/>
          <w:lang w:val="en-US"/>
        </w:rPr>
        <w:t xml:space="preserve"> </w:t>
      </w:r>
      <w:r w:rsidRPr="006E256C">
        <w:rPr>
          <w:rFonts w:ascii="GHEA Grapalat" w:hAnsi="GHEA Grapalat" w:cs="Courier New"/>
          <w:b/>
          <w:bCs/>
          <w:color w:val="000000"/>
          <w:shd w:val="clear" w:color="auto" w:fill="FFFFFF"/>
          <w:lang w:val="en-US"/>
        </w:rPr>
        <w:t>1177-Ն</w:t>
      </w:r>
      <w:r w:rsidRPr="006E256C">
        <w:rPr>
          <w:rFonts w:ascii="GHEA Grapalat" w:hAnsi="GHEA Grapalat"/>
          <w:b/>
          <w:bCs/>
          <w:snapToGrid w:val="0"/>
          <w:lang w:val="hy-AM"/>
        </w:rPr>
        <w:t xml:space="preserve"> ՈՐՈՇ</w:t>
      </w:r>
      <w:r w:rsidRPr="006E256C">
        <w:rPr>
          <w:rFonts w:ascii="GHEA Grapalat" w:hAnsi="GHEA Grapalat"/>
          <w:b/>
          <w:bCs/>
          <w:snapToGrid w:val="0"/>
        </w:rPr>
        <w:t xml:space="preserve">ՈՒՄՆԵՐՈՒՄ </w:t>
      </w:r>
      <w:r w:rsidRPr="006E256C">
        <w:rPr>
          <w:rFonts w:ascii="GHEA Grapalat" w:hAnsi="GHEA Grapalat"/>
          <w:b/>
          <w:bCs/>
          <w:snapToGrid w:val="0"/>
          <w:lang w:val="hy-AM"/>
        </w:rPr>
        <w:t>ՓՈՓՈԽՈՒԹՅՈՒՆ</w:t>
      </w:r>
      <w:r w:rsidRPr="006E256C">
        <w:rPr>
          <w:rFonts w:ascii="GHEA Grapalat" w:hAnsi="GHEA Grapalat"/>
          <w:b/>
          <w:bCs/>
          <w:snapToGrid w:val="0"/>
        </w:rPr>
        <w:t>ՆԵՐ</w:t>
      </w:r>
      <w:r w:rsidRPr="006E256C">
        <w:rPr>
          <w:rFonts w:ascii="GHEA Grapalat" w:hAnsi="GHEA Grapalat"/>
          <w:b/>
          <w:bCs/>
          <w:snapToGrid w:val="0"/>
          <w:lang w:val="hy-AM"/>
        </w:rPr>
        <w:t xml:space="preserve"> ԿԱՏԱՐԵԼՈՒ ՄԱՍԻՆ</w:t>
      </w:r>
      <w:r w:rsidRPr="006E256C">
        <w:rPr>
          <w:rFonts w:ascii="GHEA Grapalat" w:hAnsi="GHEA Grapalat" w:cs="Sylfaen"/>
          <w:b/>
          <w:lang w:val="hy-AM"/>
        </w:rPr>
        <w:t>»</w:t>
      </w:r>
      <w:r w:rsidRPr="006E256C">
        <w:rPr>
          <w:rStyle w:val="Strong"/>
          <w:rFonts w:ascii="GHEA Grapalat" w:eastAsiaTheme="minorHAnsi" w:hAnsi="GHEA Grapalat"/>
          <w:caps/>
          <w:color w:val="000000"/>
          <w:lang w:val="hy-AM"/>
        </w:rPr>
        <w:t xml:space="preserve"> </w:t>
      </w:r>
      <w:r w:rsidRPr="006E256C">
        <w:rPr>
          <w:rFonts w:ascii="GHEA Grapalat" w:hAnsi="GHEA Grapalat" w:cs="Sylfaen"/>
          <w:b/>
          <w:bCs/>
          <w:caps/>
          <w:lang w:val="hy-AM"/>
        </w:rPr>
        <w:t>ՀԱՅԱՍՏԱՆԻ ՀԱՆՐԱՊԵՏՈՒԹՅԱՆ</w:t>
      </w:r>
      <w:r w:rsidRPr="006E256C">
        <w:rPr>
          <w:rFonts w:ascii="GHEA Grapalat" w:eastAsiaTheme="minorHAnsi" w:hAnsi="GHEA Grapalat"/>
          <w:b/>
          <w:caps/>
          <w:lang w:val="hy-AM"/>
        </w:rPr>
        <w:t xml:space="preserve"> ԿԱՌԱՎԱՐՈՒԹՅԱՆ ՈՐՈՇՄԱՆ նախագծի ընդունման վերաբերյալ</w:t>
      </w:r>
    </w:p>
    <w:p w:rsidR="00AD372C" w:rsidRPr="006E256C" w:rsidRDefault="00AD372C" w:rsidP="00AD372C">
      <w:pPr>
        <w:widowControl w:val="0"/>
        <w:spacing w:line="360" w:lineRule="auto"/>
        <w:ind w:firstLine="720"/>
        <w:jc w:val="center"/>
        <w:rPr>
          <w:rStyle w:val="Strong"/>
          <w:rFonts w:ascii="GHEA Grapalat" w:eastAsiaTheme="minorHAnsi" w:hAnsi="GHEA Grapalat"/>
          <w:color w:val="000000"/>
          <w:lang w:val="hy-AM"/>
        </w:rPr>
      </w:pPr>
    </w:p>
    <w:p w:rsidR="00AD372C" w:rsidRPr="006E256C" w:rsidRDefault="00AD372C" w:rsidP="00AD372C">
      <w:pPr>
        <w:widowControl w:val="0"/>
        <w:spacing w:line="360" w:lineRule="auto"/>
        <w:ind w:firstLine="720"/>
        <w:jc w:val="center"/>
        <w:rPr>
          <w:rStyle w:val="Strong"/>
          <w:rFonts w:ascii="GHEA Grapalat" w:eastAsiaTheme="minorHAnsi" w:hAnsi="GHEA Grapalat"/>
          <w:color w:val="000000"/>
          <w:lang w:val="hy-AM"/>
        </w:rPr>
      </w:pPr>
    </w:p>
    <w:p w:rsidR="00AD372C" w:rsidRPr="006E256C" w:rsidRDefault="00AD372C" w:rsidP="00AD372C">
      <w:pPr>
        <w:pStyle w:val="ListParagraph"/>
        <w:widowControl w:val="0"/>
        <w:numPr>
          <w:ilvl w:val="0"/>
          <w:numId w:val="1"/>
        </w:numPr>
        <w:tabs>
          <w:tab w:val="left" w:pos="851"/>
        </w:tabs>
        <w:spacing w:line="360" w:lineRule="auto"/>
        <w:ind w:left="0" w:firstLine="720"/>
        <w:jc w:val="both"/>
        <w:rPr>
          <w:rFonts w:ascii="GHEA Grapalat" w:hAnsi="GHEA Grapalat"/>
          <w:b/>
          <w:lang w:val="en-US"/>
        </w:rPr>
      </w:pPr>
      <w:r w:rsidRPr="006E256C">
        <w:rPr>
          <w:rFonts w:ascii="GHEA Grapalat" w:hAnsi="GHEA Grapalat" w:cs="Sylfaen"/>
          <w:b/>
          <w:bCs/>
          <w:lang w:val="hy-AM"/>
        </w:rPr>
        <w:t>Իրավական</w:t>
      </w:r>
      <w:r w:rsidRPr="006E256C">
        <w:rPr>
          <w:rFonts w:ascii="GHEA Grapalat" w:hAnsi="GHEA Grapalat"/>
          <w:b/>
          <w:bCs/>
          <w:lang w:val="hy-AM"/>
        </w:rPr>
        <w:t xml:space="preserve"> </w:t>
      </w:r>
      <w:r w:rsidRPr="006E256C">
        <w:rPr>
          <w:rFonts w:ascii="GHEA Grapalat" w:hAnsi="GHEA Grapalat" w:cs="Sylfaen"/>
          <w:b/>
          <w:bCs/>
          <w:lang w:val="hy-AM"/>
        </w:rPr>
        <w:t>ակտի</w:t>
      </w:r>
      <w:r w:rsidRPr="006E256C">
        <w:rPr>
          <w:rFonts w:ascii="GHEA Grapalat" w:hAnsi="GHEA Grapalat"/>
          <w:b/>
          <w:bCs/>
          <w:lang w:val="hy-AM"/>
        </w:rPr>
        <w:t xml:space="preserve"> </w:t>
      </w:r>
      <w:r w:rsidRPr="006E256C">
        <w:rPr>
          <w:rFonts w:ascii="GHEA Grapalat" w:hAnsi="GHEA Grapalat" w:cs="Sylfaen"/>
          <w:b/>
          <w:bCs/>
          <w:lang w:val="hy-AM"/>
        </w:rPr>
        <w:t>ընդունման</w:t>
      </w:r>
      <w:r w:rsidRPr="006E256C">
        <w:rPr>
          <w:rFonts w:ascii="GHEA Grapalat" w:hAnsi="GHEA Grapalat"/>
          <w:b/>
          <w:bCs/>
          <w:lang w:val="hy-AM"/>
        </w:rPr>
        <w:t xml:space="preserve"> </w:t>
      </w:r>
      <w:r w:rsidRPr="006E256C">
        <w:rPr>
          <w:rFonts w:ascii="GHEA Grapalat" w:hAnsi="GHEA Grapalat" w:cs="Sylfaen"/>
          <w:b/>
          <w:bCs/>
          <w:lang w:val="hy-AM"/>
        </w:rPr>
        <w:t>անհրաժեշտությունը</w:t>
      </w:r>
      <w:r w:rsidRPr="006E256C">
        <w:rPr>
          <w:rFonts w:ascii="GHEA Grapalat" w:hAnsi="GHEA Grapalat"/>
          <w:b/>
          <w:lang w:val="hy-AM"/>
        </w:rPr>
        <w:t xml:space="preserve"> </w:t>
      </w:r>
    </w:p>
    <w:p w:rsidR="00AD372C" w:rsidRPr="006E256C" w:rsidRDefault="00AD372C" w:rsidP="00AD372C">
      <w:pPr>
        <w:widowControl w:val="0"/>
        <w:spacing w:line="360" w:lineRule="auto"/>
        <w:ind w:firstLine="720"/>
        <w:jc w:val="both"/>
        <w:rPr>
          <w:rFonts w:ascii="GHEA Grapalat" w:hAnsi="GHEA Grapalat" w:cs="Sylfaen"/>
          <w:lang w:val="en-US" w:bidi="ne-NP"/>
        </w:rPr>
      </w:pPr>
      <w:r w:rsidRPr="006E256C">
        <w:rPr>
          <w:rFonts w:ascii="GHEA Grapalat" w:hAnsi="GHEA Grapalat" w:cs="Sylfaen"/>
          <w:lang w:val="hy-AM" w:eastAsia="en-US" w:bidi="ne-NP"/>
        </w:rPr>
        <w:t xml:space="preserve">Նախագծի </w:t>
      </w:r>
      <w:r w:rsidRPr="006E256C">
        <w:rPr>
          <w:rFonts w:ascii="GHEA Grapalat" w:hAnsi="GHEA Grapalat" w:cs="Sylfaen"/>
          <w:lang w:val="en-GB" w:eastAsia="en-US" w:bidi="ne-NP"/>
        </w:rPr>
        <w:t>ընդուն</w:t>
      </w:r>
      <w:r w:rsidRPr="006E256C">
        <w:rPr>
          <w:rFonts w:ascii="GHEA Grapalat" w:hAnsi="GHEA Grapalat" w:cs="Sylfaen"/>
          <w:lang w:val="hy-AM" w:eastAsia="en-US" w:bidi="ne-NP"/>
        </w:rPr>
        <w:t>ումը</w:t>
      </w:r>
      <w:r w:rsidRPr="006E256C">
        <w:rPr>
          <w:rFonts w:ascii="GHEA Grapalat" w:hAnsi="GHEA Grapalat" w:cs="Sylfaen"/>
          <w:lang w:val="en-GB" w:eastAsia="en-US" w:bidi="ne-NP"/>
        </w:rPr>
        <w:t xml:space="preserve"> </w:t>
      </w:r>
      <w:r w:rsidRPr="006E256C">
        <w:rPr>
          <w:rFonts w:ascii="GHEA Grapalat" w:hAnsi="GHEA Grapalat" w:cs="Sylfaen"/>
          <w:lang w:val="hy-AM" w:eastAsia="en-US" w:bidi="ne-NP"/>
        </w:rPr>
        <w:t>պայմանավորված է</w:t>
      </w:r>
      <w:r w:rsidRPr="006E256C">
        <w:rPr>
          <w:rFonts w:ascii="GHEA Grapalat" w:hAnsi="GHEA Grapalat" w:cs="Sylfaen"/>
          <w:lang w:val="en-US" w:bidi="ne-NP"/>
        </w:rPr>
        <w:t xml:space="preserve"> </w:t>
      </w:r>
      <w:r w:rsidRPr="006E256C">
        <w:rPr>
          <w:rFonts w:ascii="GHEA Grapalat" w:hAnsi="GHEA Grapalat" w:cs="Arial Unicode"/>
          <w:bCs/>
          <w:lang w:val="hy-AM"/>
        </w:rPr>
        <w:t>«</w:t>
      </w:r>
      <w:r w:rsidRPr="006E256C">
        <w:rPr>
          <w:rFonts w:ascii="GHEA Grapalat" w:hAnsi="GHEA Grapalat" w:cs="Sylfaen"/>
          <w:lang w:val="en-US" w:bidi="ne-NP"/>
        </w:rPr>
        <w:t>Սոցիալական աջակցության մասին</w:t>
      </w:r>
      <w:r w:rsidRPr="006E256C">
        <w:rPr>
          <w:rFonts w:ascii="GHEA Grapalat" w:hAnsi="GHEA Grapalat" w:cs="Arial Unicode"/>
          <w:bCs/>
          <w:lang w:val="hy-AM"/>
        </w:rPr>
        <w:t>»</w:t>
      </w:r>
      <w:r w:rsidRPr="006E256C">
        <w:rPr>
          <w:rFonts w:ascii="GHEA Grapalat" w:hAnsi="GHEA Grapalat" w:cs="Arial Unicode"/>
          <w:bCs/>
          <w:lang w:val="en-US"/>
        </w:rPr>
        <w:t xml:space="preserve"> օրենք</w:t>
      </w:r>
      <w:r>
        <w:rPr>
          <w:rFonts w:ascii="GHEA Grapalat" w:hAnsi="GHEA Grapalat" w:cs="Arial Unicode"/>
          <w:bCs/>
          <w:lang w:val="en-US"/>
        </w:rPr>
        <w:t>ով</w:t>
      </w:r>
      <w:r w:rsidRPr="006E256C">
        <w:rPr>
          <w:rFonts w:ascii="GHEA Grapalat" w:hAnsi="GHEA Grapalat" w:cs="Arial Unicode"/>
          <w:bCs/>
          <w:lang w:val="en-US"/>
        </w:rPr>
        <w:t xml:space="preserve"> սահմանված ՝ սոցիալական սատարողների ներգրավմամբ Միասնական սոցիալական ծառայությանը </w:t>
      </w:r>
      <w:r w:rsidRPr="006E256C">
        <w:rPr>
          <w:rFonts w:ascii="GHEA Grapalat" w:hAnsi="GHEA Grapalat"/>
          <w:snapToGrid w:val="0"/>
          <w:lang w:val="hy-AM"/>
        </w:rPr>
        <w:t xml:space="preserve">(այսուհետ՝ Ծառայություն) </w:t>
      </w:r>
      <w:r w:rsidRPr="006E256C">
        <w:rPr>
          <w:rFonts w:ascii="GHEA Grapalat" w:hAnsi="GHEA Grapalat" w:cs="Arial Unicode"/>
          <w:bCs/>
          <w:lang w:val="en-US"/>
        </w:rPr>
        <w:t xml:space="preserve">վերապահված գործառույթների իրականացմանը նպաստելու և մասնագիտական ներուժի ներդրման և </w:t>
      </w:r>
      <w:r w:rsidRPr="006E256C">
        <w:rPr>
          <w:rFonts w:ascii="GHEA Grapalat" w:hAnsi="GHEA Grapalat" w:cs="Sylfaen"/>
          <w:lang w:val="en-GB" w:bidi="ne-NP"/>
        </w:rPr>
        <w:t xml:space="preserve">իրավական հիմքերի ապահովման </w:t>
      </w:r>
      <w:r w:rsidRPr="006E256C">
        <w:rPr>
          <w:rFonts w:ascii="GHEA Grapalat" w:hAnsi="GHEA Grapalat" w:cs="Sylfaen"/>
          <w:lang w:val="hy-AM" w:bidi="ne-NP"/>
        </w:rPr>
        <w:t>անհրաժեշտությամբ</w:t>
      </w:r>
      <w:r w:rsidRPr="006E256C">
        <w:rPr>
          <w:rFonts w:ascii="GHEA Grapalat" w:hAnsi="GHEA Grapalat" w:cs="Sylfaen"/>
          <w:lang w:val="en-GB" w:bidi="ne-NP"/>
        </w:rPr>
        <w:t>:</w:t>
      </w:r>
      <w:r w:rsidRPr="006E256C">
        <w:rPr>
          <w:rFonts w:ascii="GHEA Grapalat" w:hAnsi="GHEA Grapalat" w:cs="Sylfaen"/>
          <w:lang w:val="hy-AM" w:bidi="ne-NP"/>
        </w:rPr>
        <w:t xml:space="preserve">      </w:t>
      </w:r>
    </w:p>
    <w:p w:rsidR="00AD372C" w:rsidRPr="006E256C" w:rsidRDefault="00AD372C" w:rsidP="00AD372C">
      <w:pPr>
        <w:widowControl w:val="0"/>
        <w:spacing w:line="360" w:lineRule="auto"/>
        <w:ind w:firstLine="720"/>
        <w:jc w:val="both"/>
        <w:rPr>
          <w:rFonts w:ascii="GHEA Grapalat" w:hAnsi="GHEA Grapalat" w:cs="Sylfaen"/>
          <w:lang w:val="en-US"/>
        </w:rPr>
      </w:pPr>
    </w:p>
    <w:p w:rsidR="00AD372C" w:rsidRPr="006E256C" w:rsidRDefault="00AD372C" w:rsidP="00AD372C">
      <w:pPr>
        <w:widowControl w:val="0"/>
        <w:tabs>
          <w:tab w:val="left" w:pos="851"/>
        </w:tabs>
        <w:spacing w:line="360" w:lineRule="auto"/>
        <w:ind w:firstLine="720"/>
        <w:jc w:val="both"/>
        <w:rPr>
          <w:rFonts w:ascii="GHEA Grapalat" w:hAnsi="GHEA Grapalat" w:cs="Sylfaen"/>
          <w:b/>
          <w:bCs/>
          <w:lang w:val="hy-AM"/>
        </w:rPr>
      </w:pPr>
      <w:r w:rsidRPr="006E256C">
        <w:rPr>
          <w:rFonts w:ascii="GHEA Grapalat" w:hAnsi="GHEA Grapalat" w:cs="Sylfaen"/>
          <w:b/>
          <w:bCs/>
          <w:lang w:val="hy-AM"/>
        </w:rPr>
        <w:t>1</w:t>
      </w:r>
      <w:r w:rsidRPr="006E256C">
        <w:rPr>
          <w:rFonts w:ascii="Cambria Math" w:hAnsi="Cambria Math" w:cs="Cambria Math"/>
          <w:b/>
          <w:bCs/>
          <w:lang w:val="hy-AM"/>
        </w:rPr>
        <w:t>․</w:t>
      </w:r>
      <w:r w:rsidRPr="006E256C">
        <w:rPr>
          <w:rFonts w:ascii="GHEA Grapalat" w:hAnsi="GHEA Grapalat" w:cs="Sylfaen"/>
          <w:b/>
          <w:bCs/>
          <w:lang w:val="hy-AM"/>
        </w:rPr>
        <w:t>1 Կարգավորման</w:t>
      </w:r>
      <w:r w:rsidRPr="006E256C">
        <w:rPr>
          <w:rFonts w:ascii="GHEA Grapalat" w:hAnsi="GHEA Grapalat"/>
          <w:b/>
          <w:bCs/>
          <w:lang w:val="hy-AM"/>
        </w:rPr>
        <w:t xml:space="preserve"> </w:t>
      </w:r>
      <w:r w:rsidRPr="006E256C">
        <w:rPr>
          <w:rFonts w:ascii="GHEA Grapalat" w:hAnsi="GHEA Grapalat" w:cs="Sylfaen"/>
          <w:b/>
          <w:bCs/>
          <w:lang w:val="hy-AM"/>
        </w:rPr>
        <w:t>հարաբերությունների</w:t>
      </w:r>
      <w:r w:rsidRPr="006E256C">
        <w:rPr>
          <w:rFonts w:ascii="GHEA Grapalat" w:hAnsi="GHEA Grapalat"/>
          <w:b/>
          <w:bCs/>
          <w:lang w:val="hy-AM"/>
        </w:rPr>
        <w:t xml:space="preserve"> </w:t>
      </w:r>
      <w:r w:rsidRPr="006E256C">
        <w:rPr>
          <w:rFonts w:ascii="GHEA Grapalat" w:hAnsi="GHEA Grapalat" w:cs="Sylfaen"/>
          <w:b/>
          <w:bCs/>
          <w:lang w:val="hy-AM"/>
        </w:rPr>
        <w:t>ներկա</w:t>
      </w:r>
      <w:r w:rsidRPr="006E256C">
        <w:rPr>
          <w:rFonts w:ascii="GHEA Grapalat" w:hAnsi="GHEA Grapalat"/>
          <w:b/>
          <w:bCs/>
          <w:lang w:val="hy-AM"/>
        </w:rPr>
        <w:t xml:space="preserve"> </w:t>
      </w:r>
      <w:r w:rsidRPr="006E256C">
        <w:rPr>
          <w:rFonts w:ascii="GHEA Grapalat" w:hAnsi="GHEA Grapalat" w:cs="Sylfaen"/>
          <w:b/>
          <w:bCs/>
          <w:lang w:val="hy-AM"/>
        </w:rPr>
        <w:t>վիճակը</w:t>
      </w:r>
      <w:r w:rsidRPr="006E256C">
        <w:rPr>
          <w:rFonts w:ascii="GHEA Grapalat" w:hAnsi="GHEA Grapalat"/>
          <w:b/>
          <w:bCs/>
          <w:lang w:val="hy-AM"/>
        </w:rPr>
        <w:t xml:space="preserve"> </w:t>
      </w:r>
      <w:r w:rsidRPr="006E256C">
        <w:rPr>
          <w:rFonts w:ascii="GHEA Grapalat" w:hAnsi="GHEA Grapalat" w:cs="Sylfaen"/>
          <w:b/>
          <w:bCs/>
          <w:lang w:val="hy-AM"/>
        </w:rPr>
        <w:t>և</w:t>
      </w:r>
      <w:r w:rsidRPr="006E256C">
        <w:rPr>
          <w:rFonts w:ascii="GHEA Grapalat" w:hAnsi="GHEA Grapalat"/>
          <w:b/>
          <w:bCs/>
          <w:lang w:val="hy-AM"/>
        </w:rPr>
        <w:t xml:space="preserve"> </w:t>
      </w:r>
      <w:r w:rsidRPr="006E256C">
        <w:rPr>
          <w:rFonts w:ascii="GHEA Grapalat" w:hAnsi="GHEA Grapalat" w:cs="Sylfaen"/>
          <w:b/>
          <w:bCs/>
          <w:lang w:val="hy-AM"/>
        </w:rPr>
        <w:t>առկա</w:t>
      </w:r>
      <w:r w:rsidRPr="006E256C">
        <w:rPr>
          <w:rFonts w:ascii="GHEA Grapalat" w:hAnsi="GHEA Grapalat"/>
          <w:b/>
          <w:bCs/>
          <w:lang w:val="hy-AM"/>
        </w:rPr>
        <w:t xml:space="preserve"> </w:t>
      </w:r>
      <w:r w:rsidRPr="006E256C">
        <w:rPr>
          <w:rFonts w:ascii="GHEA Grapalat" w:hAnsi="GHEA Grapalat" w:cs="Sylfaen"/>
          <w:b/>
          <w:bCs/>
          <w:lang w:val="hy-AM"/>
        </w:rPr>
        <w:t>խնդիրները</w:t>
      </w:r>
    </w:p>
    <w:p w:rsidR="00AD372C" w:rsidRPr="006E256C" w:rsidRDefault="00AD372C" w:rsidP="00AD372C">
      <w:pPr>
        <w:widowControl w:val="0"/>
        <w:spacing w:line="360" w:lineRule="auto"/>
        <w:ind w:firstLine="720"/>
        <w:jc w:val="both"/>
        <w:rPr>
          <w:rFonts w:ascii="GHEA Grapalat" w:hAnsi="GHEA Grapalat"/>
          <w:snapToGrid w:val="0"/>
          <w:lang w:val="hy-AM"/>
        </w:rPr>
      </w:pPr>
      <w:r w:rsidRPr="006E256C">
        <w:rPr>
          <w:rFonts w:ascii="GHEA Grapalat" w:hAnsi="GHEA Grapalat"/>
          <w:snapToGrid w:val="0"/>
          <w:lang w:val="hy-AM"/>
        </w:rPr>
        <w:t xml:space="preserve">ՀՀ կառավարության 2014թ. մարտի 3-ի N 737-Ն որոշման «ՍՈՑԻԱԼԱԿԱՆ ՈԼՈՐՏ» բաժնի 24.2-րդ կետով սահմանված է հանրային ծառայության ոլորտի միջավայրային գործոն գնահատող մասնագետի պաշտոնը և դրույքաչափի հաշվարկման գործակիցը (-2-): Միջավայրային գործոն գնահատող մասնագետը իրականացնում է անձի ֆունկցիոնալության գնահատման նպատակով Ծառայություն  դիմած մինչև 18 տարեկան անձանց միջավայրային գործոնների գնահատում՝ գնահատվողի գտնվելու վայր այց կամ տնայց կատարելու միջոցով, իրականացնում է անձի ֆունկցիոնալության գնահատման դիմումի, ինքնագնահատման հարցաշարի և կից փաստաթղթերի (առձեռն կամ փոստային </w:t>
      </w:r>
      <w:r w:rsidRPr="006E256C">
        <w:rPr>
          <w:rFonts w:ascii="GHEA Grapalat" w:hAnsi="GHEA Grapalat"/>
          <w:snapToGrid w:val="0"/>
          <w:lang w:val="hy-AM"/>
        </w:rPr>
        <w:lastRenderedPageBreak/>
        <w:t xml:space="preserve">եղանակով ստանալու դեպքերում) էլեկտրոնային համակարգ դրանց սկանավորման կամ մուտքագրման (դիմումատուի հետ համատեղ) աշխատանքները և այլն: Ի թիվս այլ գործառույթների, քաղաքացու առողջական վիճակով պայմանավորված Ծառայության տարածքային կենտրոն այցելելու անհնարինության դեպքում, կարող է այցելել քաղաքացու գտնվելու վայր՝ խորհրդատվության տրամադրման կամ դիմում և դրան կից փաստաթղթեր ստանալու նպատակով: </w:t>
      </w:r>
    </w:p>
    <w:p w:rsidR="00AD372C" w:rsidRPr="006E256C" w:rsidRDefault="00AD372C" w:rsidP="00AD372C">
      <w:pPr>
        <w:widowControl w:val="0"/>
        <w:spacing w:line="360" w:lineRule="auto"/>
        <w:ind w:firstLine="720"/>
        <w:jc w:val="both"/>
        <w:rPr>
          <w:rFonts w:ascii="GHEA Grapalat" w:hAnsi="GHEA Grapalat"/>
          <w:snapToGrid w:val="0"/>
          <w:lang w:val="hy-AM"/>
        </w:rPr>
      </w:pPr>
      <w:r w:rsidRPr="006E256C">
        <w:rPr>
          <w:rFonts w:ascii="GHEA Grapalat" w:hAnsi="GHEA Grapalat"/>
          <w:snapToGrid w:val="0"/>
          <w:lang w:val="hy-AM"/>
        </w:rPr>
        <w:t>Հաշվի առնելով այն հանգամանքը, որ ՀՀ կառավարության ստանձնած՝ անապահովության գնահատման նոր համակարգի ներդրման շրջանակներում ևս պետք է տնայցեր իրականացվեն կենցաղային միջավայրի գնահատման նպատակով, առաջացել է անհրաժեշտություն միջավայրային գործոն գնահատող քաղաքացիական աշխատանք կատարող մասնագետներին ներգրավել այս գնահատման գործընթացում։ Սակայն միաժամանակ հաշվի առնելով, որ գնահատման գործառույթները սոցիալական աջակցության ոլորտը կարգավորող օրենսդրության շրջանակներում սոցիալական աշխատողից բացի կարող է իրականացնել նաև սոցիալական սատարողը` (որը «Սոցիալական աշխատանքի» միջին կամ նախնական մասնագիտական կրթություն ունեցող և սոցիալական սատարողի մասնագիտական գործունեություն իրականացնող անձն է կամ «Սոցիալական աշխատանք» մասնագիտության հատուկ դասընթացներ ավարտած, համապատասխան վկայական ստացած անձը) անհրաժեշտություն է առաջացել միջավայրային գործոն գնահատող քաղաքացիական աշխատանք կատարող մասնագետներին վերանվանել</w:t>
      </w:r>
      <w:r w:rsidRPr="006E256C">
        <w:rPr>
          <w:rFonts w:ascii="GHEA Grapalat" w:hAnsi="GHEA Grapalat"/>
          <w:bCs/>
          <w:snapToGrid w:val="0"/>
          <w:lang w:val="hy-AM"/>
        </w:rPr>
        <w:t xml:space="preserve"> «սոցիալական սատարողներ»։</w:t>
      </w:r>
      <w:r w:rsidRPr="006E256C">
        <w:rPr>
          <w:rFonts w:ascii="GHEA Grapalat" w:hAnsi="GHEA Grapalat"/>
          <w:snapToGrid w:val="0"/>
          <w:lang w:val="hy-AM"/>
        </w:rPr>
        <w:t xml:space="preserve"> Սա հնարավորություն կտա Ծառայությանը սոցիալական ոլորտում առավել մրցունակ մասնագետներ ներգրավել։ Այնուամենայնիվ, անձի ֆունկցիոնալության գնահատման գործընթացի իրավակիրառ պրակտիկան ցույց է տալիս, որ </w:t>
      </w:r>
      <w:r w:rsidRPr="006E256C">
        <w:rPr>
          <w:rFonts w:ascii="GHEA Grapalat" w:hAnsi="GHEA Grapalat"/>
          <w:color w:val="000000"/>
          <w:shd w:val="clear" w:color="auto" w:fill="FFFFFF"/>
          <w:lang w:val="hy-AM"/>
        </w:rPr>
        <w:t xml:space="preserve">«միջավայրային գործոնների «e» ծածկագրերը համապատասխան որակիչներով կարող են գնահատել միայն համապատասխան մասնագետները՝ տվյալ դեպքում՝ հարբժշկական ծառայություն մատուցող մասնագետները։ Սոցիալական սատարողները կլրացնեն  </w:t>
      </w:r>
      <w:r w:rsidRPr="006E256C">
        <w:rPr>
          <w:rFonts w:ascii="GHEA Grapalat" w:hAnsi="GHEA Grapalat"/>
          <w:bCs/>
          <w:snapToGrid w:val="0"/>
          <w:lang w:val="hy-AM"/>
        </w:rPr>
        <w:t xml:space="preserve">«Անձի ֆունկցիոնալության գնահատման մասին» օրենքի 6-րդ հոդվածի 1-ին մասի 3-րդ կետով նախատեսված մեթոդական ուղեցույցերով </w:t>
      </w:r>
      <w:r w:rsidRPr="006E256C">
        <w:rPr>
          <w:rFonts w:ascii="GHEA Grapalat" w:hAnsi="GHEA Grapalat"/>
          <w:bCs/>
          <w:snapToGrid w:val="0"/>
          <w:lang w:val="hy-AM"/>
        </w:rPr>
        <w:lastRenderedPageBreak/>
        <w:t xml:space="preserve">սահմանված՝ </w:t>
      </w:r>
      <w:r w:rsidRPr="006E256C">
        <w:rPr>
          <w:rStyle w:val="Strong"/>
          <w:rFonts w:ascii="GHEA Grapalat" w:hAnsi="GHEA Grapalat"/>
          <w:b w:val="0"/>
          <w:lang w:val="hy-AM"/>
        </w:rPr>
        <w:t>միջավայրային գործոնների գնահատման հարցաթերթը, որն արդյունավետ կարող է լրացվել տունայցի կամ անձի գտնվելու վայր այցելելու միջոցով։ Հետևաբար, նպատակահարմար է հարցաթերթի լրացումը վերապահել ՄՍԾ այն մասնագետներին, ովքեր տունայց կատարելու գործառույթներ և հմտություններ ունեն։</w:t>
      </w:r>
      <w:r>
        <w:rPr>
          <w:rStyle w:val="Strong"/>
          <w:rFonts w:ascii="GHEA Grapalat" w:hAnsi="GHEA Grapalat"/>
          <w:b w:val="0"/>
          <w:lang w:val="hy-AM"/>
        </w:rPr>
        <w:t xml:space="preserve"> </w:t>
      </w:r>
      <w:r w:rsidRPr="00A321A3">
        <w:rPr>
          <w:rStyle w:val="Strong"/>
          <w:rFonts w:ascii="GHEA Grapalat" w:hAnsi="GHEA Grapalat"/>
          <w:b w:val="0"/>
          <w:lang w:val="hy-AM"/>
        </w:rPr>
        <w:t xml:space="preserve">Հաշվի առնելով, որ ՀՀ կառավարության 2022 թվականի հուլիսի 28-ի N 1180-Ն որոշման հավելվածի 41.1-ին կետի համաձայն՝ </w:t>
      </w:r>
      <w:r w:rsidRPr="002C406A">
        <w:rPr>
          <w:rFonts w:ascii="GHEA Grapalat" w:hAnsi="GHEA Grapalat"/>
          <w:color w:val="000000"/>
          <w:shd w:val="clear" w:color="auto" w:fill="FFFFFF"/>
          <w:lang w:val="hy-AM"/>
        </w:rPr>
        <w:t>«e» ծածկագրերի վերաբերյալ տեղեկատվությունը հավաքագրում է ծառայությունը</w:t>
      </w:r>
      <w:r w:rsidRPr="00A321A3">
        <w:rPr>
          <w:rStyle w:val="Strong"/>
          <w:rFonts w:ascii="GHEA Grapalat" w:hAnsi="GHEA Grapalat"/>
          <w:b w:val="0"/>
          <w:lang w:val="hy-AM"/>
        </w:rPr>
        <w:t xml:space="preserve"> մինչև 18 տարեկան անձանց համար</w:t>
      </w:r>
      <w:r w:rsidRPr="002C406A">
        <w:rPr>
          <w:rFonts w:ascii="GHEA Grapalat" w:hAnsi="GHEA Grapalat"/>
          <w:color w:val="000000"/>
          <w:shd w:val="clear" w:color="auto" w:fill="FFFFFF"/>
          <w:lang w:val="hy-AM"/>
        </w:rPr>
        <w:t>, նախագծով ևս</w:t>
      </w:r>
      <w:r>
        <w:rPr>
          <w:rFonts w:ascii="GHEA Grapalat" w:hAnsi="GHEA Grapalat"/>
          <w:color w:val="000000"/>
          <w:shd w:val="clear" w:color="auto" w:fill="FFFFFF"/>
          <w:lang w:val="hy-AM"/>
        </w:rPr>
        <w:t xml:space="preserve"> այցելությունը</w:t>
      </w:r>
      <w:r w:rsidRPr="002C406A">
        <w:rPr>
          <w:rFonts w:ascii="GHEA Grapalat" w:hAnsi="GHEA Grapalat"/>
          <w:color w:val="000000"/>
          <w:shd w:val="clear" w:color="auto" w:fill="FFFFFF"/>
          <w:lang w:val="hy-AM"/>
        </w:rPr>
        <w:t xml:space="preserve"> սահմանվում է այդ տարիքային խ</w:t>
      </w:r>
      <w:r>
        <w:rPr>
          <w:rFonts w:ascii="GHEA Grapalat" w:hAnsi="GHEA Grapalat"/>
          <w:color w:val="000000"/>
          <w:shd w:val="clear" w:color="auto" w:fill="FFFFFF"/>
          <w:lang w:val="hy-AM"/>
        </w:rPr>
        <w:t>մբի համար</w:t>
      </w:r>
      <w:r w:rsidRPr="002C406A">
        <w:rPr>
          <w:rFonts w:ascii="GHEA Grapalat" w:hAnsi="GHEA Grapalat"/>
          <w:color w:val="000000"/>
          <w:shd w:val="clear" w:color="auto" w:fill="FFFFFF"/>
          <w:lang w:val="hy-AM"/>
        </w:rPr>
        <w:t xml:space="preserve">։ </w:t>
      </w:r>
      <w:r w:rsidRPr="006E256C">
        <w:rPr>
          <w:rFonts w:ascii="GHEA Grapalat" w:hAnsi="GHEA Grapalat"/>
          <w:snapToGrid w:val="0"/>
          <w:lang w:val="hy-AM"/>
        </w:rPr>
        <w:t>Ըստ էության՝ «Սոցիալական աջակցության մասին» օրենքով հստակ ամրագրված են սոցիալական սատարողի գործառույթները և գործունեության ոլորտն ու կարևորությունը, սակայն Ծառայության հաստիքացուցակում և/կամ անվանացանկում բացակայում է սոցիալական սատարողի պաշտոնը:</w:t>
      </w:r>
    </w:p>
    <w:p w:rsidR="00AD372C" w:rsidRPr="006E256C" w:rsidRDefault="00AD372C" w:rsidP="00AD372C">
      <w:pPr>
        <w:widowControl w:val="0"/>
        <w:spacing w:line="360" w:lineRule="auto"/>
        <w:ind w:firstLine="720"/>
        <w:jc w:val="both"/>
        <w:rPr>
          <w:rFonts w:ascii="GHEA Grapalat" w:hAnsi="GHEA Grapalat"/>
          <w:snapToGrid w:val="0"/>
          <w:lang w:val="hy-AM"/>
        </w:rPr>
      </w:pPr>
      <w:r w:rsidRPr="006E256C">
        <w:rPr>
          <w:rFonts w:ascii="GHEA Grapalat" w:hAnsi="GHEA Grapalat"/>
          <w:snapToGrid w:val="0"/>
          <w:lang w:val="hy-AM"/>
        </w:rPr>
        <w:t>Սոցիալական սատարողի ներգրավմամբ առավել համակարգված և արդյունավետ կիրականացվեն տնային այցելությունները, կբարելավվի ֆունկցիոնալության գնահատման գործընթացում անհրաժեշտ գնահատման գործընթացը, սոցիալական աջակցության ոլորտի՝ մասնավորապես ընտանիքի սոցիալական գնահատման համակարգի, ինչպես նաև ներդրվող ընտանիքների անապահովության գնահատման նոր համակարգի համատեքստում իրականացվող գործառույթների իրականացումը, գնահատված կարիքին համապատասխան սոցիալական ծառայությունների տրամադրման ապահովման գործառույթները։</w:t>
      </w:r>
    </w:p>
    <w:p w:rsidR="00AD372C" w:rsidRPr="006E256C" w:rsidRDefault="00AD372C" w:rsidP="00AD372C">
      <w:pPr>
        <w:widowControl w:val="0"/>
        <w:spacing w:line="360" w:lineRule="auto"/>
        <w:ind w:firstLine="720"/>
        <w:jc w:val="both"/>
        <w:rPr>
          <w:rFonts w:ascii="GHEA Grapalat" w:hAnsi="GHEA Grapalat"/>
          <w:snapToGrid w:val="0"/>
          <w:lang w:val="hy-AM"/>
        </w:rPr>
      </w:pPr>
      <w:r w:rsidRPr="006E256C">
        <w:rPr>
          <w:rFonts w:ascii="GHEA Grapalat" w:hAnsi="GHEA Grapalat"/>
          <w:snapToGrid w:val="0"/>
          <w:lang w:val="hy-AM"/>
        </w:rPr>
        <w:t xml:space="preserve">Այսպիսով՝ </w:t>
      </w:r>
      <w:r w:rsidRPr="006E256C">
        <w:rPr>
          <w:rFonts w:ascii="GHEA Grapalat" w:hAnsi="GHEA Grapalat" w:cs="Sylfaen"/>
          <w:lang w:val="hy-AM"/>
        </w:rPr>
        <w:t>միջավայրային գործոն գնահատող մասնագետին</w:t>
      </w:r>
      <w:r w:rsidRPr="006E256C">
        <w:rPr>
          <w:rFonts w:ascii="GHEA Grapalat" w:hAnsi="GHEA Grapalat"/>
          <w:snapToGrid w:val="0"/>
          <w:lang w:val="hy-AM"/>
        </w:rPr>
        <w:t xml:space="preserve"> սոցիալական սատարողով փոխարինումը կբարձրացնի Ծառայությանը վերապահված գործառույթների իրականացումը, ինչպես նաև կբացառի նույնանման գործառույթներ իրականացումը Ծառայության տարբեր ստորաբաժանումների կողմից:  </w:t>
      </w:r>
    </w:p>
    <w:p w:rsidR="00AD372C" w:rsidRPr="006E256C" w:rsidRDefault="00AD372C" w:rsidP="00AD372C">
      <w:pPr>
        <w:widowControl w:val="0"/>
        <w:spacing w:line="360" w:lineRule="auto"/>
        <w:ind w:firstLine="720"/>
        <w:jc w:val="both"/>
        <w:rPr>
          <w:rFonts w:ascii="GHEA Grapalat" w:hAnsi="GHEA Grapalat"/>
          <w:snapToGrid w:val="0"/>
          <w:lang w:val="hy-AM"/>
        </w:rPr>
      </w:pPr>
    </w:p>
    <w:p w:rsidR="00AD372C" w:rsidRPr="006E256C" w:rsidRDefault="00AD372C" w:rsidP="00AD372C">
      <w:pPr>
        <w:pStyle w:val="ListParagraph"/>
        <w:widowControl w:val="0"/>
        <w:numPr>
          <w:ilvl w:val="0"/>
          <w:numId w:val="1"/>
        </w:numPr>
        <w:tabs>
          <w:tab w:val="left" w:pos="851"/>
        </w:tabs>
        <w:spacing w:line="360" w:lineRule="auto"/>
        <w:ind w:left="0" w:firstLine="720"/>
        <w:jc w:val="both"/>
        <w:rPr>
          <w:rFonts w:ascii="GHEA Grapalat" w:hAnsi="GHEA Grapalat" w:cs="Sylfaen"/>
          <w:b/>
          <w:bCs/>
          <w:lang w:val="hy-AM"/>
        </w:rPr>
      </w:pPr>
      <w:r w:rsidRPr="006E256C">
        <w:rPr>
          <w:rFonts w:ascii="GHEA Grapalat" w:hAnsi="GHEA Grapalat" w:cs="Sylfaen"/>
          <w:b/>
          <w:bCs/>
          <w:lang w:val="hy-AM"/>
        </w:rPr>
        <w:t xml:space="preserve">Կարգավորման առարկան. </w:t>
      </w:r>
    </w:p>
    <w:p w:rsidR="00AD372C" w:rsidRPr="006E256C" w:rsidRDefault="00AD372C" w:rsidP="00AD372C">
      <w:pPr>
        <w:widowControl w:val="0"/>
        <w:tabs>
          <w:tab w:val="left" w:pos="851"/>
        </w:tabs>
        <w:spacing w:line="360" w:lineRule="auto"/>
        <w:ind w:firstLine="720"/>
        <w:jc w:val="both"/>
        <w:rPr>
          <w:rFonts w:ascii="GHEA Grapalat" w:hAnsi="GHEA Grapalat" w:cs="Sylfaen"/>
          <w:lang w:val="hy-AM"/>
        </w:rPr>
      </w:pPr>
      <w:r w:rsidRPr="006E256C">
        <w:rPr>
          <w:rFonts w:ascii="GHEA Grapalat" w:hAnsi="GHEA Grapalat" w:cs="Sylfaen"/>
          <w:lang w:val="hy-AM"/>
        </w:rPr>
        <w:t xml:space="preserve">Նախագծով առաջարկվում է </w:t>
      </w:r>
    </w:p>
    <w:p w:rsidR="00AD372C" w:rsidRPr="006E256C" w:rsidRDefault="00AD372C" w:rsidP="00AD372C">
      <w:pPr>
        <w:pStyle w:val="ListParagraph"/>
        <w:widowControl w:val="0"/>
        <w:numPr>
          <w:ilvl w:val="0"/>
          <w:numId w:val="7"/>
        </w:numPr>
        <w:tabs>
          <w:tab w:val="left" w:pos="851"/>
        </w:tabs>
        <w:spacing w:line="360" w:lineRule="auto"/>
        <w:ind w:left="0" w:firstLine="720"/>
        <w:jc w:val="both"/>
        <w:rPr>
          <w:rFonts w:ascii="GHEA Grapalat" w:eastAsiaTheme="minorHAnsi" w:hAnsi="GHEA Grapalat" w:cstheme="minorBidi"/>
          <w:bCs/>
          <w:shd w:val="clear" w:color="auto" w:fill="FFFFFF"/>
          <w:lang w:val="hy-AM" w:eastAsia="en-US"/>
        </w:rPr>
      </w:pPr>
      <w:r w:rsidRPr="006E256C">
        <w:rPr>
          <w:rFonts w:ascii="GHEA Grapalat" w:hAnsi="GHEA Grapalat" w:cs="Cambria Math"/>
          <w:snapToGrid w:val="0"/>
          <w:lang w:val="hy-AM"/>
        </w:rPr>
        <w:lastRenderedPageBreak/>
        <w:t>ՀՀ</w:t>
      </w:r>
      <w:r w:rsidRPr="006E256C">
        <w:rPr>
          <w:rFonts w:ascii="GHEA Grapalat" w:hAnsi="GHEA Grapalat"/>
          <w:snapToGrid w:val="0"/>
          <w:lang w:val="hy-AM"/>
        </w:rPr>
        <w:t xml:space="preserve"> </w:t>
      </w:r>
      <w:r w:rsidRPr="006E256C">
        <w:rPr>
          <w:rFonts w:ascii="GHEA Grapalat" w:hAnsi="GHEA Grapalat" w:cs="Cambria Math"/>
          <w:snapToGrid w:val="0"/>
          <w:lang w:val="hy-AM"/>
        </w:rPr>
        <w:t>կ</w:t>
      </w:r>
      <w:r w:rsidRPr="006E256C">
        <w:rPr>
          <w:rFonts w:ascii="GHEA Grapalat" w:hAnsi="GHEA Grapalat"/>
          <w:snapToGrid w:val="0"/>
          <w:lang w:val="hy-AM"/>
        </w:rPr>
        <w:t>առավարության 2014թ. մարտի 3-ի N 737-Ն որոշման</w:t>
      </w:r>
      <w:r w:rsidRPr="006E256C">
        <w:rPr>
          <w:rFonts w:ascii="GHEA Grapalat" w:hAnsi="GHEA Grapalat"/>
          <w:bCs/>
          <w:snapToGrid w:val="0"/>
          <w:lang w:val="hy-AM"/>
        </w:rPr>
        <w:t xml:space="preserve"> «ՍՈՑԻԱԼԱԿԱՆ ՈԼՈՐՏ» բաժնում</w:t>
      </w:r>
      <w:r w:rsidRPr="006E256C">
        <w:rPr>
          <w:rFonts w:ascii="GHEA Grapalat" w:hAnsi="GHEA Grapalat" w:cs="Sylfaen"/>
          <w:lang w:val="hy-AM"/>
        </w:rPr>
        <w:t xml:space="preserve"> 24.2-րդ կետով սահմանված հանրային ծառայության ոլորտի միջավայրային գործոն գնահատող մասնագետին փոխարինել սոցիալական սատարողով, իսկ գործակիցը թողնել նույնը՝ 2, </w:t>
      </w:r>
    </w:p>
    <w:p w:rsidR="00AD372C" w:rsidRPr="006E256C" w:rsidRDefault="00AD372C" w:rsidP="00AD372C">
      <w:pPr>
        <w:pStyle w:val="ListParagraph"/>
        <w:widowControl w:val="0"/>
        <w:numPr>
          <w:ilvl w:val="0"/>
          <w:numId w:val="7"/>
        </w:numPr>
        <w:tabs>
          <w:tab w:val="left" w:pos="851"/>
        </w:tabs>
        <w:spacing w:line="360" w:lineRule="auto"/>
        <w:ind w:left="0" w:firstLine="720"/>
        <w:jc w:val="both"/>
        <w:rPr>
          <w:rFonts w:ascii="GHEA Grapalat" w:eastAsiaTheme="minorHAnsi" w:hAnsi="GHEA Grapalat" w:cstheme="minorBidi"/>
          <w:bCs/>
          <w:shd w:val="clear" w:color="auto" w:fill="FFFFFF"/>
          <w:lang w:val="hy-AM" w:eastAsia="en-US"/>
        </w:rPr>
      </w:pPr>
      <w:r w:rsidRPr="006E256C">
        <w:rPr>
          <w:rFonts w:ascii="GHEA Grapalat" w:hAnsi="GHEA Grapalat"/>
          <w:bCs/>
          <w:snapToGrid w:val="0"/>
          <w:lang w:val="hy-AM"/>
        </w:rPr>
        <w:t xml:space="preserve">ՀՀ կառավարության 2014թ. հոկտեմբերի 30-ի N 1183-Ն որոշման մեջ </w:t>
      </w:r>
      <w:r w:rsidRPr="006E256C">
        <w:rPr>
          <w:rFonts w:ascii="GHEA Grapalat" w:hAnsi="GHEA Grapalat" w:cs="Sylfaen"/>
          <w:lang w:val="hy-AM"/>
        </w:rPr>
        <w:t>միջավայրային գործոն գնահատող մասնագետին փոխարինել սոցիալական սատարողով.</w:t>
      </w:r>
    </w:p>
    <w:p w:rsidR="00AD372C" w:rsidRPr="006E256C" w:rsidRDefault="00AD372C" w:rsidP="00AD372C">
      <w:pPr>
        <w:pStyle w:val="ListParagraph"/>
        <w:widowControl w:val="0"/>
        <w:numPr>
          <w:ilvl w:val="0"/>
          <w:numId w:val="7"/>
        </w:numPr>
        <w:tabs>
          <w:tab w:val="left" w:pos="851"/>
        </w:tabs>
        <w:spacing w:line="360" w:lineRule="auto"/>
        <w:ind w:left="0" w:firstLine="720"/>
        <w:jc w:val="both"/>
        <w:rPr>
          <w:rFonts w:ascii="GHEA Grapalat" w:eastAsiaTheme="minorHAnsi" w:hAnsi="GHEA Grapalat" w:cstheme="minorBidi"/>
          <w:bCs/>
          <w:shd w:val="clear" w:color="auto" w:fill="FFFFFF"/>
          <w:lang w:val="hy-AM" w:eastAsia="en-US"/>
        </w:rPr>
      </w:pPr>
      <w:r w:rsidRPr="006E256C">
        <w:rPr>
          <w:rFonts w:ascii="GHEA Grapalat" w:hAnsi="GHEA Grapalat" w:cs="Courier New"/>
          <w:bCs/>
          <w:color w:val="000000"/>
          <w:shd w:val="clear" w:color="auto" w:fill="FFFFFF"/>
          <w:lang w:val="hy-AM"/>
        </w:rPr>
        <w:t xml:space="preserve">Հայաստանի Հանրապետության կառավարության 2022 թվականի հուլիսի 28-ի N 1177-Ն որոշման մեջ </w:t>
      </w:r>
      <w:r w:rsidRPr="006E256C">
        <w:rPr>
          <w:rFonts w:ascii="GHEA Grapalat" w:hAnsi="GHEA Grapalat" w:cs="Sylfaen"/>
          <w:lang w:val="hy-AM"/>
        </w:rPr>
        <w:t>միջավայրային գործոն գնահատող մասնագետին փոխարինել սոցիալական սատարողով:</w:t>
      </w:r>
    </w:p>
    <w:p w:rsidR="00AD372C" w:rsidRPr="006E256C" w:rsidRDefault="00AD372C" w:rsidP="00AD372C">
      <w:pPr>
        <w:pStyle w:val="ListParagraph"/>
        <w:widowControl w:val="0"/>
        <w:tabs>
          <w:tab w:val="left" w:pos="851"/>
        </w:tabs>
        <w:spacing w:line="360" w:lineRule="auto"/>
        <w:ind w:left="0" w:firstLine="720"/>
        <w:jc w:val="both"/>
        <w:rPr>
          <w:rFonts w:ascii="GHEA Grapalat" w:eastAsiaTheme="minorHAnsi" w:hAnsi="GHEA Grapalat" w:cstheme="minorBidi"/>
          <w:bCs/>
          <w:shd w:val="clear" w:color="auto" w:fill="FFFFFF"/>
          <w:lang w:val="hy-AM" w:eastAsia="en-US"/>
        </w:rPr>
      </w:pPr>
      <w:r w:rsidRPr="006E256C">
        <w:rPr>
          <w:rFonts w:ascii="GHEA Grapalat" w:hAnsi="GHEA Grapalat" w:cs="Sylfaen"/>
          <w:lang w:val="hy-AM"/>
        </w:rPr>
        <w:t xml:space="preserve">Այսպիսի մոտեցումը հնարավորություն կտա կյանքի դժվարին իրավիճակում հայտնված անձանց, միջավայրի, սոցիալ-տնտեսական պայմանների, հրատապ դեպքերում սոցիալական կարիքների գնահատման գործընթացում ներգրավել որակապես բարձր և մրցունակ միջավայրի պահանջներին համապատասխանող մասնագետներ, </w:t>
      </w:r>
      <w:r w:rsidRPr="006E256C">
        <w:rPr>
          <w:rFonts w:ascii="GHEA Grapalat" w:eastAsiaTheme="minorHAnsi" w:hAnsi="GHEA Grapalat" w:cstheme="minorBidi"/>
          <w:bCs/>
          <w:shd w:val="clear" w:color="auto" w:fill="FFFFFF"/>
          <w:lang w:val="hy-AM" w:eastAsia="en-US"/>
        </w:rPr>
        <w:t xml:space="preserve">ովքեր նոր պահանջներին և չափանիշներին համարժեք կիրականացնեն առկա սոցիալական վիճակի գնահատում և տեղեկատվության հավաքագրում: </w:t>
      </w:r>
    </w:p>
    <w:p w:rsidR="00AD372C" w:rsidRPr="006E256C" w:rsidRDefault="00AD372C" w:rsidP="00AD372C">
      <w:pPr>
        <w:pStyle w:val="NormalWeb"/>
        <w:widowControl w:val="0"/>
        <w:shd w:val="clear" w:color="auto" w:fill="FFFFFF"/>
        <w:tabs>
          <w:tab w:val="left" w:pos="810"/>
          <w:tab w:val="left" w:pos="990"/>
        </w:tabs>
        <w:spacing w:line="360" w:lineRule="auto"/>
        <w:ind w:firstLine="720"/>
        <w:contextualSpacing/>
        <w:jc w:val="both"/>
        <w:rPr>
          <w:rFonts w:ascii="GHEA Grapalat" w:hAnsi="GHEA Grapalat"/>
          <w:lang w:val="hy-AM"/>
        </w:rPr>
      </w:pPr>
    </w:p>
    <w:p w:rsidR="00AD372C" w:rsidRPr="006E256C" w:rsidRDefault="00AD372C" w:rsidP="00AD372C">
      <w:pPr>
        <w:pStyle w:val="ListParagraph"/>
        <w:widowControl w:val="0"/>
        <w:numPr>
          <w:ilvl w:val="0"/>
          <w:numId w:val="1"/>
        </w:numPr>
        <w:tabs>
          <w:tab w:val="left" w:pos="851"/>
        </w:tabs>
        <w:spacing w:line="360" w:lineRule="auto"/>
        <w:ind w:left="0" w:firstLine="720"/>
        <w:jc w:val="both"/>
        <w:rPr>
          <w:rFonts w:ascii="GHEA Grapalat" w:hAnsi="GHEA Grapalat" w:cs="Sylfaen"/>
          <w:b/>
          <w:bCs/>
          <w:lang w:val="hy-AM"/>
        </w:rPr>
      </w:pPr>
      <w:r w:rsidRPr="006E256C">
        <w:rPr>
          <w:rFonts w:ascii="GHEA Grapalat" w:hAnsi="GHEA Grapalat" w:cs="Sylfaen"/>
          <w:b/>
          <w:bCs/>
          <w:lang w:val="hy-AM"/>
        </w:rPr>
        <w:t>Իրավական ակտի կիրառման դեպքում ակնկալվող արդյունքը</w:t>
      </w:r>
    </w:p>
    <w:p w:rsidR="00AD372C" w:rsidRPr="006E256C" w:rsidRDefault="00AD372C" w:rsidP="00AD372C">
      <w:pPr>
        <w:widowControl w:val="0"/>
        <w:spacing w:line="360" w:lineRule="auto"/>
        <w:ind w:firstLine="720"/>
        <w:jc w:val="both"/>
        <w:rPr>
          <w:rFonts w:ascii="GHEA Grapalat" w:hAnsi="GHEA Grapalat" w:cs="Sylfaen"/>
          <w:lang w:val="hy-AM"/>
        </w:rPr>
      </w:pPr>
      <w:r w:rsidRPr="006E256C">
        <w:rPr>
          <w:rFonts w:ascii="GHEA Grapalat" w:hAnsi="GHEA Grapalat" w:cs="Sylfaen"/>
          <w:lang w:val="hy-AM"/>
        </w:rPr>
        <w:t xml:space="preserve">Նախագծի ընդունման արդյունքում ակնկալվում է նոր որակյալ մասնագետներով ոլորտը համալրելու հնարավորության բարձրացում, գործառույթների (ֆունկցիոնալության գնահատման, անապահովության գնահատման, </w:t>
      </w:r>
      <w:r w:rsidRPr="006E256C">
        <w:rPr>
          <w:rFonts w:ascii="GHEA Grapalat" w:eastAsia="GHEA Grapalat" w:hAnsi="GHEA Grapalat" w:cs="GHEA Grapalat"/>
          <w:color w:val="000000"/>
          <w:lang w:val="hy-AM"/>
        </w:rPr>
        <w:t>արտակարգ, անհետաձգելի լուծում պահանջող դեպքերում արագ  արձագանքման մեխանիզմներով կազմակերպող սոցիալական գնահատման, անհրաժեշտ սոցիալական ծառայությունների տրամադրումը՝ սոցիալական շտապ օգնության համակարգի ապահովման</w:t>
      </w:r>
      <w:r w:rsidRPr="006E256C">
        <w:rPr>
          <w:rFonts w:ascii="GHEA Grapalat" w:hAnsi="GHEA Grapalat" w:cs="Sylfaen"/>
          <w:lang w:val="hy-AM"/>
        </w:rPr>
        <w:t>)</w:t>
      </w:r>
      <w:r w:rsidRPr="006E256C">
        <w:rPr>
          <w:rFonts w:ascii="GHEA Grapalat" w:eastAsia="GHEA Grapalat" w:hAnsi="GHEA Grapalat" w:cs="GHEA Grapalat"/>
          <w:color w:val="000000"/>
          <w:lang w:val="hy-AM"/>
        </w:rPr>
        <w:t xml:space="preserve"> </w:t>
      </w:r>
      <w:r w:rsidRPr="006E256C">
        <w:rPr>
          <w:rFonts w:ascii="GHEA Grapalat" w:hAnsi="GHEA Grapalat" w:cs="Sylfaen"/>
          <w:lang w:val="hy-AM"/>
        </w:rPr>
        <w:t>իրականացման արդյունավետության բարձրացում։</w:t>
      </w:r>
    </w:p>
    <w:p w:rsidR="00AD372C" w:rsidRPr="006E256C" w:rsidRDefault="00AD372C" w:rsidP="00AD372C">
      <w:pPr>
        <w:widowControl w:val="0"/>
        <w:spacing w:line="360" w:lineRule="auto"/>
        <w:ind w:firstLine="720"/>
        <w:jc w:val="both"/>
        <w:rPr>
          <w:rFonts w:ascii="GHEA Grapalat" w:hAnsi="GHEA Grapalat"/>
          <w:b/>
          <w:lang w:val="hy-AM"/>
        </w:rPr>
      </w:pPr>
    </w:p>
    <w:p w:rsidR="00AD372C" w:rsidRPr="006E256C" w:rsidRDefault="00AD372C" w:rsidP="00AD372C">
      <w:pPr>
        <w:pStyle w:val="ListParagraph"/>
        <w:widowControl w:val="0"/>
        <w:numPr>
          <w:ilvl w:val="0"/>
          <w:numId w:val="1"/>
        </w:numPr>
        <w:tabs>
          <w:tab w:val="left" w:pos="851"/>
        </w:tabs>
        <w:spacing w:line="360" w:lineRule="auto"/>
        <w:ind w:left="0" w:firstLine="720"/>
        <w:jc w:val="both"/>
        <w:rPr>
          <w:rFonts w:ascii="GHEA Grapalat" w:hAnsi="GHEA Grapalat" w:cs="Sylfaen"/>
          <w:b/>
          <w:bCs/>
          <w:lang w:val="hy-AM"/>
        </w:rPr>
      </w:pPr>
      <w:r w:rsidRPr="006E256C">
        <w:rPr>
          <w:rFonts w:ascii="GHEA Grapalat" w:hAnsi="GHEA Grapalat" w:cs="Sylfaen"/>
          <w:b/>
          <w:bCs/>
          <w:lang w:val="hy-AM"/>
        </w:rPr>
        <w:t xml:space="preserve">Իրավական ակտի ընդունման կապակցությամբ պետական կամ </w:t>
      </w:r>
      <w:r w:rsidRPr="006E256C">
        <w:rPr>
          <w:rFonts w:ascii="GHEA Grapalat" w:hAnsi="GHEA Grapalat" w:cs="Sylfaen"/>
          <w:b/>
          <w:bCs/>
          <w:lang w:val="hy-AM"/>
        </w:rPr>
        <w:lastRenderedPageBreak/>
        <w:t>տեղական ինքնակառավարման մարմնի բյուջեում եկամուտների և ծախսերի ավելացման կամ նվազեցման անհրաժեշտություն.</w:t>
      </w:r>
    </w:p>
    <w:p w:rsidR="00AD372C" w:rsidRPr="006E256C" w:rsidRDefault="00AD372C" w:rsidP="00AD372C">
      <w:pPr>
        <w:widowControl w:val="0"/>
        <w:spacing w:line="360" w:lineRule="auto"/>
        <w:ind w:firstLine="720"/>
        <w:jc w:val="both"/>
        <w:rPr>
          <w:rFonts w:ascii="GHEA Grapalat" w:hAnsi="GHEA Grapalat"/>
          <w:lang w:val="hy-AM"/>
        </w:rPr>
      </w:pPr>
      <w:r w:rsidRPr="006E256C">
        <w:rPr>
          <w:rFonts w:ascii="GHEA Grapalat" w:hAnsi="GHEA Grapalat" w:cs="Sylfaen"/>
          <w:bCs/>
          <w:lang w:val="hy-AM"/>
        </w:rPr>
        <w:t>Նախագծի ընդունումը «Հայաստանի</w:t>
      </w:r>
      <w:r w:rsidRPr="006E256C">
        <w:rPr>
          <w:rFonts w:ascii="GHEA Grapalat" w:hAnsi="GHEA Grapalat" w:cs="Sylfaen"/>
          <w:bCs/>
          <w:lang w:val="af-ZA"/>
        </w:rPr>
        <w:t xml:space="preserve"> </w:t>
      </w:r>
      <w:r w:rsidRPr="006E256C">
        <w:rPr>
          <w:rFonts w:ascii="GHEA Grapalat" w:hAnsi="GHEA Grapalat" w:cs="Sylfaen"/>
          <w:bCs/>
          <w:lang w:val="hy-AM"/>
        </w:rPr>
        <w:t>Հանրապետության</w:t>
      </w:r>
      <w:r w:rsidRPr="006E256C">
        <w:rPr>
          <w:rFonts w:ascii="GHEA Grapalat" w:hAnsi="GHEA Grapalat" w:cs="Sylfaen"/>
          <w:bCs/>
          <w:lang w:val="af-ZA"/>
        </w:rPr>
        <w:t xml:space="preserve"> 20</w:t>
      </w:r>
      <w:r w:rsidRPr="006E256C">
        <w:rPr>
          <w:rFonts w:ascii="GHEA Grapalat" w:hAnsi="GHEA Grapalat" w:cs="Sylfaen"/>
          <w:bCs/>
          <w:lang w:val="hy-AM"/>
        </w:rPr>
        <w:t>24</w:t>
      </w:r>
      <w:r w:rsidRPr="006E256C">
        <w:rPr>
          <w:rFonts w:ascii="GHEA Grapalat" w:hAnsi="GHEA Grapalat" w:cs="Sylfaen"/>
          <w:bCs/>
          <w:lang w:val="af-ZA"/>
        </w:rPr>
        <w:t xml:space="preserve"> </w:t>
      </w:r>
      <w:r w:rsidRPr="006E256C">
        <w:rPr>
          <w:rFonts w:ascii="GHEA Grapalat" w:hAnsi="GHEA Grapalat" w:cs="Sylfaen"/>
          <w:bCs/>
          <w:lang w:val="hy-AM"/>
        </w:rPr>
        <w:t>թվականի</w:t>
      </w:r>
      <w:r w:rsidRPr="006E256C">
        <w:rPr>
          <w:rFonts w:ascii="GHEA Grapalat" w:hAnsi="GHEA Grapalat" w:cs="Sylfaen"/>
          <w:bCs/>
          <w:lang w:val="af-ZA"/>
        </w:rPr>
        <w:t xml:space="preserve"> </w:t>
      </w:r>
      <w:r w:rsidRPr="006E256C">
        <w:rPr>
          <w:rFonts w:ascii="GHEA Grapalat" w:hAnsi="GHEA Grapalat" w:cs="Sylfaen"/>
          <w:bCs/>
          <w:lang w:val="hy-AM"/>
        </w:rPr>
        <w:t>պետական</w:t>
      </w:r>
      <w:r w:rsidRPr="006E256C">
        <w:rPr>
          <w:rFonts w:ascii="GHEA Grapalat" w:hAnsi="GHEA Grapalat" w:cs="Sylfaen"/>
          <w:bCs/>
          <w:lang w:val="af-ZA"/>
        </w:rPr>
        <w:t xml:space="preserve"> </w:t>
      </w:r>
      <w:r w:rsidRPr="006E256C">
        <w:rPr>
          <w:rFonts w:ascii="GHEA Grapalat" w:hAnsi="GHEA Grapalat" w:cs="Sylfaen"/>
          <w:bCs/>
          <w:lang w:val="hy-AM"/>
        </w:rPr>
        <w:t>բյուջեի մասին» օրենքում վերաբաշխում կատարելու կամ</w:t>
      </w:r>
      <w:r w:rsidRPr="006E256C">
        <w:rPr>
          <w:rFonts w:ascii="GHEA Grapalat" w:hAnsi="GHEA Grapalat" w:cs="Sylfaen"/>
          <w:bCs/>
          <w:lang w:val="af-ZA"/>
        </w:rPr>
        <w:t xml:space="preserve"> </w:t>
      </w:r>
      <w:r w:rsidRPr="006E256C">
        <w:rPr>
          <w:rFonts w:ascii="GHEA Grapalat" w:hAnsi="GHEA Grapalat" w:cs="Sylfaen"/>
          <w:bCs/>
          <w:lang w:val="hy-AM"/>
        </w:rPr>
        <w:t>Հայաստանի</w:t>
      </w:r>
      <w:r w:rsidRPr="006E256C">
        <w:rPr>
          <w:rFonts w:ascii="GHEA Grapalat" w:hAnsi="GHEA Grapalat" w:cs="Sylfaen"/>
          <w:bCs/>
          <w:lang w:val="af-ZA"/>
        </w:rPr>
        <w:t xml:space="preserve"> </w:t>
      </w:r>
      <w:r w:rsidRPr="006E256C">
        <w:rPr>
          <w:rFonts w:ascii="GHEA Grapalat" w:hAnsi="GHEA Grapalat"/>
          <w:lang w:val="hy-AM"/>
        </w:rPr>
        <w:t>Հանրապետության կառավարության 2023 թվականի դեկտեմբերի 28-ի N 2323-Ն որոշման մեջ փոփոխություն և լրացումներ կատարելու անհրաժեշտություն, ինչպես նաև ՀՀ պետական բյուջեի ծախսերի և եկամուտների ավելացում չի առաջացնում։</w:t>
      </w:r>
    </w:p>
    <w:p w:rsidR="00AD372C" w:rsidRPr="006E256C" w:rsidRDefault="00AD372C" w:rsidP="00AD372C">
      <w:pPr>
        <w:widowControl w:val="0"/>
        <w:spacing w:line="360" w:lineRule="auto"/>
        <w:ind w:firstLine="720"/>
        <w:jc w:val="both"/>
        <w:rPr>
          <w:rFonts w:ascii="GHEA Grapalat" w:hAnsi="GHEA Grapalat"/>
          <w:lang w:val="hy-AM"/>
        </w:rPr>
      </w:pPr>
    </w:p>
    <w:p w:rsidR="00AD372C" w:rsidRPr="006E256C" w:rsidRDefault="00AD372C" w:rsidP="00AD372C">
      <w:pPr>
        <w:pStyle w:val="ListParagraph"/>
        <w:widowControl w:val="0"/>
        <w:numPr>
          <w:ilvl w:val="0"/>
          <w:numId w:val="1"/>
        </w:numPr>
        <w:tabs>
          <w:tab w:val="left" w:pos="851"/>
        </w:tabs>
        <w:spacing w:line="360" w:lineRule="auto"/>
        <w:ind w:left="0" w:firstLine="720"/>
        <w:jc w:val="both"/>
        <w:rPr>
          <w:rFonts w:ascii="GHEA Grapalat" w:hAnsi="GHEA Grapalat" w:cs="Sylfaen"/>
          <w:b/>
          <w:bCs/>
          <w:lang w:val="hy-AM"/>
        </w:rPr>
      </w:pPr>
      <w:r w:rsidRPr="006E256C">
        <w:rPr>
          <w:rFonts w:ascii="GHEA Grapalat" w:hAnsi="GHEA Grapalat" w:cs="Sylfaen"/>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D372C" w:rsidRPr="006E256C" w:rsidRDefault="00AD372C" w:rsidP="00AD372C">
      <w:pPr>
        <w:spacing w:line="360" w:lineRule="auto"/>
        <w:ind w:firstLine="720"/>
        <w:jc w:val="both"/>
        <w:rPr>
          <w:rFonts w:ascii="GHEA Grapalat" w:hAnsi="GHEA Grapalat" w:cs="Sylfaen"/>
          <w:lang w:val="hy-AM"/>
        </w:rPr>
      </w:pPr>
      <w:r w:rsidRPr="006E256C">
        <w:rPr>
          <w:rFonts w:ascii="GHEA Grapalat" w:hAnsi="GHEA Grapalat" w:cs="Sylfaen"/>
          <w:lang w:val="hy-AM"/>
        </w:rPr>
        <w:t>Նախագիծը փոխկապակցված է Հայաստանի Հանրապետության Կառավարության 2021-2026 թվականների ծրագրի հետ և բխում է 8-րդ կետից «Քաղաքացիների կենսամակարդակի և սոցիալական վիճակի բարելավում և մատուցվող սոցիալական ծառայությունների որակի բարձրացում»:</w:t>
      </w:r>
    </w:p>
    <w:p w:rsidR="00AD372C" w:rsidRPr="006E256C" w:rsidRDefault="00AD372C" w:rsidP="00AD372C">
      <w:pPr>
        <w:widowControl w:val="0"/>
        <w:spacing w:line="360" w:lineRule="auto"/>
        <w:jc w:val="center"/>
        <w:rPr>
          <w:rFonts w:ascii="GHEA Grapalat" w:eastAsia="Calibri" w:hAnsi="GHEA Grapalat"/>
          <w:b/>
          <w:lang w:val="hy-AM"/>
        </w:rPr>
      </w:pPr>
    </w:p>
    <w:p w:rsidR="00AD372C" w:rsidRPr="006E256C" w:rsidRDefault="00AD372C" w:rsidP="00AD372C">
      <w:pPr>
        <w:pStyle w:val="NormalWeb"/>
        <w:widowControl w:val="0"/>
        <w:shd w:val="clear" w:color="auto" w:fill="FFFFFF"/>
        <w:spacing w:line="360" w:lineRule="auto"/>
        <w:jc w:val="center"/>
        <w:rPr>
          <w:rFonts w:ascii="GHEA Grapalat" w:hAnsi="GHEA Grapalat"/>
          <w:lang w:val="hy-AM"/>
        </w:rPr>
      </w:pPr>
    </w:p>
    <w:p w:rsidR="006E2479" w:rsidRPr="006E256C" w:rsidRDefault="006E2479" w:rsidP="00C14BA9">
      <w:pPr>
        <w:pStyle w:val="NormalWeb"/>
        <w:widowControl w:val="0"/>
        <w:shd w:val="clear" w:color="auto" w:fill="FFFFFF"/>
        <w:spacing w:line="360" w:lineRule="auto"/>
        <w:jc w:val="center"/>
        <w:rPr>
          <w:rFonts w:ascii="GHEA Grapalat" w:hAnsi="GHEA Grapalat"/>
          <w:lang w:val="hy-AM"/>
        </w:rPr>
      </w:pPr>
    </w:p>
    <w:sectPr w:rsidR="006E2479" w:rsidRPr="006E256C" w:rsidSect="009C1BEB">
      <w:pgSz w:w="11907" w:h="16840" w:code="9"/>
      <w:pgMar w:top="1134" w:right="992"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351" w:rsidRDefault="00237351" w:rsidP="006E2479">
      <w:r>
        <w:separator/>
      </w:r>
    </w:p>
  </w:endnote>
  <w:endnote w:type="continuationSeparator" w:id="0">
    <w:p w:rsidR="00237351" w:rsidRDefault="00237351" w:rsidP="006E2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351" w:rsidRDefault="00237351" w:rsidP="006E2479">
      <w:r>
        <w:separator/>
      </w:r>
    </w:p>
  </w:footnote>
  <w:footnote w:type="continuationSeparator" w:id="0">
    <w:p w:rsidR="00237351" w:rsidRDefault="00237351" w:rsidP="006E2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54341"/>
    <w:multiLevelType w:val="hybridMultilevel"/>
    <w:tmpl w:val="BA96BF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9E3A3D"/>
    <w:multiLevelType w:val="hybridMultilevel"/>
    <w:tmpl w:val="AEE2CADC"/>
    <w:lvl w:ilvl="0" w:tplc="042ED3B0">
      <w:start w:val="1"/>
      <w:numFmt w:val="decimal"/>
      <w:lvlText w:val="%1."/>
      <w:lvlJc w:val="left"/>
      <w:pPr>
        <w:ind w:left="1755" w:hanging="1035"/>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D02325"/>
    <w:multiLevelType w:val="hybridMultilevel"/>
    <w:tmpl w:val="E5404542"/>
    <w:lvl w:ilvl="0" w:tplc="04090005">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9761E2D"/>
    <w:multiLevelType w:val="hybridMultilevel"/>
    <w:tmpl w:val="5E48608C"/>
    <w:lvl w:ilvl="0" w:tplc="04090001">
      <w:start w:val="1"/>
      <w:numFmt w:val="bullet"/>
      <w:lvlText w:val=""/>
      <w:lvlJc w:val="left"/>
      <w:pPr>
        <w:ind w:left="1068" w:hanging="360"/>
      </w:pPr>
      <w:rPr>
        <w:rFonts w:ascii="Symbol" w:hAnsi="Symbol"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435B3CA2"/>
    <w:multiLevelType w:val="hybridMultilevel"/>
    <w:tmpl w:val="954E3B6C"/>
    <w:lvl w:ilvl="0" w:tplc="BE9015EC">
      <w:start w:val="1"/>
      <w:numFmt w:val="decimal"/>
      <w:lvlText w:val="%1."/>
      <w:lvlJc w:val="left"/>
      <w:pPr>
        <w:ind w:left="1170" w:hanging="360"/>
      </w:pPr>
      <w:rPr>
        <w:b w:val="0"/>
      </w:rPr>
    </w:lvl>
    <w:lvl w:ilvl="1" w:tplc="0794106A">
      <w:start w:val="1"/>
      <w:numFmt w:val="decimal"/>
      <w:lvlText w:val="%2)"/>
      <w:lvlJc w:val="left"/>
      <w:pPr>
        <w:ind w:left="1890" w:hanging="360"/>
      </w:pPr>
      <w:rPr>
        <w:b w:val="0"/>
        <w:color w:val="auto"/>
      </w:rPr>
    </w:lvl>
    <w:lvl w:ilvl="2" w:tplc="0419001B">
      <w:start w:val="1"/>
      <w:numFmt w:val="lowerRoman"/>
      <w:lvlText w:val="%3."/>
      <w:lvlJc w:val="right"/>
      <w:pPr>
        <w:ind w:left="2610" w:hanging="180"/>
      </w:pPr>
    </w:lvl>
    <w:lvl w:ilvl="3" w:tplc="0419000F">
      <w:start w:val="1"/>
      <w:numFmt w:val="decimal"/>
      <w:lvlText w:val="%4."/>
      <w:lvlJc w:val="left"/>
      <w:pPr>
        <w:ind w:left="3330" w:hanging="360"/>
      </w:pPr>
    </w:lvl>
    <w:lvl w:ilvl="4" w:tplc="04190019">
      <w:start w:val="1"/>
      <w:numFmt w:val="lowerLetter"/>
      <w:lvlText w:val="%5."/>
      <w:lvlJc w:val="left"/>
      <w:pPr>
        <w:ind w:left="4050" w:hanging="360"/>
      </w:pPr>
    </w:lvl>
    <w:lvl w:ilvl="5" w:tplc="0419001B">
      <w:start w:val="1"/>
      <w:numFmt w:val="lowerRoman"/>
      <w:lvlText w:val="%6."/>
      <w:lvlJc w:val="right"/>
      <w:pPr>
        <w:ind w:left="4770" w:hanging="180"/>
      </w:pPr>
    </w:lvl>
    <w:lvl w:ilvl="6" w:tplc="0419000F">
      <w:start w:val="1"/>
      <w:numFmt w:val="decimal"/>
      <w:lvlText w:val="%7."/>
      <w:lvlJc w:val="left"/>
      <w:pPr>
        <w:ind w:left="5490" w:hanging="360"/>
      </w:pPr>
    </w:lvl>
    <w:lvl w:ilvl="7" w:tplc="04190019">
      <w:start w:val="1"/>
      <w:numFmt w:val="lowerLetter"/>
      <w:lvlText w:val="%8."/>
      <w:lvlJc w:val="left"/>
      <w:pPr>
        <w:ind w:left="6210" w:hanging="360"/>
      </w:pPr>
    </w:lvl>
    <w:lvl w:ilvl="8" w:tplc="0419001B">
      <w:start w:val="1"/>
      <w:numFmt w:val="lowerRoman"/>
      <w:lvlText w:val="%9."/>
      <w:lvlJc w:val="right"/>
      <w:pPr>
        <w:ind w:left="6930" w:hanging="180"/>
      </w:pPr>
    </w:lvl>
  </w:abstractNum>
  <w:abstractNum w:abstractNumId="5" w15:restartNumberingAfterBreak="0">
    <w:nsid w:val="5F7A0387"/>
    <w:multiLevelType w:val="hybridMultilevel"/>
    <w:tmpl w:val="B578478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7C9A6C9A"/>
    <w:multiLevelType w:val="hybridMultilevel"/>
    <w:tmpl w:val="18EEBA88"/>
    <w:lvl w:ilvl="0" w:tplc="04090005">
      <w:start w:val="1"/>
      <w:numFmt w:val="bullet"/>
      <w:lvlText w:val=""/>
      <w:lvlJc w:val="left"/>
      <w:pPr>
        <w:ind w:left="1356" w:hanging="360"/>
      </w:pPr>
      <w:rPr>
        <w:rFonts w:ascii="Wingdings" w:hAnsi="Wingdings"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479"/>
    <w:rsid w:val="0001216B"/>
    <w:rsid w:val="00014D6F"/>
    <w:rsid w:val="00033DBF"/>
    <w:rsid w:val="0004258B"/>
    <w:rsid w:val="00045C34"/>
    <w:rsid w:val="00080D5F"/>
    <w:rsid w:val="0009472F"/>
    <w:rsid w:val="0009742D"/>
    <w:rsid w:val="00103CA0"/>
    <w:rsid w:val="00140DF5"/>
    <w:rsid w:val="00186DF9"/>
    <w:rsid w:val="00194734"/>
    <w:rsid w:val="00196B33"/>
    <w:rsid w:val="00197533"/>
    <w:rsid w:val="001E13D7"/>
    <w:rsid w:val="00224DCB"/>
    <w:rsid w:val="00234B44"/>
    <w:rsid w:val="00237351"/>
    <w:rsid w:val="0028203F"/>
    <w:rsid w:val="00284F36"/>
    <w:rsid w:val="00286C71"/>
    <w:rsid w:val="00286DBC"/>
    <w:rsid w:val="002C2E5E"/>
    <w:rsid w:val="002D45E6"/>
    <w:rsid w:val="00307FF5"/>
    <w:rsid w:val="0031648B"/>
    <w:rsid w:val="00324CD2"/>
    <w:rsid w:val="00333634"/>
    <w:rsid w:val="0033663F"/>
    <w:rsid w:val="003575A6"/>
    <w:rsid w:val="003764D7"/>
    <w:rsid w:val="00383A9E"/>
    <w:rsid w:val="00387728"/>
    <w:rsid w:val="003A1863"/>
    <w:rsid w:val="003B5296"/>
    <w:rsid w:val="003C7E02"/>
    <w:rsid w:val="004004F9"/>
    <w:rsid w:val="00470646"/>
    <w:rsid w:val="00484EE0"/>
    <w:rsid w:val="00492F7E"/>
    <w:rsid w:val="004A57BB"/>
    <w:rsid w:val="004C6F1D"/>
    <w:rsid w:val="004D684A"/>
    <w:rsid w:val="005332FF"/>
    <w:rsid w:val="00546147"/>
    <w:rsid w:val="005523F8"/>
    <w:rsid w:val="005534DE"/>
    <w:rsid w:val="0057435F"/>
    <w:rsid w:val="005E1840"/>
    <w:rsid w:val="005E7912"/>
    <w:rsid w:val="0062255D"/>
    <w:rsid w:val="00627C23"/>
    <w:rsid w:val="00664632"/>
    <w:rsid w:val="00671AFB"/>
    <w:rsid w:val="00672BB5"/>
    <w:rsid w:val="00682933"/>
    <w:rsid w:val="006A3EC3"/>
    <w:rsid w:val="006B04A1"/>
    <w:rsid w:val="006B2B17"/>
    <w:rsid w:val="006C23F0"/>
    <w:rsid w:val="006C37E1"/>
    <w:rsid w:val="006E2479"/>
    <w:rsid w:val="006E256C"/>
    <w:rsid w:val="006E2D7F"/>
    <w:rsid w:val="006E5400"/>
    <w:rsid w:val="0074094D"/>
    <w:rsid w:val="00766E7A"/>
    <w:rsid w:val="007703AC"/>
    <w:rsid w:val="00776237"/>
    <w:rsid w:val="007C6489"/>
    <w:rsid w:val="007C6AAD"/>
    <w:rsid w:val="007E2D25"/>
    <w:rsid w:val="007F58FD"/>
    <w:rsid w:val="00800E3F"/>
    <w:rsid w:val="00806253"/>
    <w:rsid w:val="008460AD"/>
    <w:rsid w:val="008B3EC7"/>
    <w:rsid w:val="008D4C4F"/>
    <w:rsid w:val="008F0928"/>
    <w:rsid w:val="00905661"/>
    <w:rsid w:val="00930774"/>
    <w:rsid w:val="00940CC9"/>
    <w:rsid w:val="00947BD8"/>
    <w:rsid w:val="00981924"/>
    <w:rsid w:val="009C1BEB"/>
    <w:rsid w:val="00A56679"/>
    <w:rsid w:val="00A909DC"/>
    <w:rsid w:val="00A9142F"/>
    <w:rsid w:val="00A97DD6"/>
    <w:rsid w:val="00AD372C"/>
    <w:rsid w:val="00B607E7"/>
    <w:rsid w:val="00B72026"/>
    <w:rsid w:val="00B76929"/>
    <w:rsid w:val="00C1288E"/>
    <w:rsid w:val="00C14BA9"/>
    <w:rsid w:val="00C24116"/>
    <w:rsid w:val="00C521C8"/>
    <w:rsid w:val="00C56AFC"/>
    <w:rsid w:val="00C67197"/>
    <w:rsid w:val="00C944CD"/>
    <w:rsid w:val="00C95A51"/>
    <w:rsid w:val="00CE6DFE"/>
    <w:rsid w:val="00D10FF7"/>
    <w:rsid w:val="00D123C0"/>
    <w:rsid w:val="00D36C5C"/>
    <w:rsid w:val="00D61B53"/>
    <w:rsid w:val="00D92922"/>
    <w:rsid w:val="00DA2032"/>
    <w:rsid w:val="00DC3A03"/>
    <w:rsid w:val="00DE31B8"/>
    <w:rsid w:val="00DE6182"/>
    <w:rsid w:val="00DE6C43"/>
    <w:rsid w:val="00DF22C2"/>
    <w:rsid w:val="00E552E8"/>
    <w:rsid w:val="00E9555B"/>
    <w:rsid w:val="00EB7D51"/>
    <w:rsid w:val="00EC67FF"/>
    <w:rsid w:val="00EE157B"/>
    <w:rsid w:val="00F0569A"/>
    <w:rsid w:val="00F22AF7"/>
    <w:rsid w:val="00F24B71"/>
    <w:rsid w:val="00F35B1C"/>
    <w:rsid w:val="00F723A5"/>
    <w:rsid w:val="00F74C88"/>
    <w:rsid w:val="00F7722C"/>
    <w:rsid w:val="00FD3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BF18AD-3178-4C88-A5A7-4ECFE56A3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47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6E247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6E2479"/>
    <w:pPr>
      <w:tabs>
        <w:tab w:val="center" w:pos="4677"/>
        <w:tab w:val="right" w:pos="9355"/>
      </w:tabs>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6E2479"/>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basedOn w:val="Normal"/>
    <w:link w:val="ListParagraphChar"/>
    <w:qFormat/>
    <w:rsid w:val="006E2479"/>
    <w:pPr>
      <w:ind w:left="720"/>
      <w:contextualSpacing/>
    </w:pPr>
  </w:style>
  <w:style w:type="character" w:styleId="Strong">
    <w:name w:val="Strong"/>
    <w:basedOn w:val="DefaultParagraphFont"/>
    <w:uiPriority w:val="22"/>
    <w:qFormat/>
    <w:rsid w:val="006E2479"/>
    <w:rPr>
      <w:b/>
      <w:bCs/>
    </w:rPr>
  </w:style>
  <w:style w:type="character" w:styleId="Emphasis">
    <w:name w:val="Emphasis"/>
    <w:qFormat/>
    <w:rsid w:val="006E2479"/>
    <w:rPr>
      <w:i/>
      <w:iCs/>
    </w:rPr>
  </w:style>
  <w:style w:type="paragraph" w:styleId="FootnoteText">
    <w:name w:val="footnote text"/>
    <w:basedOn w:val="Normal"/>
    <w:link w:val="FootnoteTextChar"/>
    <w:uiPriority w:val="99"/>
    <w:rsid w:val="006E2479"/>
    <w:rPr>
      <w:sz w:val="20"/>
      <w:szCs w:val="20"/>
    </w:rPr>
  </w:style>
  <w:style w:type="character" w:customStyle="1" w:styleId="FootnoteTextChar">
    <w:name w:val="Footnote Text Char"/>
    <w:basedOn w:val="DefaultParagraphFont"/>
    <w:link w:val="FootnoteText"/>
    <w:uiPriority w:val="99"/>
    <w:rsid w:val="006E2479"/>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rsid w:val="006E2479"/>
    <w:rPr>
      <w:vertAlign w:val="superscript"/>
    </w:rPr>
  </w:style>
  <w:style w:type="paragraph" w:customStyle="1" w:styleId="Normal1">
    <w:name w:val="Normal1"/>
    <w:rsid w:val="0028203F"/>
    <w:pPr>
      <w:spacing w:after="0" w:line="240" w:lineRule="auto"/>
    </w:pPr>
    <w:rPr>
      <w:rFonts w:ascii="Times New Roman" w:eastAsia="Times New Roman" w:hAnsi="Times New Roman" w:cs="Times New Roman"/>
      <w:sz w:val="24"/>
      <w:szCs w:val="24"/>
      <w:lang w:val="hy-AM"/>
    </w:rPr>
  </w:style>
  <w:style w:type="paragraph" w:styleId="BodyTextIndent">
    <w:name w:val="Body Text Indent"/>
    <w:basedOn w:val="Normal"/>
    <w:link w:val="BodyTextIndentChar"/>
    <w:uiPriority w:val="99"/>
    <w:semiHidden/>
    <w:unhideWhenUsed/>
    <w:rsid w:val="00F22AF7"/>
    <w:pPr>
      <w:spacing w:after="120"/>
      <w:ind w:left="283"/>
    </w:pPr>
    <w:rPr>
      <w:lang w:val="en-US" w:eastAsia="en-US"/>
    </w:rPr>
  </w:style>
  <w:style w:type="character" w:customStyle="1" w:styleId="BodyTextIndentChar">
    <w:name w:val="Body Text Indent Char"/>
    <w:basedOn w:val="DefaultParagraphFont"/>
    <w:link w:val="BodyTextIndent"/>
    <w:uiPriority w:val="99"/>
    <w:semiHidden/>
    <w:rsid w:val="00F22AF7"/>
    <w:rPr>
      <w:rFonts w:ascii="Times New Roman" w:eastAsia="Times New Roman" w:hAnsi="Times New Roman" w:cs="Times New Roman"/>
      <w:sz w:val="24"/>
      <w:szCs w:val="24"/>
    </w:rPr>
  </w:style>
  <w:style w:type="paragraph" w:customStyle="1" w:styleId="mechtex">
    <w:name w:val="mechtex"/>
    <w:basedOn w:val="Normal"/>
    <w:link w:val="mechtexChar"/>
    <w:qFormat/>
    <w:rsid w:val="006B2B17"/>
    <w:pPr>
      <w:jc w:val="center"/>
    </w:pPr>
    <w:rPr>
      <w:rFonts w:ascii="Arial Armenian" w:hAnsi="Arial Armenian"/>
      <w:sz w:val="22"/>
      <w:lang w:val="x-none" w:eastAsia="x-none"/>
    </w:rPr>
  </w:style>
  <w:style w:type="character" w:customStyle="1" w:styleId="mechtexChar">
    <w:name w:val="mechtex Char"/>
    <w:link w:val="mechtex"/>
    <w:locked/>
    <w:rsid w:val="006B2B17"/>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sid w:val="00014D6F"/>
    <w:rPr>
      <w:rFonts w:ascii="Tahoma" w:hAnsi="Tahoma" w:cs="Tahoma"/>
      <w:sz w:val="16"/>
      <w:szCs w:val="16"/>
    </w:rPr>
  </w:style>
  <w:style w:type="character" w:customStyle="1" w:styleId="BalloonTextChar">
    <w:name w:val="Balloon Text Char"/>
    <w:basedOn w:val="DefaultParagraphFont"/>
    <w:link w:val="BalloonText"/>
    <w:uiPriority w:val="99"/>
    <w:semiHidden/>
    <w:rsid w:val="00014D6F"/>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508700">
      <w:bodyDiv w:val="1"/>
      <w:marLeft w:val="0"/>
      <w:marRight w:val="0"/>
      <w:marTop w:val="0"/>
      <w:marBottom w:val="0"/>
      <w:divBdr>
        <w:top w:val="none" w:sz="0" w:space="0" w:color="auto"/>
        <w:left w:val="none" w:sz="0" w:space="0" w:color="auto"/>
        <w:bottom w:val="none" w:sz="0" w:space="0" w:color="auto"/>
        <w:right w:val="none" w:sz="0" w:space="0" w:color="auto"/>
      </w:divBdr>
    </w:div>
    <w:div w:id="1349675501">
      <w:bodyDiv w:val="1"/>
      <w:marLeft w:val="0"/>
      <w:marRight w:val="0"/>
      <w:marTop w:val="0"/>
      <w:marBottom w:val="0"/>
      <w:divBdr>
        <w:top w:val="none" w:sz="0" w:space="0" w:color="auto"/>
        <w:left w:val="none" w:sz="0" w:space="0" w:color="auto"/>
        <w:bottom w:val="none" w:sz="0" w:space="0" w:color="auto"/>
        <w:right w:val="none" w:sz="0" w:space="0" w:color="auto"/>
      </w:divBdr>
    </w:div>
    <w:div w:id="1507205473">
      <w:bodyDiv w:val="1"/>
      <w:marLeft w:val="0"/>
      <w:marRight w:val="0"/>
      <w:marTop w:val="0"/>
      <w:marBottom w:val="0"/>
      <w:divBdr>
        <w:top w:val="none" w:sz="0" w:space="0" w:color="auto"/>
        <w:left w:val="none" w:sz="0" w:space="0" w:color="auto"/>
        <w:bottom w:val="none" w:sz="0" w:space="0" w:color="auto"/>
        <w:right w:val="none" w:sz="0" w:space="0" w:color="auto"/>
      </w:divBdr>
    </w:div>
    <w:div w:id="1904947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01697-60C7-4DBD-87A5-B1347030A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1057</Words>
  <Characters>6028</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Philoyan</dc:creator>
  <cp:keywords>https:/mul2.gov.am/tasks/1089977/oneclick?token=ac9ac7272ff93f7c2ba93664633c87c7</cp:keywords>
  <cp:lastModifiedBy>Artak.Harutyunyan</cp:lastModifiedBy>
  <cp:revision>2</cp:revision>
  <cp:lastPrinted>2024-08-06T06:31:00Z</cp:lastPrinted>
  <dcterms:created xsi:type="dcterms:W3CDTF">2025-02-10T11:12:00Z</dcterms:created>
  <dcterms:modified xsi:type="dcterms:W3CDTF">2025-02-10T11:12:00Z</dcterms:modified>
</cp:coreProperties>
</file>