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1B6" w:rsidRPr="00361B87" w:rsidRDefault="000D11B6" w:rsidP="000D11B6">
      <w:pPr>
        <w:spacing w:line="360" w:lineRule="auto"/>
        <w:ind w:right="-18" w:firstLine="720"/>
        <w:jc w:val="center"/>
        <w:rPr>
          <w:rFonts w:ascii="GHEA Grapalat" w:eastAsia="Calibri" w:hAnsi="GHEA Grapalat"/>
          <w:b/>
          <w:noProof/>
          <w:color w:val="000000"/>
          <w:spacing w:val="-6"/>
          <w:sz w:val="24"/>
          <w:szCs w:val="24"/>
          <w:lang w:val="hy-AM"/>
        </w:rPr>
      </w:pPr>
      <w:r w:rsidRPr="00361B87">
        <w:rPr>
          <w:rFonts w:ascii="GHEA Grapalat" w:eastAsia="Calibri" w:hAnsi="GHEA Grapalat"/>
          <w:b/>
          <w:noProof/>
          <w:color w:val="000000"/>
          <w:spacing w:val="-6"/>
          <w:sz w:val="24"/>
          <w:szCs w:val="24"/>
          <w:lang w:val="hy-AM"/>
        </w:rPr>
        <w:t>ՀԻՄՆԱՎՈՐՈՒՄ</w:t>
      </w:r>
    </w:p>
    <w:p w:rsidR="000D11B6" w:rsidRDefault="000D11B6" w:rsidP="000D11B6">
      <w:pPr>
        <w:spacing w:line="360" w:lineRule="auto"/>
        <w:ind w:left="720" w:right="-18" w:firstLine="720"/>
        <w:jc w:val="center"/>
        <w:rPr>
          <w:rFonts w:ascii="GHEA Grapalat" w:eastAsia="Calibri" w:hAnsi="GHEA Grapalat"/>
          <w:b/>
          <w:noProof/>
          <w:color w:val="000000"/>
          <w:spacing w:val="-6"/>
          <w:sz w:val="24"/>
          <w:szCs w:val="24"/>
          <w:lang w:val="hy-AM"/>
        </w:rPr>
      </w:pPr>
      <w:r w:rsidRPr="00361B87">
        <w:rPr>
          <w:rFonts w:ascii="GHEA Grapalat" w:eastAsia="Calibri" w:hAnsi="GHEA Grapalat"/>
          <w:b/>
          <w:noProof/>
          <w:color w:val="000000"/>
          <w:spacing w:val="-6"/>
          <w:sz w:val="24"/>
          <w:szCs w:val="24"/>
          <w:lang w:val="hy-AM"/>
        </w:rPr>
        <w:t xml:space="preserve">«ՀԱՅԱՍՏԱՆԻ ՀԱՆՐԱՊԵՏՈՒԹՅԱՆ ԿԱՌԱՎԱՐՈՒԹՅԱՆ 2015 ԹՎԱԿԱՆԻ ՄԱՅԻՍԻ 7-Ի ԹԻՎ 515-Ն ՈՐՈՇՄԱՆ ՄԵՋ </w:t>
      </w:r>
      <w:r w:rsidR="006A7CCD" w:rsidRPr="00361B87">
        <w:rPr>
          <w:rFonts w:ascii="GHEA Grapalat" w:eastAsia="Calibri" w:hAnsi="GHEA Grapalat"/>
          <w:b/>
          <w:noProof/>
          <w:color w:val="000000"/>
          <w:spacing w:val="-6"/>
          <w:sz w:val="24"/>
          <w:szCs w:val="24"/>
          <w:lang w:val="hy-AM"/>
        </w:rPr>
        <w:t xml:space="preserve">ՓՈՓՈԽՈՒԹՅՈՒՆՆԵՐ </w:t>
      </w:r>
      <w:r w:rsidR="0091535A" w:rsidRPr="00361B87">
        <w:rPr>
          <w:rFonts w:ascii="GHEA Grapalat" w:eastAsia="Calibri" w:hAnsi="GHEA Grapalat"/>
          <w:b/>
          <w:noProof/>
          <w:color w:val="000000"/>
          <w:spacing w:val="-6"/>
          <w:sz w:val="24"/>
          <w:szCs w:val="24"/>
          <w:lang w:val="hy-AM"/>
        </w:rPr>
        <w:t xml:space="preserve">ԵՎ </w:t>
      </w:r>
      <w:r w:rsidR="006A7CCD" w:rsidRPr="00361B87">
        <w:rPr>
          <w:rFonts w:ascii="GHEA Grapalat" w:eastAsia="Calibri" w:hAnsi="GHEA Grapalat"/>
          <w:b/>
          <w:noProof/>
          <w:color w:val="000000"/>
          <w:spacing w:val="-6"/>
          <w:sz w:val="24"/>
          <w:szCs w:val="24"/>
          <w:lang w:val="hy-AM"/>
        </w:rPr>
        <w:t xml:space="preserve">ԼՐԱՑՈՒՄՆԵՐ </w:t>
      </w:r>
      <w:r w:rsidRPr="00361B87">
        <w:rPr>
          <w:rFonts w:ascii="GHEA Grapalat" w:eastAsia="Calibri" w:hAnsi="GHEA Grapalat"/>
          <w:b/>
          <w:noProof/>
          <w:color w:val="000000"/>
          <w:spacing w:val="-6"/>
          <w:sz w:val="24"/>
          <w:szCs w:val="24"/>
          <w:lang w:val="hy-AM"/>
        </w:rPr>
        <w:t>ԿԱՏԱՐԵԼՈՒ ՄԱՍԻՆ» ՀԱՅԱՍՏԱՆԻ ՀԱՆՐԱՊԵՏՈՒԹՅԱՆ ԿԱՌԱՎԱՐՈՒԹՅԱՆ ՈՐՈՇՄԱՆ ՆԱԽԱԳԾԻ ԸՆԴՈՒՆՄԱՆ</w:t>
      </w:r>
    </w:p>
    <w:p w:rsidR="00361B87" w:rsidRPr="00361B87" w:rsidRDefault="00361B87" w:rsidP="000D11B6">
      <w:pPr>
        <w:spacing w:line="360" w:lineRule="auto"/>
        <w:ind w:left="720" w:right="-18" w:firstLine="720"/>
        <w:jc w:val="center"/>
        <w:rPr>
          <w:rFonts w:ascii="GHEA Grapalat" w:eastAsia="Calibri" w:hAnsi="GHEA Grapalat"/>
          <w:b/>
          <w:noProof/>
          <w:color w:val="000000"/>
          <w:spacing w:val="-6"/>
          <w:sz w:val="24"/>
          <w:szCs w:val="24"/>
          <w:lang w:val="hy-AM"/>
        </w:rPr>
      </w:pPr>
    </w:p>
    <w:p w:rsidR="009414A2" w:rsidRPr="00361B87" w:rsidRDefault="009414A2" w:rsidP="00597A0E">
      <w:pPr>
        <w:spacing w:after="0" w:line="360" w:lineRule="auto"/>
        <w:ind w:firstLine="567"/>
        <w:jc w:val="both"/>
        <w:rPr>
          <w:rFonts w:ascii="GHEA Grapalat" w:hAnsi="GHEA Grapalat" w:cs="GHEA Grapalat"/>
          <w:sz w:val="24"/>
          <w:szCs w:val="24"/>
          <w:lang w:val="hy-AM"/>
        </w:rPr>
      </w:pPr>
      <w:r w:rsidRPr="00361B87">
        <w:rPr>
          <w:rFonts w:ascii="GHEA Grapalat" w:hAnsi="GHEA Grapalat" w:cs="GHEA Grapalat"/>
          <w:b/>
          <w:bCs/>
          <w:sz w:val="24"/>
          <w:szCs w:val="24"/>
          <w:lang w:val="hy-AM"/>
        </w:rPr>
        <w:t>1. Իրավական ակտի ընդունման անհրաժեշտությունը</w:t>
      </w:r>
    </w:p>
    <w:p w:rsidR="009414A2" w:rsidRPr="00361B87" w:rsidRDefault="009414A2" w:rsidP="00597A0E">
      <w:pPr>
        <w:spacing w:after="0" w:line="360" w:lineRule="auto"/>
        <w:ind w:firstLine="567"/>
        <w:jc w:val="both"/>
        <w:rPr>
          <w:rFonts w:ascii="GHEA Grapalat" w:hAnsi="GHEA Grapalat" w:cs="GHEA Grapalat"/>
          <w:sz w:val="24"/>
          <w:szCs w:val="24"/>
          <w:lang w:val="hy-AM"/>
        </w:rPr>
      </w:pPr>
      <w:r w:rsidRPr="00361B87">
        <w:rPr>
          <w:rFonts w:ascii="GHEA Grapalat" w:hAnsi="GHEA Grapalat" w:cs="GHEA Grapalat"/>
          <w:sz w:val="24"/>
          <w:szCs w:val="24"/>
          <w:lang w:val="hy-AM"/>
        </w:rPr>
        <w:t>Որոշման նախագծի ընդունումը պայմանավորված</w:t>
      </w:r>
      <w:r w:rsidR="00597A0E">
        <w:rPr>
          <w:rFonts w:ascii="GHEA Grapalat" w:hAnsi="GHEA Grapalat" w:cs="GHEA Grapalat"/>
          <w:sz w:val="24"/>
          <w:szCs w:val="24"/>
          <w:lang w:val="hy-AM"/>
        </w:rPr>
        <w:t xml:space="preserve"> է</w:t>
      </w:r>
      <w:r w:rsidRPr="00361B87">
        <w:rPr>
          <w:rFonts w:ascii="GHEA Grapalat" w:hAnsi="GHEA Grapalat" w:cs="GHEA Grapalat"/>
          <w:sz w:val="24"/>
          <w:szCs w:val="24"/>
          <w:lang w:val="hy-AM"/>
        </w:rPr>
        <w:t xml:space="preserve"> </w:t>
      </w:r>
      <w:r w:rsidR="000D11B6" w:rsidRPr="00361B87">
        <w:rPr>
          <w:rFonts w:ascii="GHEA Grapalat" w:hAnsi="GHEA Grapalat" w:cs="GHEA Grapalat"/>
          <w:sz w:val="24"/>
          <w:szCs w:val="24"/>
          <w:lang w:val="hy-AM"/>
        </w:rPr>
        <w:t xml:space="preserve">Հայաստանի Հանրապետության կառավարության 2015 թվականի մայիսի 7-ի թիվ 515-ն որոշմամբ հաստատված «Հիսուն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կարգի» </w:t>
      </w:r>
      <w:r w:rsidR="00597A0E" w:rsidRPr="00597A0E">
        <w:rPr>
          <w:rFonts w:ascii="GHEA Grapalat" w:hAnsi="GHEA Grapalat" w:cs="GHEA Grapalat"/>
          <w:sz w:val="24"/>
          <w:szCs w:val="24"/>
          <w:lang w:val="hy-AM"/>
        </w:rPr>
        <w:t>(</w:t>
      </w:r>
      <w:r w:rsidR="00597A0E">
        <w:rPr>
          <w:rFonts w:ascii="GHEA Grapalat" w:hAnsi="GHEA Grapalat" w:cs="GHEA Grapalat"/>
          <w:sz w:val="24"/>
          <w:szCs w:val="24"/>
          <w:lang w:val="hy-AM"/>
        </w:rPr>
        <w:t>այսուհետ՝ Կարգ</w:t>
      </w:r>
      <w:r w:rsidR="00597A0E" w:rsidRPr="00597A0E">
        <w:rPr>
          <w:rFonts w:ascii="GHEA Grapalat" w:hAnsi="GHEA Grapalat" w:cs="GHEA Grapalat"/>
          <w:sz w:val="24"/>
          <w:szCs w:val="24"/>
          <w:lang w:val="hy-AM"/>
        </w:rPr>
        <w:t>)</w:t>
      </w:r>
      <w:r w:rsidR="00597A0E">
        <w:rPr>
          <w:rFonts w:ascii="GHEA Grapalat" w:hAnsi="GHEA Grapalat" w:cs="GHEA Grapalat"/>
          <w:sz w:val="24"/>
          <w:szCs w:val="24"/>
          <w:lang w:val="hy-AM"/>
        </w:rPr>
        <w:t xml:space="preserve"> </w:t>
      </w:r>
      <w:r w:rsidR="000D3DFB" w:rsidRPr="00361B87">
        <w:rPr>
          <w:rFonts w:ascii="GHEA Grapalat" w:hAnsi="GHEA Grapalat" w:cs="GHEA Grapalat"/>
          <w:sz w:val="24"/>
          <w:szCs w:val="24"/>
          <w:lang w:val="hy-AM"/>
        </w:rPr>
        <w:t>բարելավման  անհրաժեշտությամբ՝ հիմնվելով վերջին տարիներին իրականացված այլ մրցութային ընթացակարգերի ընթացքում ձեռք բերված փորձի վրա</w:t>
      </w:r>
      <w:r w:rsidRPr="00361B87">
        <w:rPr>
          <w:rFonts w:ascii="GHEA Grapalat" w:hAnsi="GHEA Grapalat" w:cs="GHEA Grapalat"/>
          <w:sz w:val="24"/>
          <w:szCs w:val="24"/>
          <w:lang w:val="hy-AM"/>
        </w:rPr>
        <w:t>:</w:t>
      </w:r>
    </w:p>
    <w:p w:rsidR="000D11B6" w:rsidRPr="00361B87" w:rsidRDefault="000D11B6" w:rsidP="007557BD">
      <w:pPr>
        <w:spacing w:after="0" w:line="360" w:lineRule="auto"/>
        <w:ind w:firstLine="851"/>
        <w:jc w:val="both"/>
        <w:rPr>
          <w:rFonts w:ascii="GHEA Grapalat" w:hAnsi="GHEA Grapalat" w:cs="GHEA Grapalat"/>
          <w:sz w:val="24"/>
          <w:szCs w:val="24"/>
          <w:lang w:val="hy-AM"/>
        </w:rPr>
      </w:pPr>
    </w:p>
    <w:p w:rsidR="009414A2" w:rsidRPr="00361B87" w:rsidRDefault="009414A2" w:rsidP="00597A0E">
      <w:pPr>
        <w:pStyle w:val="a"/>
        <w:spacing w:after="0" w:line="360" w:lineRule="auto"/>
        <w:ind w:hanging="153"/>
        <w:jc w:val="both"/>
        <w:rPr>
          <w:rFonts w:ascii="GHEA Grapalat" w:hAnsi="GHEA Grapalat" w:cs="GHEA Grapalat"/>
          <w:b/>
          <w:bCs/>
          <w:sz w:val="24"/>
          <w:szCs w:val="24"/>
          <w:lang w:val="hy-AM"/>
        </w:rPr>
      </w:pPr>
      <w:r w:rsidRPr="00361B87">
        <w:rPr>
          <w:rFonts w:ascii="GHEA Grapalat" w:hAnsi="GHEA Grapalat" w:cs="GHEA Grapalat"/>
          <w:b/>
          <w:bCs/>
          <w:sz w:val="24"/>
          <w:szCs w:val="24"/>
          <w:lang w:val="hy-AM"/>
        </w:rPr>
        <w:t>2. Կ</w:t>
      </w:r>
      <w:bookmarkStart w:id="0" w:name="_GoBack"/>
      <w:bookmarkEnd w:id="0"/>
      <w:r w:rsidRPr="00361B87">
        <w:rPr>
          <w:rFonts w:ascii="GHEA Grapalat" w:hAnsi="GHEA Grapalat" w:cs="GHEA Grapalat"/>
          <w:b/>
          <w:bCs/>
          <w:sz w:val="24"/>
          <w:szCs w:val="24"/>
          <w:lang w:val="hy-AM"/>
        </w:rPr>
        <w:t>արգավորման հարաբերությունների ներկա վիճակը և առկա խնդիրները</w:t>
      </w:r>
    </w:p>
    <w:p w:rsidR="009414A2" w:rsidRPr="00361B87" w:rsidRDefault="000D3DFB" w:rsidP="00597A0E">
      <w:pPr>
        <w:pStyle w:val="a"/>
        <w:spacing w:after="0" w:line="360" w:lineRule="auto"/>
        <w:ind w:left="0" w:firstLine="567"/>
        <w:jc w:val="both"/>
        <w:rPr>
          <w:rFonts w:ascii="GHEA Grapalat" w:hAnsi="GHEA Grapalat" w:cs="GHEA Grapalat"/>
          <w:sz w:val="24"/>
          <w:szCs w:val="24"/>
          <w:shd w:val="clear" w:color="auto" w:fill="FFFFFF"/>
          <w:lang w:val="hy-AM"/>
        </w:rPr>
      </w:pPr>
      <w:r w:rsidRPr="00361B87">
        <w:rPr>
          <w:rFonts w:ascii="GHEA Grapalat" w:hAnsi="GHEA Grapalat" w:cs="GHEA Grapalat"/>
          <w:sz w:val="24"/>
          <w:szCs w:val="24"/>
          <w:lang w:val="hy-AM"/>
        </w:rPr>
        <w:t xml:space="preserve">Ներկայիս դրությամբ </w:t>
      </w:r>
      <w:r w:rsidR="000D11B6" w:rsidRPr="00361B87">
        <w:rPr>
          <w:rFonts w:ascii="GHEA Grapalat" w:hAnsi="GHEA Grapalat" w:cs="GHEA Grapalat"/>
          <w:sz w:val="24"/>
          <w:szCs w:val="24"/>
          <w:lang w:val="hy-AM"/>
        </w:rPr>
        <w:t>Կ</w:t>
      </w:r>
      <w:r w:rsidRPr="00361B87">
        <w:rPr>
          <w:rFonts w:ascii="GHEA Grapalat" w:hAnsi="GHEA Grapalat" w:cs="GHEA Grapalat"/>
          <w:sz w:val="24"/>
          <w:szCs w:val="24"/>
          <w:lang w:val="hy-AM"/>
        </w:rPr>
        <w:t>արգի համաձայն գործող մրցակցային ընթացակարգը ռիսկեր է առաջացնում ինչպես պետության</w:t>
      </w:r>
      <w:r w:rsidR="000D11B6" w:rsidRPr="00361B87">
        <w:rPr>
          <w:rFonts w:ascii="GHEA Grapalat" w:hAnsi="GHEA Grapalat" w:cs="GHEA Grapalat"/>
          <w:sz w:val="24"/>
          <w:szCs w:val="24"/>
          <w:lang w:val="hy-AM"/>
        </w:rPr>
        <w:t>, այնպես էլ</w:t>
      </w:r>
      <w:r w:rsidRPr="00361B87">
        <w:rPr>
          <w:rFonts w:ascii="GHEA Grapalat" w:hAnsi="GHEA Grapalat" w:cs="GHEA Grapalat"/>
          <w:sz w:val="24"/>
          <w:szCs w:val="24"/>
          <w:lang w:val="hy-AM"/>
        </w:rPr>
        <w:t xml:space="preserve"> մասնավոր գործընկերների համար</w:t>
      </w:r>
      <w:r w:rsidR="009414A2" w:rsidRPr="00361B87">
        <w:rPr>
          <w:rFonts w:ascii="GHEA Grapalat" w:hAnsi="GHEA Grapalat" w:cs="GHEA Grapalat"/>
          <w:sz w:val="24"/>
          <w:szCs w:val="24"/>
          <w:shd w:val="clear" w:color="auto" w:fill="FFFFFF"/>
          <w:lang w:val="hy-AM"/>
        </w:rPr>
        <w:t>:</w:t>
      </w:r>
    </w:p>
    <w:p w:rsidR="00752227" w:rsidRPr="00361B87" w:rsidRDefault="000D3DFB" w:rsidP="00597A0E">
      <w:pPr>
        <w:pStyle w:val="a"/>
        <w:spacing w:after="0" w:line="360" w:lineRule="auto"/>
        <w:ind w:left="0" w:firstLine="567"/>
        <w:jc w:val="both"/>
        <w:rPr>
          <w:rFonts w:ascii="GHEA Grapalat" w:hAnsi="GHEA Grapalat" w:cs="GHEA Grapalat"/>
          <w:sz w:val="24"/>
          <w:szCs w:val="24"/>
          <w:shd w:val="clear" w:color="auto" w:fill="FFFFFF"/>
          <w:lang w:val="hy-AM"/>
        </w:rPr>
      </w:pPr>
      <w:r w:rsidRPr="00361B87">
        <w:rPr>
          <w:rFonts w:ascii="GHEA Grapalat" w:hAnsi="GHEA Grapalat" w:cs="GHEA Grapalat"/>
          <w:sz w:val="24"/>
          <w:szCs w:val="24"/>
          <w:shd w:val="clear" w:color="auto" w:fill="FFFFFF"/>
          <w:lang w:val="hy-AM"/>
        </w:rPr>
        <w:t>Պետությունը որևէ ակտիվ հավատարմագրային կառավարման հանձնելուց առաջ պետք է կանխավ որոշի պայմանագրային պայմանները, սակայն վ</w:t>
      </w:r>
      <w:r w:rsidR="000D11B6" w:rsidRPr="00361B87">
        <w:rPr>
          <w:rFonts w:ascii="GHEA Grapalat" w:hAnsi="GHEA Grapalat" w:cs="GHEA Grapalat"/>
          <w:sz w:val="24"/>
          <w:szCs w:val="24"/>
          <w:shd w:val="clear" w:color="auto" w:fill="FFFFFF"/>
          <w:lang w:val="hy-AM"/>
        </w:rPr>
        <w:t>երջինս</w:t>
      </w:r>
      <w:r w:rsidRPr="00361B87">
        <w:rPr>
          <w:rFonts w:ascii="GHEA Grapalat" w:hAnsi="GHEA Grapalat" w:cs="GHEA Grapalat"/>
          <w:sz w:val="24"/>
          <w:szCs w:val="24"/>
          <w:shd w:val="clear" w:color="auto" w:fill="FFFFFF"/>
          <w:lang w:val="hy-AM"/>
        </w:rPr>
        <w:t xml:space="preserve"> հնարավոր չէ իրականացնել առանց մասնավոր հատ</w:t>
      </w:r>
      <w:r w:rsidR="000D11B6" w:rsidRPr="00361B87">
        <w:rPr>
          <w:rFonts w:ascii="GHEA Grapalat" w:hAnsi="GHEA Grapalat" w:cs="GHEA Grapalat"/>
          <w:sz w:val="24"/>
          <w:szCs w:val="24"/>
          <w:shd w:val="clear" w:color="auto" w:fill="FFFFFF"/>
          <w:lang w:val="hy-AM"/>
        </w:rPr>
        <w:t>վածի ներգրավման: Ստացվում է, որ․</w:t>
      </w:r>
    </w:p>
    <w:p w:rsidR="00752227" w:rsidRPr="00361B87" w:rsidRDefault="000D11B6" w:rsidP="00597A0E">
      <w:pPr>
        <w:pStyle w:val="a"/>
        <w:spacing w:after="0" w:line="360" w:lineRule="auto"/>
        <w:ind w:left="0" w:firstLine="567"/>
        <w:jc w:val="both"/>
        <w:rPr>
          <w:rFonts w:ascii="GHEA Grapalat" w:hAnsi="GHEA Grapalat" w:cs="GHEA Grapalat"/>
          <w:sz w:val="24"/>
          <w:szCs w:val="24"/>
          <w:shd w:val="clear" w:color="auto" w:fill="FFFFFF"/>
          <w:lang w:val="hy-AM"/>
        </w:rPr>
      </w:pPr>
      <w:r w:rsidRPr="00361B87">
        <w:rPr>
          <w:rFonts w:ascii="GHEA Grapalat" w:hAnsi="GHEA Grapalat" w:cs="GHEA Grapalat"/>
          <w:sz w:val="24"/>
          <w:szCs w:val="24"/>
          <w:shd w:val="clear" w:color="auto" w:fill="FFFFFF"/>
          <w:lang w:val="hy-AM"/>
        </w:rPr>
        <w:t>ա</w:t>
      </w:r>
      <w:r w:rsidR="00752227" w:rsidRPr="00361B87">
        <w:rPr>
          <w:rFonts w:ascii="GHEA Grapalat" w:hAnsi="GHEA Grapalat" w:cs="GHEA Grapalat"/>
          <w:sz w:val="24"/>
          <w:szCs w:val="24"/>
          <w:shd w:val="clear" w:color="auto" w:fill="FFFFFF"/>
          <w:lang w:val="hy-AM"/>
        </w:rPr>
        <w:t xml:space="preserve">) </w:t>
      </w:r>
      <w:r w:rsidRPr="00361B87">
        <w:rPr>
          <w:rFonts w:ascii="GHEA Grapalat" w:hAnsi="GHEA Grapalat" w:cs="GHEA Grapalat"/>
          <w:sz w:val="24"/>
          <w:szCs w:val="24"/>
          <w:shd w:val="clear" w:color="auto" w:fill="FFFFFF"/>
          <w:lang w:val="hy-AM"/>
        </w:rPr>
        <w:t>պ</w:t>
      </w:r>
      <w:r w:rsidR="000D3DFB" w:rsidRPr="00361B87">
        <w:rPr>
          <w:rFonts w:ascii="GHEA Grapalat" w:hAnsi="GHEA Grapalat" w:cs="GHEA Grapalat"/>
          <w:sz w:val="24"/>
          <w:szCs w:val="24"/>
          <w:shd w:val="clear" w:color="auto" w:fill="FFFFFF"/>
          <w:lang w:val="hy-AM"/>
        </w:rPr>
        <w:t>ետությունը պետք է մշակի պայմանագիրը</w:t>
      </w:r>
      <w:r w:rsidRPr="00361B87">
        <w:rPr>
          <w:rFonts w:ascii="GHEA Grapalat" w:hAnsi="GHEA Grapalat" w:cs="GHEA Grapalat"/>
          <w:sz w:val="24"/>
          <w:szCs w:val="24"/>
          <w:shd w:val="clear" w:color="auto" w:fill="FFFFFF"/>
          <w:lang w:val="hy-AM"/>
        </w:rPr>
        <w:t>՝</w:t>
      </w:r>
      <w:r w:rsidR="000D3DFB" w:rsidRPr="00361B87">
        <w:rPr>
          <w:rFonts w:ascii="GHEA Grapalat" w:hAnsi="GHEA Grapalat" w:cs="GHEA Grapalat"/>
          <w:sz w:val="24"/>
          <w:szCs w:val="24"/>
          <w:shd w:val="clear" w:color="auto" w:fill="FFFFFF"/>
          <w:lang w:val="hy-AM"/>
        </w:rPr>
        <w:t xml:space="preserve"> ելնելով իր կարողություններից, ինչը ստեղծում է</w:t>
      </w:r>
      <w:r w:rsidRPr="00361B87">
        <w:rPr>
          <w:rFonts w:ascii="GHEA Grapalat" w:hAnsi="GHEA Grapalat" w:cs="GHEA Grapalat"/>
          <w:sz w:val="24"/>
          <w:szCs w:val="24"/>
          <w:shd w:val="clear" w:color="auto" w:fill="FFFFFF"/>
          <w:lang w:val="hy-AM"/>
        </w:rPr>
        <w:t xml:space="preserve"> ռիսկ ձևավորելու  պայմանագիր, որը մասնավոր հատվածի տեսանկյունից ոչ </w:t>
      </w:r>
      <w:r w:rsidR="000D3DFB" w:rsidRPr="00361B87">
        <w:rPr>
          <w:rFonts w:ascii="GHEA Grapalat" w:hAnsi="GHEA Grapalat" w:cs="GHEA Grapalat"/>
          <w:sz w:val="24"/>
          <w:szCs w:val="24"/>
          <w:shd w:val="clear" w:color="auto" w:fill="FFFFFF"/>
          <w:lang w:val="hy-AM"/>
        </w:rPr>
        <w:t>շահավետ է</w:t>
      </w:r>
      <w:r w:rsidR="00752227" w:rsidRPr="00361B87">
        <w:rPr>
          <w:rFonts w:ascii="GHEA Grapalat" w:hAnsi="GHEA Grapalat" w:cs="GHEA Grapalat"/>
          <w:sz w:val="24"/>
          <w:szCs w:val="24"/>
          <w:shd w:val="clear" w:color="auto" w:fill="FFFFFF"/>
          <w:lang w:val="hy-AM"/>
        </w:rPr>
        <w:t>,</w:t>
      </w:r>
    </w:p>
    <w:p w:rsidR="000D3DFB" w:rsidRPr="00361B87" w:rsidRDefault="000D11B6" w:rsidP="00597A0E">
      <w:pPr>
        <w:pStyle w:val="a"/>
        <w:spacing w:after="0" w:line="360" w:lineRule="auto"/>
        <w:ind w:left="0" w:firstLine="567"/>
        <w:jc w:val="both"/>
        <w:rPr>
          <w:rFonts w:ascii="GHEA Grapalat" w:hAnsi="GHEA Grapalat" w:cs="GHEA Grapalat"/>
          <w:sz w:val="24"/>
          <w:szCs w:val="24"/>
          <w:shd w:val="clear" w:color="auto" w:fill="FFFFFF"/>
          <w:lang w:val="hy-AM"/>
        </w:rPr>
      </w:pPr>
      <w:r w:rsidRPr="00361B87">
        <w:rPr>
          <w:rFonts w:ascii="GHEA Grapalat" w:hAnsi="GHEA Grapalat" w:cs="GHEA Grapalat"/>
          <w:sz w:val="24"/>
          <w:szCs w:val="24"/>
          <w:shd w:val="clear" w:color="auto" w:fill="FFFFFF"/>
          <w:lang w:val="hy-AM"/>
        </w:rPr>
        <w:t>բ</w:t>
      </w:r>
      <w:r w:rsidR="00752227" w:rsidRPr="00361B87">
        <w:rPr>
          <w:rFonts w:ascii="GHEA Grapalat" w:hAnsi="GHEA Grapalat" w:cs="GHEA Grapalat"/>
          <w:sz w:val="24"/>
          <w:szCs w:val="24"/>
          <w:shd w:val="clear" w:color="auto" w:fill="FFFFFF"/>
          <w:lang w:val="hy-AM"/>
        </w:rPr>
        <w:t xml:space="preserve">) </w:t>
      </w:r>
      <w:r w:rsidRPr="00361B87">
        <w:rPr>
          <w:rFonts w:ascii="GHEA Grapalat" w:hAnsi="GHEA Grapalat" w:cs="GHEA Grapalat"/>
          <w:sz w:val="24"/>
          <w:szCs w:val="24"/>
          <w:shd w:val="clear" w:color="auto" w:fill="FFFFFF"/>
          <w:lang w:val="hy-AM"/>
        </w:rPr>
        <w:t>պ</w:t>
      </w:r>
      <w:r w:rsidR="00752227" w:rsidRPr="00361B87">
        <w:rPr>
          <w:rFonts w:ascii="GHEA Grapalat" w:hAnsi="GHEA Grapalat" w:cs="GHEA Grapalat"/>
          <w:sz w:val="24"/>
          <w:szCs w:val="24"/>
          <w:shd w:val="clear" w:color="auto" w:fill="FFFFFF"/>
          <w:lang w:val="hy-AM"/>
        </w:rPr>
        <w:t>ետությունը պետք է իրականացնի քննարկումներ մասնավոր հատվածի հետ, սակայն այս դեպքում առկա է ռիսկ սահ</w:t>
      </w:r>
      <w:r w:rsidR="00361B87" w:rsidRPr="00361B87">
        <w:rPr>
          <w:rFonts w:ascii="GHEA Grapalat" w:hAnsi="GHEA Grapalat" w:cs="GHEA Grapalat"/>
          <w:sz w:val="24"/>
          <w:szCs w:val="24"/>
          <w:shd w:val="clear" w:color="auto" w:fill="FFFFFF"/>
          <w:lang w:val="hy-AM"/>
        </w:rPr>
        <w:t>մանափակելու տեղեկատվությունը այլ</w:t>
      </w:r>
      <w:r w:rsidR="00752227" w:rsidRPr="00361B87">
        <w:rPr>
          <w:rFonts w:ascii="GHEA Grapalat" w:hAnsi="GHEA Grapalat" w:cs="GHEA Grapalat"/>
          <w:sz w:val="24"/>
          <w:szCs w:val="24"/>
          <w:shd w:val="clear" w:color="auto" w:fill="FFFFFF"/>
          <w:lang w:val="hy-AM"/>
        </w:rPr>
        <w:t xml:space="preserve"> հնարավոր մասնակիցների համար</w:t>
      </w:r>
      <w:r w:rsidR="00361B87" w:rsidRPr="00361B87">
        <w:rPr>
          <w:rFonts w:ascii="GHEA Grapalat" w:hAnsi="GHEA Grapalat" w:cs="GHEA Grapalat"/>
          <w:sz w:val="24"/>
          <w:szCs w:val="24"/>
          <w:shd w:val="clear" w:color="auto" w:fill="FFFFFF"/>
          <w:lang w:val="hy-AM"/>
        </w:rPr>
        <w:t xml:space="preserve">, հետևաբար՝ </w:t>
      </w:r>
      <w:r w:rsidR="00752227" w:rsidRPr="00361B87">
        <w:rPr>
          <w:rFonts w:ascii="GHEA Grapalat" w:hAnsi="GHEA Grapalat" w:cs="GHEA Grapalat"/>
          <w:sz w:val="24"/>
          <w:szCs w:val="24"/>
          <w:shd w:val="clear" w:color="auto" w:fill="FFFFFF"/>
          <w:lang w:val="hy-AM"/>
        </w:rPr>
        <w:t xml:space="preserve">ստեղծելու անհավասար մրցակցային դաշտ՝ </w:t>
      </w:r>
      <w:r w:rsidR="00752227" w:rsidRPr="00361B87">
        <w:rPr>
          <w:rFonts w:ascii="GHEA Grapalat" w:hAnsi="GHEA Grapalat" w:cs="GHEA Grapalat"/>
          <w:sz w:val="24"/>
          <w:szCs w:val="24"/>
          <w:shd w:val="clear" w:color="auto" w:fill="FFFFFF"/>
          <w:lang w:val="hy-AM"/>
        </w:rPr>
        <w:lastRenderedPageBreak/>
        <w:t xml:space="preserve">սահմանափակ մրցակցության պայմաններում նվազեցնելով հանրային առավելագույն շահ ապահովող պայմանագրի ձևավորումը:  </w:t>
      </w:r>
    </w:p>
    <w:p w:rsidR="000D11B6" w:rsidRPr="00361B87" w:rsidRDefault="000D11B6" w:rsidP="00597A0E">
      <w:pPr>
        <w:pStyle w:val="a"/>
        <w:spacing w:after="0" w:line="360" w:lineRule="auto"/>
        <w:ind w:left="0" w:firstLine="567"/>
        <w:jc w:val="both"/>
        <w:rPr>
          <w:rFonts w:ascii="GHEA Grapalat" w:hAnsi="GHEA Grapalat" w:cs="GHEA Grapalat"/>
          <w:sz w:val="24"/>
          <w:szCs w:val="24"/>
          <w:shd w:val="clear" w:color="auto" w:fill="FFFFFF"/>
          <w:lang w:val="hy-AM"/>
        </w:rPr>
      </w:pPr>
    </w:p>
    <w:p w:rsidR="009414A2" w:rsidRPr="00361B87" w:rsidRDefault="009414A2" w:rsidP="00597A0E">
      <w:pPr>
        <w:spacing w:after="0" w:line="360" w:lineRule="auto"/>
        <w:ind w:firstLine="567"/>
        <w:jc w:val="both"/>
        <w:rPr>
          <w:rFonts w:ascii="GHEA Grapalat" w:hAnsi="GHEA Grapalat" w:cs="GHEA Grapalat"/>
          <w:sz w:val="24"/>
          <w:szCs w:val="24"/>
          <w:lang w:val="hy-AM"/>
        </w:rPr>
      </w:pPr>
      <w:r w:rsidRPr="00361B87">
        <w:rPr>
          <w:rFonts w:ascii="GHEA Grapalat" w:hAnsi="GHEA Grapalat" w:cs="GHEA Grapalat"/>
          <w:b/>
          <w:bCs/>
          <w:sz w:val="24"/>
          <w:szCs w:val="24"/>
          <w:lang w:val="hy-AM"/>
        </w:rPr>
        <w:t>3. Կարգավորման առարկան</w:t>
      </w:r>
    </w:p>
    <w:p w:rsidR="009414A2" w:rsidRPr="00133A19" w:rsidRDefault="00752227" w:rsidP="00597A0E">
      <w:pPr>
        <w:shd w:val="clear" w:color="auto" w:fill="FFFFFF"/>
        <w:spacing w:after="0" w:line="360" w:lineRule="auto"/>
        <w:ind w:firstLine="567"/>
        <w:jc w:val="both"/>
        <w:rPr>
          <w:rFonts w:ascii="GHEA Grapalat" w:hAnsi="GHEA Grapalat" w:cs="GHEA Grapalat"/>
          <w:sz w:val="24"/>
          <w:szCs w:val="24"/>
          <w:lang w:val="hy-AM"/>
        </w:rPr>
      </w:pPr>
      <w:r w:rsidRPr="00361B87">
        <w:rPr>
          <w:rFonts w:ascii="GHEA Grapalat" w:hAnsi="GHEA Grapalat" w:cs="GHEA Grapalat"/>
          <w:sz w:val="24"/>
          <w:szCs w:val="24"/>
          <w:lang w:val="hy-AM"/>
        </w:rPr>
        <w:t xml:space="preserve">Սույն նախագիծը </w:t>
      </w:r>
      <w:r w:rsidR="00361B87" w:rsidRPr="00361B87">
        <w:rPr>
          <w:rFonts w:ascii="GHEA Grapalat" w:hAnsi="GHEA Grapalat" w:cs="GHEA Grapalat"/>
          <w:sz w:val="24"/>
          <w:szCs w:val="24"/>
          <w:lang w:val="hy-AM"/>
        </w:rPr>
        <w:t>նպատակ ունի սահմանելու</w:t>
      </w:r>
      <w:r w:rsidRPr="00361B87">
        <w:rPr>
          <w:rFonts w:ascii="GHEA Grapalat" w:hAnsi="GHEA Grapalat" w:cs="GHEA Grapalat"/>
          <w:sz w:val="24"/>
          <w:szCs w:val="24"/>
          <w:lang w:val="hy-AM"/>
        </w:rPr>
        <w:t xml:space="preserve"> երկփուլ մրցակցային ընթ</w:t>
      </w:r>
      <w:r w:rsidR="00361B87" w:rsidRPr="00361B87">
        <w:rPr>
          <w:rFonts w:ascii="GHEA Grapalat" w:hAnsi="GHEA Grapalat" w:cs="GHEA Grapalat"/>
          <w:sz w:val="24"/>
          <w:szCs w:val="24"/>
          <w:lang w:val="hy-AM"/>
        </w:rPr>
        <w:t>ա</w:t>
      </w:r>
      <w:r w:rsidRPr="00361B87">
        <w:rPr>
          <w:rFonts w:ascii="GHEA Grapalat" w:hAnsi="GHEA Grapalat" w:cs="GHEA Grapalat"/>
          <w:sz w:val="24"/>
          <w:szCs w:val="24"/>
          <w:lang w:val="hy-AM"/>
        </w:rPr>
        <w:t>ցակարգ</w:t>
      </w:r>
      <w:r w:rsidR="00361B87" w:rsidRPr="00361B87">
        <w:rPr>
          <w:rFonts w:ascii="GHEA Grapalat" w:hAnsi="GHEA Grapalat" w:cs="GHEA Grapalat"/>
          <w:sz w:val="24"/>
          <w:szCs w:val="24"/>
          <w:lang w:val="hy-AM"/>
        </w:rPr>
        <w:t xml:space="preserve"> </w:t>
      </w:r>
      <w:r w:rsidR="000C1427" w:rsidRPr="00361B87">
        <w:rPr>
          <w:rFonts w:ascii="GHEA Grapalat" w:hAnsi="GHEA Grapalat" w:cs="GHEA Grapalat"/>
          <w:sz w:val="24"/>
          <w:szCs w:val="24"/>
          <w:lang w:val="hy-AM"/>
        </w:rPr>
        <w:t>(բաղկացած նախաորակավորման փուլից, բաց միաժամանակյա բանակցություններից և բուն մրցույթից)</w:t>
      </w:r>
      <w:r w:rsidRPr="00361B87">
        <w:rPr>
          <w:rFonts w:ascii="GHEA Grapalat" w:hAnsi="GHEA Grapalat" w:cs="GHEA Grapalat"/>
          <w:sz w:val="24"/>
          <w:szCs w:val="24"/>
          <w:lang w:val="hy-AM"/>
        </w:rPr>
        <w:t xml:space="preserve">՝ ելնելով գնումների ընթացակարգերում ձեռք </w:t>
      </w:r>
      <w:r w:rsidRPr="00133A19">
        <w:rPr>
          <w:rFonts w:ascii="GHEA Grapalat" w:hAnsi="GHEA Grapalat" w:cs="GHEA Grapalat"/>
          <w:sz w:val="24"/>
          <w:szCs w:val="24"/>
          <w:lang w:val="hy-AM"/>
        </w:rPr>
        <w:t>բերված դրական փորձից</w:t>
      </w:r>
      <w:r w:rsidR="009414A2" w:rsidRPr="00133A19">
        <w:rPr>
          <w:rFonts w:ascii="GHEA Grapalat" w:hAnsi="GHEA Grapalat" w:cs="GHEA Grapalat"/>
          <w:sz w:val="24"/>
          <w:szCs w:val="24"/>
          <w:lang w:val="hy-AM"/>
        </w:rPr>
        <w:t>:</w:t>
      </w:r>
    </w:p>
    <w:p w:rsidR="000C1427" w:rsidRPr="00361B87" w:rsidRDefault="000C1427" w:rsidP="00597A0E">
      <w:pPr>
        <w:shd w:val="clear" w:color="auto" w:fill="FFFFFF"/>
        <w:spacing w:after="0" w:line="360" w:lineRule="auto"/>
        <w:ind w:firstLine="567"/>
        <w:jc w:val="both"/>
        <w:rPr>
          <w:rFonts w:ascii="GHEA Grapalat" w:hAnsi="GHEA Grapalat" w:cs="GHEA Grapalat"/>
          <w:sz w:val="24"/>
          <w:szCs w:val="24"/>
          <w:lang w:val="hy-AM"/>
        </w:rPr>
      </w:pPr>
      <w:r w:rsidRPr="00133A19">
        <w:rPr>
          <w:rFonts w:ascii="GHEA Grapalat" w:hAnsi="GHEA Grapalat" w:cs="GHEA Grapalat"/>
          <w:sz w:val="24"/>
          <w:szCs w:val="24"/>
          <w:lang w:val="hy-AM"/>
        </w:rPr>
        <w:t xml:space="preserve">Համաձայն </w:t>
      </w:r>
      <w:r w:rsidR="00361B87" w:rsidRPr="00133A19">
        <w:rPr>
          <w:rFonts w:ascii="GHEA Grapalat" w:hAnsi="GHEA Grapalat" w:cs="GHEA Grapalat"/>
          <w:sz w:val="24"/>
          <w:szCs w:val="24"/>
          <w:lang w:val="hy-AM"/>
        </w:rPr>
        <w:t xml:space="preserve">առաջարկվող </w:t>
      </w:r>
      <w:r w:rsidRPr="00133A19">
        <w:rPr>
          <w:rFonts w:ascii="GHEA Grapalat" w:hAnsi="GHEA Grapalat" w:cs="GHEA Grapalat"/>
          <w:sz w:val="24"/>
          <w:szCs w:val="24"/>
          <w:lang w:val="hy-AM"/>
        </w:rPr>
        <w:t>ընթացակարգի</w:t>
      </w:r>
      <w:r w:rsidR="00361B87" w:rsidRPr="00133A19">
        <w:rPr>
          <w:rFonts w:ascii="GHEA Grapalat" w:hAnsi="GHEA Grapalat" w:cs="GHEA Grapalat"/>
          <w:sz w:val="24"/>
          <w:szCs w:val="24"/>
          <w:lang w:val="hy-AM"/>
        </w:rPr>
        <w:t>՝</w:t>
      </w:r>
      <w:r w:rsidRPr="00133A19">
        <w:rPr>
          <w:rFonts w:ascii="GHEA Grapalat" w:hAnsi="GHEA Grapalat" w:cs="GHEA Grapalat"/>
          <w:sz w:val="24"/>
          <w:szCs w:val="24"/>
          <w:lang w:val="hy-AM"/>
        </w:rPr>
        <w:t xml:space="preserve"> </w:t>
      </w:r>
      <w:r w:rsidR="00361B87" w:rsidRPr="00133A19">
        <w:rPr>
          <w:rFonts w:ascii="GHEA Grapalat" w:hAnsi="GHEA Grapalat" w:cs="GHEA Grapalat"/>
          <w:sz w:val="24"/>
          <w:szCs w:val="24"/>
          <w:lang w:val="hy-AM"/>
        </w:rPr>
        <w:t>Կ</w:t>
      </w:r>
      <w:r w:rsidR="00752227" w:rsidRPr="00133A19">
        <w:rPr>
          <w:rFonts w:ascii="GHEA Grapalat" w:hAnsi="GHEA Grapalat" w:cs="GHEA Grapalat"/>
          <w:sz w:val="24"/>
          <w:szCs w:val="24"/>
          <w:lang w:val="hy-AM"/>
        </w:rPr>
        <w:t>առավարության որոշմամբ ստեղծվ</w:t>
      </w:r>
      <w:r w:rsidR="008D040A">
        <w:rPr>
          <w:rFonts w:ascii="GHEA Grapalat" w:hAnsi="GHEA Grapalat" w:cs="GHEA Grapalat"/>
          <w:sz w:val="24"/>
          <w:szCs w:val="24"/>
          <w:lang w:val="hy-AM"/>
        </w:rPr>
        <w:t>ած</w:t>
      </w:r>
      <w:r w:rsidR="00752227" w:rsidRPr="00133A19">
        <w:rPr>
          <w:rFonts w:ascii="GHEA Grapalat" w:hAnsi="GHEA Grapalat" w:cs="GHEA Grapalat"/>
          <w:sz w:val="24"/>
          <w:szCs w:val="24"/>
          <w:lang w:val="hy-AM"/>
        </w:rPr>
        <w:t xml:space="preserve"> </w:t>
      </w:r>
      <w:r w:rsidR="003415FF" w:rsidRPr="00133A19">
        <w:rPr>
          <w:rFonts w:ascii="GHEA Grapalat" w:hAnsi="GHEA Grapalat" w:cs="GHEA Grapalat"/>
          <w:sz w:val="24"/>
          <w:szCs w:val="24"/>
          <w:lang w:val="hy-AM"/>
        </w:rPr>
        <w:t>մրցութային</w:t>
      </w:r>
      <w:r w:rsidR="00361B87" w:rsidRPr="00133A19">
        <w:rPr>
          <w:rFonts w:ascii="GHEA Grapalat" w:hAnsi="GHEA Grapalat" w:cs="GHEA Grapalat"/>
          <w:sz w:val="24"/>
          <w:szCs w:val="24"/>
          <w:lang w:val="hy-AM"/>
        </w:rPr>
        <w:t xml:space="preserve"> հանձնաժողով</w:t>
      </w:r>
      <w:r w:rsidR="008D040A">
        <w:rPr>
          <w:rFonts w:ascii="GHEA Grapalat" w:hAnsi="GHEA Grapalat" w:cs="GHEA Grapalat"/>
          <w:sz w:val="24"/>
          <w:szCs w:val="24"/>
          <w:lang w:val="hy-AM"/>
        </w:rPr>
        <w:t xml:space="preserve">ին է </w:t>
      </w:r>
      <w:r w:rsidR="00361B87" w:rsidRPr="00133A19">
        <w:rPr>
          <w:rFonts w:ascii="GHEA Grapalat" w:hAnsi="GHEA Grapalat" w:cs="GHEA Grapalat"/>
          <w:sz w:val="24"/>
          <w:szCs w:val="24"/>
          <w:lang w:val="hy-AM"/>
        </w:rPr>
        <w:t>լիազորվ</w:t>
      </w:r>
      <w:r w:rsidR="008D040A">
        <w:rPr>
          <w:rFonts w:ascii="GHEA Grapalat" w:hAnsi="GHEA Grapalat" w:cs="GHEA Grapalat"/>
          <w:sz w:val="24"/>
          <w:szCs w:val="24"/>
          <w:lang w:val="hy-AM"/>
        </w:rPr>
        <w:t>ում</w:t>
      </w:r>
      <w:r w:rsidR="00361B87" w:rsidRPr="00133A19">
        <w:rPr>
          <w:rFonts w:ascii="GHEA Grapalat" w:hAnsi="GHEA Grapalat" w:cs="GHEA Grapalat"/>
          <w:sz w:val="24"/>
          <w:szCs w:val="24"/>
          <w:lang w:val="hy-AM"/>
        </w:rPr>
        <w:t xml:space="preserve"> սահմանելու</w:t>
      </w:r>
      <w:r w:rsidR="00752227" w:rsidRPr="00133A19">
        <w:rPr>
          <w:rFonts w:ascii="GHEA Grapalat" w:hAnsi="GHEA Grapalat" w:cs="GHEA Grapalat"/>
          <w:sz w:val="24"/>
          <w:szCs w:val="24"/>
          <w:lang w:val="hy-AM"/>
        </w:rPr>
        <w:t xml:space="preserve"> բաց միաժամանակյա բանակացությունների ընթացքում հաղթող կազմակերպության</w:t>
      </w:r>
      <w:r w:rsidR="00361B87" w:rsidRPr="00133A19">
        <w:rPr>
          <w:rFonts w:ascii="GHEA Grapalat" w:hAnsi="GHEA Grapalat" w:cs="GHEA Grapalat"/>
          <w:sz w:val="24"/>
          <w:szCs w:val="24"/>
          <w:lang w:val="hy-AM"/>
        </w:rPr>
        <w:t xml:space="preserve"> ընտրության պայմանները և մշակելու</w:t>
      </w:r>
      <w:r w:rsidR="00752227" w:rsidRPr="00133A19">
        <w:rPr>
          <w:rFonts w:ascii="GHEA Grapalat" w:hAnsi="GHEA Grapalat" w:cs="GHEA Grapalat"/>
          <w:sz w:val="24"/>
          <w:szCs w:val="24"/>
          <w:lang w:val="hy-AM"/>
        </w:rPr>
        <w:t xml:space="preserve"> պայմանագիրը: </w:t>
      </w:r>
      <w:r w:rsidR="00361B87" w:rsidRPr="00133A19">
        <w:rPr>
          <w:rFonts w:ascii="GHEA Grapalat" w:hAnsi="GHEA Grapalat" w:cs="GHEA Grapalat"/>
          <w:sz w:val="24"/>
          <w:szCs w:val="24"/>
          <w:lang w:val="hy-AM"/>
        </w:rPr>
        <w:t xml:space="preserve">Իսկ </w:t>
      </w:r>
      <w:r w:rsidR="00752227" w:rsidRPr="00133A19">
        <w:rPr>
          <w:rFonts w:ascii="GHEA Grapalat" w:hAnsi="GHEA Grapalat" w:cs="GHEA Grapalat"/>
          <w:sz w:val="24"/>
          <w:szCs w:val="24"/>
          <w:lang w:val="hy-AM"/>
        </w:rPr>
        <w:t>Կառավարության</w:t>
      </w:r>
      <w:r w:rsidR="00752227" w:rsidRPr="00361B87">
        <w:rPr>
          <w:rFonts w:ascii="GHEA Grapalat" w:hAnsi="GHEA Grapalat" w:cs="GHEA Grapalat"/>
          <w:sz w:val="24"/>
          <w:szCs w:val="24"/>
          <w:lang w:val="hy-AM"/>
        </w:rPr>
        <w:t xml:space="preserve"> որոշմամբ </w:t>
      </w:r>
      <w:r w:rsidRPr="00361B87">
        <w:rPr>
          <w:rFonts w:ascii="GHEA Grapalat" w:hAnsi="GHEA Grapalat" w:cs="GHEA Grapalat"/>
          <w:sz w:val="24"/>
          <w:szCs w:val="24"/>
          <w:lang w:val="hy-AM"/>
        </w:rPr>
        <w:t>սահմանվում են նախաորակա</w:t>
      </w:r>
      <w:r w:rsidR="00361B87" w:rsidRPr="00361B87">
        <w:rPr>
          <w:rFonts w:ascii="GHEA Grapalat" w:hAnsi="GHEA Grapalat" w:cs="GHEA Grapalat"/>
          <w:sz w:val="24"/>
          <w:szCs w:val="24"/>
          <w:lang w:val="hy-AM"/>
        </w:rPr>
        <w:t>վ</w:t>
      </w:r>
      <w:r w:rsidRPr="00361B87">
        <w:rPr>
          <w:rFonts w:ascii="GHEA Grapalat" w:hAnsi="GHEA Grapalat" w:cs="GHEA Grapalat"/>
          <w:sz w:val="24"/>
          <w:szCs w:val="24"/>
          <w:lang w:val="hy-AM"/>
        </w:rPr>
        <w:t>որման պայմանները</w:t>
      </w:r>
      <w:r w:rsidR="00361B87" w:rsidRPr="00361B87">
        <w:rPr>
          <w:rFonts w:ascii="GHEA Grapalat" w:hAnsi="GHEA Grapalat" w:cs="GHEA Grapalat"/>
          <w:sz w:val="24"/>
          <w:szCs w:val="24"/>
          <w:lang w:val="hy-AM"/>
        </w:rPr>
        <w:t xml:space="preserve"> և Կ</w:t>
      </w:r>
      <w:r w:rsidR="00752227" w:rsidRPr="00361B87">
        <w:rPr>
          <w:rFonts w:ascii="GHEA Grapalat" w:hAnsi="GHEA Grapalat" w:cs="GHEA Grapalat"/>
          <w:sz w:val="24"/>
          <w:szCs w:val="24"/>
          <w:lang w:val="hy-AM"/>
        </w:rPr>
        <w:t>առավարության կողմից պայմանագրի բաց միաժամանակյա բանակցությունների ընթացքու</w:t>
      </w:r>
      <w:r w:rsidRPr="00361B87">
        <w:rPr>
          <w:rFonts w:ascii="GHEA Grapalat" w:hAnsi="GHEA Grapalat" w:cs="GHEA Grapalat"/>
          <w:sz w:val="24"/>
          <w:szCs w:val="24"/>
          <w:lang w:val="hy-AM"/>
        </w:rPr>
        <w:t>մ անքակտելի պայմաններ</w:t>
      </w:r>
      <w:r w:rsidR="00361B87" w:rsidRPr="00361B87">
        <w:rPr>
          <w:rFonts w:ascii="GHEA Grapalat" w:hAnsi="GHEA Grapalat" w:cs="GHEA Grapalat"/>
          <w:sz w:val="24"/>
          <w:szCs w:val="24"/>
          <w:lang w:val="hy-AM"/>
        </w:rPr>
        <w:t>ը</w:t>
      </w:r>
      <w:r w:rsidR="00752227" w:rsidRPr="00361B87">
        <w:rPr>
          <w:rFonts w:ascii="GHEA Grapalat" w:hAnsi="GHEA Grapalat" w:cs="GHEA Grapalat"/>
          <w:sz w:val="24"/>
          <w:szCs w:val="24"/>
          <w:lang w:val="hy-AM"/>
        </w:rPr>
        <w:t xml:space="preserve"> (վերջիններիս առկայության դեպքում):</w:t>
      </w:r>
    </w:p>
    <w:p w:rsidR="00752227" w:rsidRDefault="000C1427" w:rsidP="00597A0E">
      <w:pPr>
        <w:shd w:val="clear" w:color="auto" w:fill="FFFFFF"/>
        <w:spacing w:after="0" w:line="360" w:lineRule="auto"/>
        <w:ind w:firstLine="567"/>
        <w:jc w:val="both"/>
        <w:rPr>
          <w:rFonts w:ascii="GHEA Grapalat" w:hAnsi="GHEA Grapalat" w:cs="GHEA Grapalat"/>
          <w:sz w:val="24"/>
          <w:szCs w:val="24"/>
          <w:lang w:val="hy-AM"/>
        </w:rPr>
      </w:pPr>
      <w:r w:rsidRPr="00361B87">
        <w:rPr>
          <w:rFonts w:ascii="GHEA Grapalat" w:hAnsi="GHEA Grapalat" w:cs="GHEA Grapalat"/>
          <w:sz w:val="24"/>
          <w:szCs w:val="24"/>
          <w:lang w:val="hy-AM"/>
        </w:rPr>
        <w:t>Հանձնաժողովի կողմից միաժամանակյա բաց բանակացություններ են իրականացվում նախաորակավորմած կազմակերպությունների հետ, որոնց արդյունքում ձևավորվու</w:t>
      </w:r>
      <w:r w:rsidR="00361B87" w:rsidRPr="00361B87">
        <w:rPr>
          <w:rFonts w:ascii="GHEA Grapalat" w:hAnsi="GHEA Grapalat" w:cs="GHEA Grapalat"/>
          <w:sz w:val="24"/>
          <w:szCs w:val="24"/>
          <w:lang w:val="hy-AM"/>
        </w:rPr>
        <w:t>մ են բուն մրցույթի հիմնական պայ</w:t>
      </w:r>
      <w:r w:rsidRPr="00361B87">
        <w:rPr>
          <w:rFonts w:ascii="GHEA Grapalat" w:hAnsi="GHEA Grapalat" w:cs="GHEA Grapalat"/>
          <w:sz w:val="24"/>
          <w:szCs w:val="24"/>
          <w:lang w:val="hy-AM"/>
        </w:rPr>
        <w:t>մանները</w:t>
      </w:r>
      <w:r w:rsidR="00132CA5" w:rsidRPr="00361B87">
        <w:rPr>
          <w:rFonts w:ascii="GHEA Grapalat" w:hAnsi="GHEA Grapalat" w:cs="GHEA Grapalat"/>
          <w:sz w:val="24"/>
          <w:szCs w:val="24"/>
          <w:lang w:val="hy-AM"/>
        </w:rPr>
        <w:t>՝ պայմանագիրը (բացառությամբ անքակտելի պայմանների)</w:t>
      </w:r>
      <w:r w:rsidRPr="00361B87">
        <w:rPr>
          <w:rFonts w:ascii="GHEA Grapalat" w:hAnsi="GHEA Grapalat" w:cs="GHEA Grapalat"/>
          <w:sz w:val="24"/>
          <w:szCs w:val="24"/>
          <w:lang w:val="hy-AM"/>
        </w:rPr>
        <w:t xml:space="preserve"> և հաղթողի ընտրության մեթոդաբանությունը: </w:t>
      </w:r>
    </w:p>
    <w:p w:rsidR="00712939" w:rsidRPr="00361B87" w:rsidRDefault="00712939" w:rsidP="00597A0E">
      <w:pPr>
        <w:shd w:val="clear" w:color="auto" w:fill="FFFFFF"/>
        <w:spacing w:after="0" w:line="360" w:lineRule="auto"/>
        <w:ind w:firstLine="567"/>
        <w:jc w:val="both"/>
        <w:rPr>
          <w:rFonts w:ascii="GHEA Grapalat" w:hAnsi="GHEA Grapalat" w:cs="GHEA Grapalat"/>
          <w:sz w:val="24"/>
          <w:szCs w:val="24"/>
          <w:lang w:val="hy-AM"/>
        </w:rPr>
      </w:pPr>
      <w:r w:rsidRPr="00712939">
        <w:rPr>
          <w:rFonts w:ascii="GHEA Grapalat" w:hAnsi="GHEA Grapalat" w:cs="GHEA Grapalat"/>
          <w:sz w:val="24"/>
          <w:szCs w:val="24"/>
          <w:lang w:val="hy-AM"/>
        </w:rPr>
        <w:t>Միաժամանակ, Նախագծով առաջարկվում է մրցույթին մասնակցության վճարը և մրցույթի նախավճարը փոխանցել գանձապետարանում ՀՀ տարածքային կառավարման և ենթակառուցվածքների նախարարության պետական գույքի կառավարման կոմիտեի անվամբ բացված արտաբյուջետային (ավանդային) հաշվին: Ընդ որում՝ նշված վճարները իրականացվում են նախաորակավորմանը մասնակցելու նպատակով, մինչև վերջինիս մեկնարկը՝ մրցութային հանձնաժողովին ներկայացվող փակ ծրարում ներառելով նաև մրցույթին մասնակցության վճարի և մրցույթի նախավճարի՝ կոմիտեի անվամբ գանձապետարանում այդ նպատակով բացված հաշվին կատարված վճարման անդորրագրերի պատճենները:</w:t>
      </w:r>
    </w:p>
    <w:p w:rsidR="00752227" w:rsidRPr="00361B87" w:rsidRDefault="00752227" w:rsidP="00752227">
      <w:pPr>
        <w:shd w:val="clear" w:color="auto" w:fill="FFFFFF"/>
        <w:spacing w:after="0" w:line="360" w:lineRule="auto"/>
        <w:ind w:firstLine="720"/>
        <w:jc w:val="both"/>
        <w:rPr>
          <w:rFonts w:ascii="GHEA Grapalat" w:hAnsi="GHEA Grapalat" w:cs="GHEA Grapalat"/>
          <w:i/>
          <w:sz w:val="24"/>
          <w:szCs w:val="24"/>
          <w:lang w:val="hy-AM"/>
        </w:rPr>
      </w:pPr>
      <w:r w:rsidRPr="00361B87">
        <w:rPr>
          <w:rFonts w:ascii="GHEA Grapalat" w:hAnsi="GHEA Grapalat" w:cs="GHEA Grapalat"/>
          <w:sz w:val="24"/>
          <w:szCs w:val="24"/>
          <w:lang w:val="hy-AM"/>
        </w:rPr>
        <w:softHyphen/>
      </w:r>
    </w:p>
    <w:p w:rsidR="009414A2" w:rsidRPr="00361B87" w:rsidRDefault="009414A2" w:rsidP="007557BD">
      <w:pPr>
        <w:spacing w:after="0" w:line="360" w:lineRule="auto"/>
        <w:ind w:firstLine="708"/>
        <w:rPr>
          <w:rFonts w:ascii="GHEA Grapalat" w:hAnsi="GHEA Grapalat" w:cs="GHEA Grapalat"/>
          <w:b/>
          <w:bCs/>
          <w:sz w:val="24"/>
          <w:szCs w:val="24"/>
          <w:lang w:val="hy-AM"/>
        </w:rPr>
      </w:pPr>
      <w:r w:rsidRPr="00361B87">
        <w:rPr>
          <w:rFonts w:ascii="GHEA Grapalat" w:hAnsi="GHEA Grapalat" w:cs="GHEA Grapalat"/>
          <w:b/>
          <w:bCs/>
          <w:sz w:val="24"/>
          <w:szCs w:val="24"/>
          <w:lang w:val="hy-AM"/>
        </w:rPr>
        <w:t>4. Լրացուցիչ ֆինանսական միջոցների անհրաժեշտությունը և պետական բյուջեի եկամուտներում ու ծախսերում սպասվելիք փոփոխությունները.</w:t>
      </w:r>
    </w:p>
    <w:p w:rsidR="00361B87" w:rsidRPr="00361B87" w:rsidRDefault="00361B87" w:rsidP="00BC6C0D">
      <w:pPr>
        <w:spacing w:after="0" w:line="360" w:lineRule="auto"/>
        <w:ind w:firstLine="720"/>
        <w:jc w:val="both"/>
        <w:rPr>
          <w:rFonts w:ascii="GHEA Grapalat" w:hAnsi="GHEA Grapalat" w:cs="GHEA Grapalat"/>
          <w:color w:val="000000"/>
          <w:sz w:val="24"/>
          <w:szCs w:val="24"/>
          <w:lang w:val="hy-AM"/>
        </w:rPr>
      </w:pPr>
      <w:r w:rsidRPr="00361B87">
        <w:rPr>
          <w:rFonts w:ascii="GHEA Grapalat" w:hAnsi="GHEA Grapalat" w:cs="GHEA Grapalat"/>
          <w:color w:val="000000"/>
          <w:sz w:val="24"/>
          <w:szCs w:val="24"/>
          <w:lang w:val="hy-AM"/>
        </w:rPr>
        <w:lastRenderedPageBreak/>
        <w:t>Սույն նախագծով ընդունմամբ պետական բյուջեում (կամ տեղական ինքնակառավարման մարմնի բյուջեում) եկամուտների և ծախսերի ավելացում կամ նվազեցում չի նախատեսվում։</w:t>
      </w:r>
    </w:p>
    <w:p w:rsidR="00361B87" w:rsidRPr="00361B87" w:rsidRDefault="00361B87" w:rsidP="00BC6C0D">
      <w:pPr>
        <w:spacing w:after="0" w:line="360" w:lineRule="auto"/>
        <w:ind w:firstLine="720"/>
        <w:jc w:val="both"/>
        <w:rPr>
          <w:rFonts w:ascii="GHEA Grapalat" w:hAnsi="GHEA Grapalat" w:cs="GHEA Grapalat"/>
          <w:color w:val="000000"/>
          <w:sz w:val="24"/>
          <w:szCs w:val="24"/>
          <w:lang w:val="hy-AM"/>
        </w:rPr>
      </w:pPr>
    </w:p>
    <w:p w:rsidR="009414A2" w:rsidRPr="00361B87" w:rsidRDefault="00361B87" w:rsidP="00361B87">
      <w:pPr>
        <w:spacing w:after="0" w:line="360" w:lineRule="auto"/>
        <w:ind w:firstLine="720"/>
        <w:jc w:val="both"/>
        <w:rPr>
          <w:rFonts w:ascii="GHEA Grapalat" w:hAnsi="GHEA Grapalat" w:cs="GHEA Grapalat"/>
          <w:b/>
          <w:bCs/>
          <w:sz w:val="24"/>
          <w:szCs w:val="24"/>
          <w:lang w:val="hy-AM"/>
        </w:rPr>
      </w:pPr>
      <w:r w:rsidRPr="00361B87">
        <w:rPr>
          <w:rFonts w:ascii="GHEA Grapalat" w:hAnsi="GHEA Grapalat" w:cs="GHEA Grapalat"/>
          <w:b/>
          <w:bCs/>
          <w:sz w:val="24"/>
          <w:szCs w:val="24"/>
          <w:lang w:val="hy-AM"/>
        </w:rPr>
        <w:t xml:space="preserve">5․ </w:t>
      </w:r>
      <w:r w:rsidR="009414A2" w:rsidRPr="00361B87">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9414A2" w:rsidRPr="00361B87" w:rsidRDefault="009414A2" w:rsidP="00361B87">
      <w:pPr>
        <w:tabs>
          <w:tab w:val="left" w:pos="567"/>
          <w:tab w:val="left" w:pos="709"/>
        </w:tabs>
        <w:autoSpaceDE w:val="0"/>
        <w:autoSpaceDN w:val="0"/>
        <w:adjustRightInd w:val="0"/>
        <w:spacing w:after="0" w:line="360" w:lineRule="auto"/>
        <w:jc w:val="both"/>
        <w:rPr>
          <w:rFonts w:ascii="GHEA Grapalat" w:hAnsi="GHEA Grapalat" w:cs="GHEA Grapalat"/>
          <w:sz w:val="24"/>
          <w:szCs w:val="24"/>
          <w:lang w:val="hy-AM"/>
        </w:rPr>
      </w:pPr>
      <w:r w:rsidRPr="00361B87">
        <w:rPr>
          <w:rFonts w:ascii="GHEA Grapalat" w:hAnsi="GHEA Grapalat" w:cs="GHEA Grapalat"/>
          <w:sz w:val="24"/>
          <w:szCs w:val="24"/>
          <w:lang w:val="hy-AM"/>
        </w:rPr>
        <w:tab/>
      </w:r>
      <w:r w:rsidR="00045C3E" w:rsidRPr="00045C3E">
        <w:rPr>
          <w:rFonts w:ascii="GHEA Grapalat" w:hAnsi="GHEA Grapalat" w:cs="GHEA Grapalat"/>
          <w:sz w:val="24"/>
          <w:szCs w:val="24"/>
          <w:lang w:val="hy-AM"/>
        </w:rPr>
        <w:t>Որոշման նախագիծը բխում է Կառավարության 2021-2026թթ. ծրագրի 6.7 կետով սահմանված Պետական գույքի արդյունավետ կառավարման դրույթներից, այն է՝ առկա գույքային միավորների արդյունավետ գործարկում</w:t>
      </w:r>
      <w:r w:rsidR="00045C3E">
        <w:rPr>
          <w:rFonts w:ascii="GHEA Grapalat" w:hAnsi="GHEA Grapalat" w:cs="GHEA Grapalat"/>
          <w:sz w:val="24"/>
          <w:szCs w:val="24"/>
          <w:lang w:val="hy-AM"/>
        </w:rPr>
        <w:t>։</w:t>
      </w:r>
      <w:r w:rsidRPr="00361B87">
        <w:rPr>
          <w:rFonts w:ascii="GHEA Grapalat" w:hAnsi="GHEA Grapalat" w:cs="GHEA Grapalat"/>
          <w:sz w:val="24"/>
          <w:szCs w:val="24"/>
          <w:lang w:val="hy-AM"/>
        </w:rPr>
        <w:t xml:space="preserve">        </w:t>
      </w:r>
    </w:p>
    <w:sectPr w:rsidR="009414A2" w:rsidRPr="00361B87"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939"/>
    <w:rsid w:val="00004BD9"/>
    <w:rsid w:val="0003094E"/>
    <w:rsid w:val="00043614"/>
    <w:rsid w:val="00045C3E"/>
    <w:rsid w:val="000667C8"/>
    <w:rsid w:val="00090E42"/>
    <w:rsid w:val="00091802"/>
    <w:rsid w:val="00097EF5"/>
    <w:rsid w:val="000C1427"/>
    <w:rsid w:val="000D11B6"/>
    <w:rsid w:val="000D177F"/>
    <w:rsid w:val="000D3DFB"/>
    <w:rsid w:val="000F20BA"/>
    <w:rsid w:val="000F7641"/>
    <w:rsid w:val="00103BCA"/>
    <w:rsid w:val="00120249"/>
    <w:rsid w:val="00132CA5"/>
    <w:rsid w:val="00133A19"/>
    <w:rsid w:val="001626B5"/>
    <w:rsid w:val="0018091A"/>
    <w:rsid w:val="00185013"/>
    <w:rsid w:val="00187B1A"/>
    <w:rsid w:val="001B0BD9"/>
    <w:rsid w:val="001D30B0"/>
    <w:rsid w:val="002163AF"/>
    <w:rsid w:val="0023157C"/>
    <w:rsid w:val="00246FEF"/>
    <w:rsid w:val="0025534E"/>
    <w:rsid w:val="0027010C"/>
    <w:rsid w:val="00286744"/>
    <w:rsid w:val="002A3F2B"/>
    <w:rsid w:val="002B5529"/>
    <w:rsid w:val="002C02B1"/>
    <w:rsid w:val="002F2B9B"/>
    <w:rsid w:val="0030048B"/>
    <w:rsid w:val="00306B88"/>
    <w:rsid w:val="00320F04"/>
    <w:rsid w:val="003272E1"/>
    <w:rsid w:val="00335D13"/>
    <w:rsid w:val="003415FF"/>
    <w:rsid w:val="00344EF2"/>
    <w:rsid w:val="00361B87"/>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61F4F"/>
    <w:rsid w:val="00473ED2"/>
    <w:rsid w:val="00475BD8"/>
    <w:rsid w:val="004C0A81"/>
    <w:rsid w:val="004F1396"/>
    <w:rsid w:val="005065FF"/>
    <w:rsid w:val="005235A7"/>
    <w:rsid w:val="005401C6"/>
    <w:rsid w:val="00564473"/>
    <w:rsid w:val="00593B51"/>
    <w:rsid w:val="00597A0E"/>
    <w:rsid w:val="00597CEA"/>
    <w:rsid w:val="005A1252"/>
    <w:rsid w:val="005C098F"/>
    <w:rsid w:val="005F0B4B"/>
    <w:rsid w:val="0060671C"/>
    <w:rsid w:val="00614FB1"/>
    <w:rsid w:val="006260E8"/>
    <w:rsid w:val="00636BD4"/>
    <w:rsid w:val="006918A5"/>
    <w:rsid w:val="00697144"/>
    <w:rsid w:val="006A1812"/>
    <w:rsid w:val="006A7CCD"/>
    <w:rsid w:val="006A7D3A"/>
    <w:rsid w:val="006C2B40"/>
    <w:rsid w:val="006D0EB5"/>
    <w:rsid w:val="006E1C55"/>
    <w:rsid w:val="00706399"/>
    <w:rsid w:val="00712939"/>
    <w:rsid w:val="0071677B"/>
    <w:rsid w:val="007221B2"/>
    <w:rsid w:val="0073459C"/>
    <w:rsid w:val="00747AE0"/>
    <w:rsid w:val="007512DD"/>
    <w:rsid w:val="00752227"/>
    <w:rsid w:val="007557BD"/>
    <w:rsid w:val="00771C03"/>
    <w:rsid w:val="00780D0E"/>
    <w:rsid w:val="007816ED"/>
    <w:rsid w:val="0078697A"/>
    <w:rsid w:val="007B6F0E"/>
    <w:rsid w:val="007C069B"/>
    <w:rsid w:val="007C1278"/>
    <w:rsid w:val="007C34EE"/>
    <w:rsid w:val="007E12BB"/>
    <w:rsid w:val="007E2BA4"/>
    <w:rsid w:val="00804E1C"/>
    <w:rsid w:val="008233EC"/>
    <w:rsid w:val="00836939"/>
    <w:rsid w:val="00847F26"/>
    <w:rsid w:val="00863F73"/>
    <w:rsid w:val="008703F5"/>
    <w:rsid w:val="00894849"/>
    <w:rsid w:val="008C65E0"/>
    <w:rsid w:val="008D040A"/>
    <w:rsid w:val="008D6E90"/>
    <w:rsid w:val="008F7252"/>
    <w:rsid w:val="00907417"/>
    <w:rsid w:val="009105DE"/>
    <w:rsid w:val="0091535A"/>
    <w:rsid w:val="009414A2"/>
    <w:rsid w:val="009445D7"/>
    <w:rsid w:val="00946716"/>
    <w:rsid w:val="00946A81"/>
    <w:rsid w:val="00971E2E"/>
    <w:rsid w:val="00976D9F"/>
    <w:rsid w:val="00981878"/>
    <w:rsid w:val="009A0243"/>
    <w:rsid w:val="009A3429"/>
    <w:rsid w:val="009B3C9B"/>
    <w:rsid w:val="009D02F2"/>
    <w:rsid w:val="009D1162"/>
    <w:rsid w:val="009E0899"/>
    <w:rsid w:val="00A03EDE"/>
    <w:rsid w:val="00A23FED"/>
    <w:rsid w:val="00A355AE"/>
    <w:rsid w:val="00A6661D"/>
    <w:rsid w:val="00A70A64"/>
    <w:rsid w:val="00A710FB"/>
    <w:rsid w:val="00A7798B"/>
    <w:rsid w:val="00A95EDF"/>
    <w:rsid w:val="00AA3C71"/>
    <w:rsid w:val="00AA7170"/>
    <w:rsid w:val="00AD325E"/>
    <w:rsid w:val="00AF4C25"/>
    <w:rsid w:val="00B058B9"/>
    <w:rsid w:val="00B22926"/>
    <w:rsid w:val="00B33083"/>
    <w:rsid w:val="00B51CF9"/>
    <w:rsid w:val="00B60CD0"/>
    <w:rsid w:val="00B97895"/>
    <w:rsid w:val="00B97BF1"/>
    <w:rsid w:val="00BA739C"/>
    <w:rsid w:val="00BC6C0D"/>
    <w:rsid w:val="00C04BC8"/>
    <w:rsid w:val="00C07A21"/>
    <w:rsid w:val="00C33498"/>
    <w:rsid w:val="00C4236D"/>
    <w:rsid w:val="00C52729"/>
    <w:rsid w:val="00C5642C"/>
    <w:rsid w:val="00C72179"/>
    <w:rsid w:val="00C72A05"/>
    <w:rsid w:val="00CC4121"/>
    <w:rsid w:val="00CC7B63"/>
    <w:rsid w:val="00CD2ACE"/>
    <w:rsid w:val="00CD3C56"/>
    <w:rsid w:val="00CE6AC2"/>
    <w:rsid w:val="00D11A4F"/>
    <w:rsid w:val="00D4428B"/>
    <w:rsid w:val="00D87FB5"/>
    <w:rsid w:val="00D97649"/>
    <w:rsid w:val="00DA62BC"/>
    <w:rsid w:val="00DC05CA"/>
    <w:rsid w:val="00DD0C5B"/>
    <w:rsid w:val="00E25B01"/>
    <w:rsid w:val="00E927C7"/>
    <w:rsid w:val="00EA252B"/>
    <w:rsid w:val="00EA445B"/>
    <w:rsid w:val="00EB305C"/>
    <w:rsid w:val="00EB31AE"/>
    <w:rsid w:val="00ED0633"/>
    <w:rsid w:val="00EE7C9B"/>
    <w:rsid w:val="00EF24A6"/>
    <w:rsid w:val="00EF7436"/>
    <w:rsid w:val="00F22FFC"/>
    <w:rsid w:val="00F467D1"/>
    <w:rsid w:val="00F604B2"/>
    <w:rsid w:val="00F742E8"/>
    <w:rsid w:val="00F860D3"/>
    <w:rsid w:val="00F87516"/>
    <w:rsid w:val="00F901AA"/>
    <w:rsid w:val="00FC0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1E829A"/>
  <w15:docId w15:val="{BFD4ECB8-CFFA-419C-8679-BA17A56AF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https:/mul2.gov.am/tasks/1049107/oneclick/himnavorum.docx?token=f73c73dc82f38115db8ddda66af87458</cp:keywords>
  <dc:description/>
  <cp:lastModifiedBy>Meri Zakaryan</cp:lastModifiedBy>
  <cp:revision>3</cp:revision>
  <cp:lastPrinted>2024-09-27T08:12:00Z</cp:lastPrinted>
  <dcterms:created xsi:type="dcterms:W3CDTF">2025-01-29T10:00:00Z</dcterms:created>
  <dcterms:modified xsi:type="dcterms:W3CDTF">2025-02-12T09:31:00Z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093bd873f342c22170b0b049aa4056e2c5bcf7fce09a073f8d5e31fe0d1566bc</vt:lpwstr>
  </property>
</Properties>
</file>