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91" w:rsidRDefault="00305E9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E91" w:rsidRDefault="00305E91" w:rsidP="00A71CED">
      <w:pPr>
        <w:jc w:val="center"/>
      </w:pPr>
    </w:p>
    <w:p w:rsidR="00305E91" w:rsidRDefault="00305E9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5E91" w:rsidRDefault="00305E91" w:rsidP="00A71CED">
      <w:pPr>
        <w:pStyle w:val="mechtex"/>
        <w:rPr>
          <w:rFonts w:ascii="GHEA Mariam" w:hAnsi="GHEA Mariam"/>
          <w:b/>
        </w:rPr>
      </w:pPr>
    </w:p>
    <w:p w:rsidR="00305E91" w:rsidRDefault="00305E9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91610" w:rsidRDefault="00305E91" w:rsidP="00A71CED">
      <w:pPr>
        <w:jc w:val="center"/>
        <w:rPr>
          <w:rFonts w:ascii="GHEA Mariam" w:hAnsi="GHEA Mariam"/>
          <w:sz w:val="12"/>
          <w:szCs w:val="24"/>
        </w:rPr>
      </w:pP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8F4D24" w:rsidRDefault="00305E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8F4D24">
        <w:rPr>
          <w:rFonts w:ascii="GHEA Mariam" w:hAnsi="GHEA Mariam"/>
          <w:sz w:val="24"/>
          <w:szCs w:val="24"/>
        </w:rPr>
        <w:t xml:space="preserve">  N              - </w:t>
      </w:r>
      <w:r w:rsidR="008F4D24">
        <w:rPr>
          <w:rFonts w:ascii="GHEA Mariam" w:hAnsi="GHEA Mariam"/>
          <w:sz w:val="24"/>
          <w:szCs w:val="24"/>
          <w:lang w:val="hy-AM"/>
        </w:rPr>
        <w:t>Ա</w:t>
      </w:r>
    </w:p>
    <w:p w:rsidR="00305E91" w:rsidRPr="00303787" w:rsidRDefault="00305E91" w:rsidP="00140A28">
      <w:pPr>
        <w:pStyle w:val="mechtex"/>
      </w:pPr>
    </w:p>
    <w:p w:rsidR="00305E91" w:rsidRDefault="00305E91" w:rsidP="00140A28">
      <w:pPr>
        <w:pStyle w:val="mechtex"/>
      </w:pPr>
    </w:p>
    <w:p w:rsidR="00305E91" w:rsidRPr="00303787" w:rsidRDefault="00305E91" w:rsidP="00140A28">
      <w:pPr>
        <w:pStyle w:val="mechtex"/>
      </w:pPr>
    </w:p>
    <w:p w:rsidR="008F4D24" w:rsidRPr="008F4D24" w:rsidRDefault="008F4D24" w:rsidP="008F4D2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F4D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8F4D24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8F4D24">
        <w:rPr>
          <w:rFonts w:ascii="GHEA Mariam" w:hAnsi="GHEA Mariam" w:cs="Arial"/>
          <w:sz w:val="24"/>
          <w:szCs w:val="24"/>
          <w:lang w:val="hy-AM"/>
        </w:rPr>
        <w:t>ԿԱՆԻ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10-</w:t>
      </w:r>
      <w:r w:rsidRPr="008F4D24">
        <w:rPr>
          <w:rFonts w:ascii="GHEA Mariam" w:hAnsi="GHEA Mariam" w:cs="Arial"/>
          <w:sz w:val="24"/>
          <w:szCs w:val="24"/>
          <w:lang w:val="hy-AM"/>
        </w:rPr>
        <w:t>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N 1710-</w:t>
      </w:r>
      <w:r w:rsidRPr="008F4D24">
        <w:rPr>
          <w:rFonts w:ascii="GHEA Mariam" w:hAnsi="GHEA Mariam" w:cs="Arial"/>
          <w:sz w:val="24"/>
          <w:szCs w:val="24"/>
          <w:lang w:val="hy-AM"/>
        </w:rPr>
        <w:t>Ա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ՄԵՋ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ԵՎ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F4D24" w:rsidRPr="008F4D24" w:rsidRDefault="008F4D24" w:rsidP="008F4D2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8F4D24" w:rsidRDefault="008F4D24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F4D24" w:rsidRPr="008E1B5A" w:rsidRDefault="008F4D24" w:rsidP="008F4D24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8F4D24">
        <w:rPr>
          <w:rFonts w:ascii="GHEA Mariam" w:hAnsi="GHEA Mariam" w:cs="Arial"/>
          <w:sz w:val="24"/>
          <w:szCs w:val="24"/>
          <w:lang w:val="hy-AM"/>
        </w:rPr>
        <w:t>Հիմք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 Armenian"/>
          <w:sz w:val="24"/>
          <w:szCs w:val="24"/>
          <w:lang w:val="hy-AM"/>
        </w:rPr>
        <w:t>«</w:t>
      </w:r>
      <w:r w:rsidRPr="008F4D2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ակտերի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մասին</w:t>
      </w:r>
      <w:r w:rsidRPr="008F4D24">
        <w:rPr>
          <w:rFonts w:ascii="GHEA Mariam" w:hAnsi="GHEA Mariam" w:cs="Arial Armenian"/>
          <w:sz w:val="24"/>
          <w:szCs w:val="24"/>
          <w:lang w:val="hy-AM"/>
        </w:rPr>
        <w:t>»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օրենքի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34-</w:t>
      </w:r>
      <w:r w:rsidRPr="008F4D24">
        <w:rPr>
          <w:rFonts w:ascii="GHEA Mariam" w:hAnsi="GHEA Mariam" w:cs="Arial"/>
          <w:sz w:val="24"/>
          <w:szCs w:val="24"/>
          <w:lang w:val="hy-AM"/>
        </w:rPr>
        <w:t>րդ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F4D24" w:rsidRPr="008F4D24" w:rsidRDefault="008F4D24" w:rsidP="008F4D24">
      <w:pPr>
        <w:pStyle w:val="norm"/>
        <w:spacing w:line="384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 w:rsidRPr="008F4D24">
        <w:rPr>
          <w:rFonts w:ascii="GHEA Mariam" w:hAnsi="GHEA Mariam"/>
          <w:sz w:val="24"/>
          <w:szCs w:val="24"/>
          <w:lang w:val="hy-AM"/>
        </w:rPr>
        <w:t>1</w:t>
      </w:r>
      <w:r w:rsidRPr="008F4D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8F4D2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D24">
        <w:rPr>
          <w:rFonts w:ascii="GHEA Mariam" w:hAnsi="GHEA Mariam" w:cs="Arial"/>
          <w:sz w:val="24"/>
          <w:szCs w:val="24"/>
          <w:lang w:val="hy-AM"/>
        </w:rPr>
        <w:t>բերի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10-</w:t>
      </w:r>
      <w:r w:rsidRPr="008F4D24">
        <w:rPr>
          <w:rFonts w:ascii="GHEA Mariam" w:hAnsi="GHEA Mariam" w:cs="Arial"/>
          <w:sz w:val="24"/>
          <w:szCs w:val="24"/>
          <w:lang w:val="hy-AM"/>
        </w:rPr>
        <w:t>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«</w:t>
      </w:r>
      <w:r w:rsidRPr="008F4D24">
        <w:rPr>
          <w:rFonts w:ascii="GHEA Mariam" w:hAnsi="GHEA Mariam" w:cs="Arial"/>
          <w:sz w:val="24"/>
          <w:szCs w:val="24"/>
          <w:lang w:val="hy-AM"/>
        </w:rPr>
        <w:t>Գերակա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ծրագրի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D24">
        <w:rPr>
          <w:rFonts w:ascii="GHEA Mariam" w:hAnsi="GHEA Mariam" w:cs="Arial"/>
          <w:sz w:val="24"/>
          <w:szCs w:val="24"/>
          <w:lang w:val="hy-AM"/>
        </w:rPr>
        <w:t>ներում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, </w:t>
      </w:r>
      <w:r w:rsidRPr="008F4D24">
        <w:rPr>
          <w:rFonts w:ascii="GHEA Mariam" w:hAnsi="GHEA Mariam" w:cs="Arial"/>
          <w:sz w:val="24"/>
          <w:szCs w:val="24"/>
          <w:lang w:val="hy-AM"/>
        </w:rPr>
        <w:t>դրանց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մասերի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, </w:t>
      </w:r>
      <w:r w:rsidRPr="008F4D24">
        <w:rPr>
          <w:rFonts w:ascii="GHEA Mariam" w:hAnsi="GHEA Mariam" w:cs="Arial"/>
          <w:sz w:val="24"/>
          <w:szCs w:val="24"/>
          <w:lang w:val="hy-AM"/>
        </w:rPr>
        <w:t>հումքի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և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(</w:t>
      </w:r>
      <w:r w:rsidRPr="008F4D24">
        <w:rPr>
          <w:rFonts w:ascii="GHEA Mariam" w:hAnsi="GHEA Mariam" w:cs="Arial"/>
          <w:sz w:val="24"/>
          <w:szCs w:val="24"/>
          <w:lang w:val="hy-AM"/>
        </w:rPr>
        <w:t>կամ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) </w:t>
      </w:r>
      <w:r w:rsidRPr="008F4D2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, </w:t>
      </w:r>
      <w:r w:rsidRPr="008F4D24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D24">
        <w:rPr>
          <w:rFonts w:ascii="GHEA Mariam" w:hAnsi="GHEA Mariam" w:cs="Arial"/>
          <w:sz w:val="24"/>
          <w:szCs w:val="24"/>
          <w:lang w:val="hy-AM"/>
        </w:rPr>
        <w:t>վորապես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, </w:t>
      </w:r>
      <w:r w:rsidRPr="008F4D2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համար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 Armenian"/>
          <w:sz w:val="24"/>
          <w:szCs w:val="24"/>
          <w:lang w:val="hy-AM"/>
        </w:rPr>
        <w:t>«</w:t>
      </w:r>
      <w:r w:rsidRPr="008F4D24">
        <w:rPr>
          <w:rFonts w:ascii="GHEA Mariam" w:hAnsi="GHEA Mariam" w:cs="Arial"/>
          <w:sz w:val="24"/>
          <w:szCs w:val="24"/>
          <w:lang w:val="hy-AM"/>
        </w:rPr>
        <w:t>ՔԱՆԱՔԵՌԻ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ԿԱՐԻ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ՖԱԲՐԻԿԱ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» </w:t>
      </w:r>
      <w:r w:rsidRPr="008F4D2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D24">
        <w:rPr>
          <w:rFonts w:ascii="GHEA Mariam" w:hAnsi="GHEA Mariam" w:cs="Arial"/>
          <w:sz w:val="24"/>
          <w:szCs w:val="24"/>
          <w:lang w:val="hy-AM"/>
        </w:rPr>
        <w:t>թյամբ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կողմից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հայտը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և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D24">
        <w:rPr>
          <w:rFonts w:ascii="GHEA Mariam" w:hAnsi="GHEA Mariam" w:cs="Arial"/>
          <w:sz w:val="24"/>
          <w:szCs w:val="24"/>
          <w:lang w:val="hy-AM"/>
        </w:rPr>
        <w:t>թյունը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մասին</w:t>
      </w:r>
      <w:r w:rsidRPr="008F4D24">
        <w:rPr>
          <w:rFonts w:ascii="GHEA Mariam" w:hAnsi="GHEA Mariam"/>
          <w:sz w:val="24"/>
          <w:szCs w:val="24"/>
          <w:lang w:val="hy-AM"/>
        </w:rPr>
        <w:t>» N 1710-</w:t>
      </w:r>
      <w:r w:rsidRPr="008F4D24">
        <w:rPr>
          <w:rFonts w:ascii="GHEA Mariam" w:hAnsi="GHEA Mariam" w:cs="Arial"/>
          <w:sz w:val="24"/>
          <w:szCs w:val="24"/>
          <w:lang w:val="hy-AM"/>
        </w:rPr>
        <w:t>Ա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h</w:t>
      </w:r>
      <w:r w:rsidRPr="008F4D24">
        <w:rPr>
          <w:rFonts w:ascii="GHEA Mariam" w:hAnsi="GHEA Mariam" w:cs="Arial"/>
          <w:sz w:val="24"/>
          <w:szCs w:val="24"/>
          <w:lang w:val="hy-AM"/>
        </w:rPr>
        <w:t>ավելվածում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և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8F4D24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8F4D24" w:rsidRPr="008F4D24" w:rsidRDefault="008F4D24" w:rsidP="008F4D24">
      <w:pPr>
        <w:pStyle w:val="norm"/>
        <w:spacing w:line="384" w:lineRule="auto"/>
        <w:ind w:firstLine="706"/>
        <w:contextualSpacing/>
        <w:rPr>
          <w:rFonts w:ascii="GHEA Mariam" w:hAnsi="GHEA Mariam"/>
          <w:sz w:val="24"/>
          <w:szCs w:val="24"/>
          <w:lang w:val="hy-AM"/>
        </w:rPr>
      </w:pP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1) ցանկը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կետից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բովանդակությամբ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նոր՝</w:t>
      </w:r>
      <w:r w:rsidRPr="008F4D24">
        <w:rPr>
          <w:rFonts w:ascii="GHEA Mariam" w:hAnsi="GHEA Mariam"/>
          <w:spacing w:val="-4"/>
          <w:sz w:val="24"/>
          <w:szCs w:val="24"/>
          <w:lang w:val="hy-AM"/>
        </w:rPr>
        <w:t xml:space="preserve"> 5-22-</w:t>
      </w:r>
      <w:r w:rsidRPr="008F4D2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8F4D2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F4D24" w:rsidRDefault="008F4D24" w:rsidP="008F4D24">
      <w:pPr>
        <w:spacing w:line="360" w:lineRule="auto"/>
        <w:jc w:val="both"/>
        <w:rPr>
          <w:rFonts w:ascii="GHEA Grapalat" w:hAnsi="GHEA Grapalat" w:cs="Tahoma"/>
          <w:lang w:val="hy-AM"/>
        </w:rPr>
        <w:sectPr w:rsidR="008F4D24" w:rsidSect="008F4D24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tbl>
      <w:tblPr>
        <w:tblW w:w="1547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703"/>
        <w:gridCol w:w="2517"/>
        <w:gridCol w:w="723"/>
        <w:gridCol w:w="987"/>
        <w:gridCol w:w="1623"/>
        <w:gridCol w:w="1620"/>
        <w:gridCol w:w="1980"/>
        <w:gridCol w:w="1260"/>
      </w:tblGrid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5407611000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  <w:t>Գործվածքներ սինթետիկ համալիր թելերից՝ ներառյալ 5404 ապրանքային դիրքում ընդգրկված նյութերից պատրաստված գործվածքը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noProof/>
                <w:color w:val="484848"/>
                <w:sz w:val="22"/>
                <w:szCs w:val="2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E88C7F" wp14:editId="2962C144">
                      <wp:simplePos x="0" y="0"/>
                      <wp:positionH relativeFrom="column">
                        <wp:posOffset>-3329305</wp:posOffset>
                      </wp:positionH>
                      <wp:positionV relativeFrom="paragraph">
                        <wp:posOffset>172085</wp:posOffset>
                      </wp:positionV>
                      <wp:extent cx="218440" cy="401955"/>
                      <wp:effectExtent l="0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440" cy="401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F4D24" w:rsidRPr="00331057" w:rsidRDefault="008F4D24" w:rsidP="008F4D2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8F4D24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«</w:t>
                                  </w:r>
                                </w:p>
                                <w:p w:rsidR="008F4D24" w:rsidRPr="00931DE7" w:rsidRDefault="008F4D24" w:rsidP="008F4D2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8F4D24" w:rsidRDefault="008F4D24" w:rsidP="008F4D24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8F4D24" w:rsidRPr="00931DE7" w:rsidRDefault="008F4D24" w:rsidP="008F4D24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E88C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62.15pt;margin-top:13.55pt;width:17.2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" stroked="f">
                      <v:textbox>
                        <w:txbxContent>
                          <w:p w:rsidR="008F4D24" w:rsidRPr="00331057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8F4D24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8F4D24" w:rsidRPr="00931DE7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8F4D24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8F4D24" w:rsidRPr="00931DE7" w:rsidRDefault="008F4D24" w:rsidP="008F4D2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 սինթետիկ համալիր թելերից՝ ներառյալ 5404 ապրանքային դիրքում ընդգրկված նյութերից պատրաստված գործվածքը, այլ գործվածքներ, պոլիեթերային թելերի 85% զանգվածային բաժին կամ դրանից ավելի պարունակությամբ, չտեքստուրավորած բազմաեթերային թելերի 85% զանգվածային բաժին կամ ավելի պարունակությամբ, չսպիտակեցրած կամ սպիտակեցրած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80000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42 000 000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6006329000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484848"/>
                <w:sz w:val="22"/>
                <w:szCs w:val="22"/>
                <w:shd w:val="clear" w:color="auto" w:fill="FFFFFF"/>
                <w:lang w:val="hy-AM"/>
              </w:rPr>
              <w:t>Այլ տրիկոտաժե քաթաններ` մեքենայագործ կամ ձեռագործ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տրիկոտաժե քաթաններ` մեքենայագործ կամ ձեռագործ, սինթետիկ թելերից, ներկած,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17 500 000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2C2D2E"/>
                <w:sz w:val="22"/>
                <w:szCs w:val="22"/>
                <w:shd w:val="clear" w:color="auto" w:fill="FFFFFF"/>
              </w:rPr>
              <w:t>9607190000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  <w:br/>
              <w:t xml:space="preserve">Կայծակ–ճարմանդներ </w:t>
            </w:r>
            <w:r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  <w:t>և</w:t>
            </w:r>
            <w:r w:rsidRPr="008F4D24">
              <w:rPr>
                <w:rFonts w:ascii="GHEA Mariam" w:hAnsi="GHEA Mariam"/>
                <w:color w:val="484848"/>
                <w:sz w:val="22"/>
                <w:szCs w:val="22"/>
                <w:lang w:val="hy-AM"/>
              </w:rPr>
              <w:t xml:space="preserve"> դրանց մասերը՝ այլ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lastRenderedPageBreak/>
              <w:t>Կայծակ–ճարմանդներ և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 xml:space="preserve"> դրանց մասերը՝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125000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5514210000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Սինթետիկ մանրաթելերից գործվածքներ՝ դրանց 85%-ից պակաս պարունակությամբ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Սինթետիկ մանրաթելերից գործվածքներ՝ դրանց 85%-ից պակաս պարունակությամբ, հիմնականում կամ բացառապես բամբակե մանրաթելերի հետ խառնած, 170գ/մ²-ից ավելի մակերեսային խտությամբ. պոլիեթերային մանրաթելերից, քաթանային 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հյուսելաձև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ով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125000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113 750 000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5407720000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Գործվածքներ, սինթետիկ թելերի 85%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զանգվածային բաժին կամ դրանից ավելի պարունակությամբ, ներկած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Գործվածքներ, սինթետիկ թելերի 85%</w:t>
            </w: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զանգվածային բաժին կամ դրանից ավելի</w:t>
            </w:r>
          </w:p>
          <w:p w:rsidR="008F4D24" w:rsidRPr="008F4D24" w:rsidRDefault="008F4D24" w:rsidP="00652B41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պարունակությամբ, ներկած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="00652B4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</w:rPr>
              <w:t>երնաշապիկի կտոր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75 210 000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5112308001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այլ գործվածքներ սինթետիկ մանրաթելերից. պոլիեթերային մանրաթելերից. հիմնականում կամ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բացառապես բրդի կամ կենդանիների նուրբ բրդի հետ խառնած. այլ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այլ գործվածքներ սինթետիկ մանրաթելերից. պոլիեթերային մանրաթելերից. հիմնականում կամ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բացառապես բրդի կամ կենդանիների նուրբ բրդի հետ խառնած.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1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5603121000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Չգործված կտորեղեն`  պատվածով, քիմիական թելերից, 25գ/մ² -ից ավելի, բայց 70գ/մ²-ից ոչ ավելի մակերեսային խտությամբ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Չգործված կտորեղեն`  պատվածով, քիմիական թելերից, 25գ/մ² -ից ավելի, բայց 70գ/մ²-ից ոչ ավելի մակերեսային խտությամբ, սոսնձապատ  դուբլիրին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11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9606100000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Կոճակներ, կոճգամներ, ճարմանդ փականներ, կոճակների ձևեր և այդ</w:t>
            </w: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արտադրատեսակների այլ մասեր.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Կոճակների ձևվածքներ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Կոճակներ, կոճգամներ, ճարմանդ փականներ, կոճակների ձևեր և այդ արտադրատեսակների այլ մասեր.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Կոճակների ձևվածքներ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00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5111190000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գործվածքներ սինթետիկ մանրաթելերից. պոլիեթերային մանրաթելերից. հիմնականում կամ բացառապես բրդի կամ կենդանիների նուրբ բրդի հետ խառնած. այլ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գործվածքներ սինթետիկ մանրաթելերից. պոլիեթերային մանրաթելերից. հիմնականում կամ բացառապես բրդի կամ կենդանիների նուրբ բրդի հետ խառնած.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2500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0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0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14.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5112190000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Բրդյա գործվածք սանրագզած բրդի մանվածքից 85% կամ  ավել բրդի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պարունակությամբ, 200գ/մ² -ից  ավելի մակերեսային խտությամբ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Բրդյա գործվածք սանրագզած բրդի մանվածքից 85% կամ  ավել բրդի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պարունակությամբ, 200գ/մ² -ից  ավելի մակերեսային խտությամբ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195 000 000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5603131000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Չգործված կտորեղեն`  պատվածով, քիմիական թելերից, 70գ/մ² -ից ավելի, բայց 150գ/մ²-ից ոչ ավելի մակերեսային խտությամբ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Չգործված կտորեղեն`  պատվածով, քիմիական թելերից, 70գ/մ² -ից ավելի, բայց 150գ/մ²-ից ոչ ավելի մակերեսային խտությամբ, սոսնձապատ դուբլիրին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>5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en-AU"/>
              </w:rPr>
              <w:t xml:space="preserve"> 0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652B41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16.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3921909000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Պոլիմերային նյութերից  ժապավեններ հագուստի արտադրության մեջ օգտագործվող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Պոլիմերային նյութերից  ժապավեններ հագուստի արտադրության մեջ օգտագործվող,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="00652B4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ժ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ապավեն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Թուրքիա,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37 500 000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17.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5407920000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 սինթետիկ համալիր թելերից՝ ներառյալ 5404 ապրանքային դիրքում ընդգրկված նյութերից պատրաստված գործվածքը, այլ գործվածքներ, ներկած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Գործվածքներ սինթետիկ համալիր թելերից՝ ներառյալ 5404 ապրանքային դիրքում ընդգրկված նյութերից պատրաստված գործվածքը, այլ գործվածքներ, ներկած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 xml:space="preserve"> </w:t>
            </w:r>
            <w:r w:rsidR="00652B4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</w:t>
            </w:r>
            <w:bookmarkStart w:id="0" w:name="_GoBack"/>
            <w:bookmarkEnd w:id="0"/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ինթետիկ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 xml:space="preserve">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կտոր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652B41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652B4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80000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249 600 000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18.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5903909900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Մանածագործական նյութեր` ներծծված, պատվածքով կամ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պլաստմասսայով երկտակված՝ բացառությամբ 5902 ապրանքային դիրքում ընդգրկված նյութերի, այլ, պատվածքով կամ երկտակված, այլ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Մանածագործական նյութեր` ներծծված, պատվածքով կամ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պլաստմասսայով երկտակված՝ բացառությամբ 5902 ապրանքային դիրքում ընդգրկված նյութերի, այլ, պատվածքով կամ երկտակված,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spacing w:after="24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spacing w:after="24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55 000 000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19.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5210390000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Բամբակե գործվածքներ՝ բամբակի մանրաթելերի 85% զանգվածային բաժնից պակաս պարունակությամբ, հիմնականում կամ բացառապես խառնած քիմիական մանրաթելերի հետ, 200գ/մ²-ից ոչ ավելի մակերեսային խտությամբ, ներկած, այլ գործվածքներ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Բամբակե գործվածքներ՝ բամբակի մանրաթելերի 85% զանգվածային բաժնից պակաս պարունակությամբ, հիմնականում կամ բացառապես խառնած քիմիական մանրաթելերի հետ, 200գ/մ²-ից ոչ ավելի մակերեսային խտությամբ, ներկած, այլ գործվածքներ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28 500 000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20.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5903109009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Մանածագործական նյութեր` ներծծված, պատվածքով կամ պլաստմասսայով երկտակված՝ բացառությամբ 5902 ապրանքային դիրքում ընդգրկված նյութերի,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պոլիվինիլքլորիդով, պատվածքով կամ երկտակված, այլ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Մանածագործական նյութեր` ներծծված, պատվածքով կամ պլաստմասսայով երկտակված՝ բացառությամբ 5902 ապրանքային դիրքում ընդգրկված նյութերի, </w:t>
            </w: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պոլիվինիլքլորիդով, պատվածքով կամ երկտակված,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50000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32 500 000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21.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տրիկոտաժե քաթաններ` մեքենայագործ կամ ձեռագործ, բամբակե մանվածքից, ներկած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տրիկոտաժե քաթաններ` մեքենայագործ կամ ձեռագործ, բամբակե մանվածքից, ներկած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5000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17 500 000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8F4D24" w:rsidRPr="008F4D24" w:rsidTr="00DE6A11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8F4D24">
              <w:rPr>
                <w:rFonts w:ascii="GHEA Mariam" w:eastAsia="Calibri" w:hAnsi="GHEA Mariam" w:cs="Tahoma"/>
                <w:sz w:val="22"/>
                <w:szCs w:val="22"/>
              </w:rPr>
              <w:t>22.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5902109000</w:t>
            </w:r>
          </w:p>
        </w:tc>
        <w:tc>
          <w:tcPr>
            <w:tcW w:w="270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Կորդային գործվածքներ բեկակալների համար՝ բարձր ամրության նայլոնից կամ այլ պոլիամիդային, պոլիեթերային կամ վիսկոզային թելերից. Այլ</w:t>
            </w:r>
          </w:p>
        </w:tc>
        <w:tc>
          <w:tcPr>
            <w:tcW w:w="251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Կորդային գործվածքներ բեկակալների համար՝ բարձր ամրության նայլոնից կամ այլ պոլիամիդային, պոլիեթերային կամ վիսկոզային թելերից. Այլ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մ²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2000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98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8F4D24">
              <w:rPr>
                <w:rFonts w:ascii="GHEA Mariam" w:hAnsi="GHEA Mariam"/>
                <w:color w:val="000000"/>
                <w:sz w:val="22"/>
                <w:szCs w:val="22"/>
                <w:lang w:val="tr-TR"/>
              </w:rPr>
              <w:t>10 000 000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F4D24" w:rsidRPr="008F4D24" w:rsidRDefault="008F4D24" w:rsidP="008F4D24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8F4D24" w:rsidRDefault="008F4D24" w:rsidP="008F4D24">
      <w:pPr>
        <w:jc w:val="both"/>
        <w:rPr>
          <w:rFonts w:ascii="GHEA Grapalat" w:hAnsi="GHEA Grapalat" w:cs="Tahoma"/>
          <w:lang w:val="hy-AM"/>
        </w:rPr>
      </w:pPr>
      <w:r>
        <w:rPr>
          <w:rFonts w:ascii="GHEA Mariam" w:hAnsi="GHEA Mariam"/>
          <w:noProof/>
          <w:color w:val="000000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EE0E" wp14:editId="10964856">
                <wp:simplePos x="0" y="0"/>
                <wp:positionH relativeFrom="column">
                  <wp:posOffset>9606940</wp:posOffset>
                </wp:positionH>
                <wp:positionV relativeFrom="paragraph">
                  <wp:posOffset>-270612</wp:posOffset>
                </wp:positionV>
                <wp:extent cx="307239" cy="336550"/>
                <wp:effectExtent l="0" t="0" r="0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239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D24" w:rsidRPr="00331057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8F4D24" w:rsidRPr="00931DE7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8F4D24" w:rsidRDefault="008F4D24" w:rsidP="008F4D2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8F4D24" w:rsidRPr="00931DE7" w:rsidRDefault="008F4D24" w:rsidP="008F4D2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1EE0E" id="Text Box 4" o:spid="_x0000_s1027" type="#_x0000_t202" style="position:absolute;left:0;text-align:left;margin-left:756.45pt;margin-top:-21.3pt;width:24.2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8F1hQIAABU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" stroked="f">
                <v:textbox>
                  <w:txbxContent>
                    <w:p w:rsidR="008F4D24" w:rsidRPr="00331057" w:rsidRDefault="008F4D24" w:rsidP="008F4D2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8F4D24" w:rsidRPr="00931DE7" w:rsidRDefault="008F4D24" w:rsidP="008F4D24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8F4D24" w:rsidRDefault="008F4D24" w:rsidP="008F4D2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8F4D24" w:rsidRPr="00931DE7" w:rsidRDefault="008F4D24" w:rsidP="008F4D24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F4D24" w:rsidRPr="00222281" w:rsidRDefault="008F4D24" w:rsidP="008F4D24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8F4D24" w:rsidRPr="008F4D24" w:rsidRDefault="008F4D24" w:rsidP="008F4D24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8F4D24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8F4D24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ցանկի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«</w:t>
      </w:r>
      <w:r w:rsidRPr="008F4D24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» </w:t>
      </w:r>
      <w:r w:rsidRPr="008F4D24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«52 000 000» </w:t>
      </w:r>
      <w:r w:rsidRPr="008F4D24">
        <w:rPr>
          <w:rFonts w:ascii="GHEA Mariam" w:hAnsi="GHEA Mariam" w:cs="Arial"/>
          <w:sz w:val="24"/>
          <w:szCs w:val="24"/>
          <w:lang w:val="hy-AM"/>
        </w:rPr>
        <w:t>թիվը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 </w:t>
      </w:r>
      <w:r w:rsidRPr="008F4D24">
        <w:rPr>
          <w:rFonts w:ascii="GHEA Mariam" w:hAnsi="GHEA Mariam" w:cs="Arial Armenian"/>
          <w:sz w:val="24"/>
          <w:szCs w:val="24"/>
          <w:lang w:val="hy-AM"/>
        </w:rPr>
        <w:t>«</w:t>
      </w:r>
      <w:r w:rsidRPr="008F4D24">
        <w:rPr>
          <w:rFonts w:ascii="GHEA Mariam" w:hAnsi="GHEA Mariam"/>
          <w:sz w:val="24"/>
          <w:szCs w:val="24"/>
          <w:lang w:val="hy-AM"/>
        </w:rPr>
        <w:t xml:space="preserve">1 897 560 000» </w:t>
      </w:r>
      <w:r w:rsidRPr="008F4D24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305E91" w:rsidRPr="008F4D24" w:rsidRDefault="00305E91" w:rsidP="007C653B">
      <w:pPr>
        <w:pStyle w:val="norm"/>
        <w:spacing w:line="360" w:lineRule="auto"/>
        <w:rPr>
          <w:rFonts w:ascii="GHEA Mariam" w:hAnsi="GHEA Mariam"/>
          <w:sz w:val="18"/>
          <w:lang w:val="hy-AM"/>
        </w:rPr>
      </w:pPr>
    </w:p>
    <w:p w:rsidR="00305E91" w:rsidRPr="00140A28" w:rsidRDefault="00305E91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05E91" w:rsidRPr="00404B2B" w:rsidRDefault="00305E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060E1" w:rsidRPr="00404B2B" w:rsidRDefault="00D060E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60E1" w:rsidRPr="00404B2B" w:rsidRDefault="00D060E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04B2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="008F4D2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>Ն</w:t>
      </w:r>
      <w:r w:rsidRPr="00404B2B">
        <w:rPr>
          <w:rFonts w:ascii="GHEA Mariam" w:hAnsi="GHEA Mariam" w:cs="Sylfaen"/>
          <w:sz w:val="24"/>
          <w:szCs w:val="24"/>
          <w:lang w:val="hy-AM"/>
        </w:rPr>
        <w:t>.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04B2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60E1" w:rsidRPr="00404B2B" w:rsidRDefault="00D060E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04B2B" w:rsidRDefault="00D060E1" w:rsidP="00140A28">
      <w:pPr>
        <w:pStyle w:val="norm"/>
        <w:spacing w:line="240" w:lineRule="auto"/>
        <w:ind w:firstLine="0"/>
        <w:rPr>
          <w:rFonts w:ascii="Sylfaen" w:hAnsi="Sylfaen"/>
          <w:lang w:val="hy-AM"/>
        </w:rPr>
      </w:pPr>
      <w:r w:rsidRPr="00404B2B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1F225D" w:rsidRPr="00404B2B" w:rsidSect="008F4D24">
      <w:pgSz w:w="16834" w:h="11909" w:orient="landscape" w:code="9"/>
      <w:pgMar w:top="1440" w:right="108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5EF" w:rsidRDefault="008525EF">
      <w:r>
        <w:separator/>
      </w:r>
    </w:p>
  </w:endnote>
  <w:endnote w:type="continuationSeparator" w:id="0">
    <w:p w:rsidR="008525EF" w:rsidRDefault="00852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566E">
      <w:rPr>
        <w:noProof/>
        <w:sz w:val="18"/>
      </w:rPr>
      <w:t>voroshumKK031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9FF" w:rsidRPr="00DF566E" w:rsidRDefault="008525EF" w:rsidP="00DF566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566E">
      <w:rPr>
        <w:noProof/>
      </w:rPr>
      <w:t>voroshumKK031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5EF" w:rsidRDefault="008525EF">
      <w:r>
        <w:separator/>
      </w:r>
    </w:p>
  </w:footnote>
  <w:footnote w:type="continuationSeparator" w:id="0">
    <w:p w:rsidR="008525EF" w:rsidRDefault="00852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B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E89C6C70"/>
    <w:lvl w:ilvl="0" w:tplc="600296CC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02CA5"/>
    <w:multiLevelType w:val="hybridMultilevel"/>
    <w:tmpl w:val="D098F95A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532620AB"/>
    <w:multiLevelType w:val="hybridMultilevel"/>
    <w:tmpl w:val="CD468AC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3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A28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3D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E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0A0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91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9FF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2B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606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B41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3E2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5EF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4D24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3F81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191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B4A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3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E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66E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A89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0C7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790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F89F39"/>
  <w15:chartTrackingRefBased/>
  <w15:docId w15:val="{CD560CC4-3D46-4D48-AC3F-C4553F52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05E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5E9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05E9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05E91"/>
    <w:rPr>
      <w:sz w:val="24"/>
      <w:szCs w:val="24"/>
    </w:rPr>
  </w:style>
  <w:style w:type="character" w:customStyle="1" w:styleId="FooterChar">
    <w:name w:val="Footer Char"/>
    <w:link w:val="Footer"/>
    <w:locked/>
    <w:rsid w:val="00305E91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05E91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05E9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0B35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D060E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C49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49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1087</Words>
  <Characters>6198</Characters>
  <Application>Microsoft Office Word</Application>
  <DocSecurity>0</DocSecurity>
  <Lines>51</Lines>
  <Paragraphs>14</Paragraphs>
  <ScaleCrop>false</ScaleCrop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https:/mul2.gov.am/tasks/1099707/oneclick?token=65733e7815396d9cc61b6fce28cfe94b</cp:keywords>
  <dc:description/>
  <cp:lastModifiedBy>Kristina Papyan</cp:lastModifiedBy>
  <cp:revision>5</cp:revision>
  <cp:lastPrinted>2025-02-11T07:25:00Z</cp:lastPrinted>
  <dcterms:created xsi:type="dcterms:W3CDTF">2025-02-11T07:25:00Z</dcterms:created>
  <dcterms:modified xsi:type="dcterms:W3CDTF">2025-02-12T05:43:00Z</dcterms:modified>
</cp:coreProperties>
</file>