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3B09" w:rsidRDefault="00603B09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3975" cy="1266825"/>
            <wp:effectExtent l="0" t="0" r="9525" b="9525"/>
            <wp:docPr id="20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3B09" w:rsidRDefault="00603B09" w:rsidP="00206B53">
      <w:pPr>
        <w:jc w:val="center"/>
      </w:pPr>
    </w:p>
    <w:p w:rsidR="00603B09" w:rsidRDefault="00603B09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03B09" w:rsidRDefault="00603B09" w:rsidP="00206B53">
      <w:pPr>
        <w:pStyle w:val="mechtex"/>
        <w:rPr>
          <w:rFonts w:ascii="GHEA Mariam" w:hAnsi="GHEA Mariam"/>
          <w:b/>
        </w:rPr>
      </w:pPr>
    </w:p>
    <w:p w:rsidR="00603B09" w:rsidRDefault="00603B09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C511F" w:rsidRPr="00ED721E" w:rsidRDefault="006C511F">
      <w:pPr>
        <w:jc w:val="center"/>
        <w:rPr>
          <w:rFonts w:ascii="GHEA Mariam" w:hAnsi="GHEA Mariam"/>
          <w:sz w:val="22"/>
          <w:szCs w:val="22"/>
        </w:rPr>
      </w:pPr>
    </w:p>
    <w:p w:rsidR="006C511F" w:rsidRPr="00ED721E" w:rsidRDefault="006C511F">
      <w:pPr>
        <w:jc w:val="center"/>
        <w:rPr>
          <w:rFonts w:ascii="GHEA Mariam" w:hAnsi="GHEA Mariam"/>
          <w:sz w:val="22"/>
          <w:szCs w:val="22"/>
        </w:rPr>
      </w:pPr>
    </w:p>
    <w:p w:rsidR="006C511F" w:rsidRDefault="006C511F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6C511F" w:rsidRPr="0090398C" w:rsidRDefault="006C511F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90398C">
        <w:rPr>
          <w:rFonts w:ascii="GHEA Mariam" w:hAnsi="GHEA Mariam"/>
          <w:sz w:val="24"/>
          <w:szCs w:val="24"/>
          <w:lang w:val="hy-AM"/>
        </w:rPr>
        <w:t xml:space="preserve">13 </w:t>
      </w:r>
      <w:r w:rsidRPr="0090398C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90398C">
        <w:rPr>
          <w:rFonts w:ascii="GHEA Mariam" w:hAnsi="GHEA Mariam"/>
          <w:sz w:val="24"/>
          <w:szCs w:val="24"/>
          <w:lang w:val="hy-AM"/>
        </w:rPr>
        <w:t xml:space="preserve"> 2025 </w:t>
      </w:r>
      <w:r w:rsidRPr="0090398C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90398C">
        <w:rPr>
          <w:rFonts w:ascii="GHEA Mariam" w:hAnsi="GHEA Mariam"/>
          <w:sz w:val="24"/>
          <w:szCs w:val="24"/>
          <w:lang w:val="hy-AM"/>
        </w:rPr>
        <w:t xml:space="preserve"> N        </w:t>
      </w:r>
      <w:r w:rsidRPr="0090398C">
        <w:rPr>
          <w:rFonts w:ascii="GHEA Mariam" w:hAnsi="GHEA Mariam"/>
          <w:sz w:val="24"/>
          <w:szCs w:val="24"/>
          <w:lang w:val="hy-AM"/>
        </w:rPr>
        <w:t xml:space="preserve"> - Ա</w:t>
      </w:r>
    </w:p>
    <w:p w:rsidR="006C511F" w:rsidRPr="00EE3CB6" w:rsidRDefault="006C511F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6C511F" w:rsidRPr="00EE3CB6" w:rsidRDefault="006C511F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6C511F" w:rsidRPr="00EE3CB6" w:rsidRDefault="006C511F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603B09" w:rsidRDefault="006C511F" w:rsidP="006C511F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DD1B6F">
        <w:rPr>
          <w:rFonts w:ascii="GHEA Mariam" w:hAnsi="GHEA Mariam"/>
          <w:bCs/>
          <w:caps/>
          <w:sz w:val="24"/>
          <w:szCs w:val="24"/>
          <w:lang w:val="hy-AM"/>
        </w:rPr>
        <w:t xml:space="preserve">ԳԵՐԱԿԱ ՈԼՈՐՏՈՒՄ ԻՐԱԿԱՆԱՑՎՈՂ ՆԵՐԴՐՈՒՄԱՅԻՆ </w:t>
      </w:r>
    </w:p>
    <w:p w:rsidR="006C511F" w:rsidRDefault="006C511F" w:rsidP="006C511F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DD1B6F">
        <w:rPr>
          <w:rFonts w:ascii="GHEA Mariam" w:hAnsi="GHEA Mariam"/>
          <w:bCs/>
          <w:caps/>
          <w:sz w:val="24"/>
          <w:szCs w:val="24"/>
          <w:lang w:val="hy-AM"/>
        </w:rPr>
        <w:t xml:space="preserve">ԾՐԱԳՐԻ ՇՐՋԱՆԱԿՆԵՐՈՒՄ ՆԵՐՄՈՒԾՎՈՂ ՏԵԽՆՈԼՈԳԻԱԿԱՆ ՍԱՐՔԱՎՈՐՈՒՄՆԵՐԻ, ԴՐԱՆՑ ԲԱՂԿԱՑՈՒՑԻՉ ՈՒ ՀԱՄԱԼՐՈՂ </w:t>
      </w:r>
    </w:p>
    <w:p w:rsidR="006C511F" w:rsidRDefault="006C511F" w:rsidP="006C511F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6C511F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ՄԱՍԵՐԻ, ՀՈՒՄՔԻ ԵՎ (ԿԱՄ) ՆՅՈՒԹԵՐԻ ՆԿԱՏՄԱՄԲ ՍԱԿԱԳՆԱՅԻՆ,</w:t>
      </w:r>
      <w:r w:rsidRPr="00DD1B6F">
        <w:rPr>
          <w:rFonts w:ascii="GHEA Mariam" w:hAnsi="GHEA Mariam"/>
          <w:bCs/>
          <w:caps/>
          <w:sz w:val="24"/>
          <w:szCs w:val="24"/>
          <w:lang w:val="hy-AM"/>
        </w:rPr>
        <w:t xml:space="preserve"> ՄԱՍՆԱՎՈՐԱՊԵՍ, ՆԵՐՄՈՒԾՄԱՆ ՄԱՔՍԱՏՈՒՐՔԻՑ ԱԶԱՏԵԼՈՒ </w:t>
      </w:r>
      <w:r w:rsidRPr="006C511F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 xml:space="preserve">ԱՐՏՈՆՈՒԹՅՈՒՆԻՑ ՕԳՏՎԵԼՈՒ ՀԱՄԱՐ «ԱՎԱԼԱՆԺ» սահմանափակ </w:t>
      </w:r>
      <w:r w:rsidRPr="006C511F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պատասխանատվությամբ ԸՆԿԵՐՈՒԹՅԱՆ ԿՈՂՄԻՑ ներկայացված</w:t>
      </w:r>
      <w:r w:rsidRPr="00DD1B6F">
        <w:rPr>
          <w:rFonts w:ascii="GHEA Mariam" w:hAnsi="GHEA Mariam"/>
          <w:bCs/>
          <w:caps/>
          <w:sz w:val="24"/>
          <w:szCs w:val="24"/>
          <w:lang w:val="hy-AM"/>
        </w:rPr>
        <w:t xml:space="preserve"> հայտը բավարարելու ԵՎ «ԱՎԱԼԱՆԺ» սահմանափակ </w:t>
      </w:r>
      <w:r w:rsidRPr="006C511F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պատասխանատվությամբ ԸՆԿԵՐՈՒԹՅԱՆ, «ԱԿԲԱ ԼԻԶԻՆԳ» ՎԿ փակ</w:t>
      </w:r>
      <w:r w:rsidRPr="00DD1B6F">
        <w:rPr>
          <w:rFonts w:ascii="GHEA Mariam" w:hAnsi="GHEA Mariam"/>
          <w:bCs/>
          <w:caps/>
          <w:sz w:val="24"/>
          <w:szCs w:val="24"/>
          <w:lang w:val="hy-AM"/>
        </w:rPr>
        <w:t xml:space="preserve"> բաժնետիրական ընկերության նկատմամբ ԱՐՏՈՆՈՒԹՅՈՒՆԸ ԿԻՐԱՌԵԼՈՒ մասին</w:t>
      </w:r>
    </w:p>
    <w:p w:rsidR="006C511F" w:rsidRPr="00DD1B6F" w:rsidRDefault="006C511F" w:rsidP="006C511F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6C511F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</w:t>
      </w:r>
      <w:r w:rsidRPr="006C511F">
        <w:rPr>
          <w:rFonts w:ascii="GHEA Mariam" w:hAnsi="GHEA Mariam" w:cs="Arial Armenian"/>
          <w:bCs/>
          <w:caps/>
          <w:spacing w:val="-6"/>
          <w:sz w:val="24"/>
          <w:szCs w:val="22"/>
          <w:lang w:val="fr-FR" w:eastAsia="en-US"/>
        </w:rPr>
        <w:t>-</w:t>
      </w:r>
      <w:r w:rsidRPr="006C511F">
        <w:rPr>
          <w:rFonts w:ascii="GHEA Mariam" w:hAnsi="GHEA Mariam" w:cs="Arial Armenian"/>
          <w:bCs/>
          <w:caps/>
          <w:spacing w:val="-8"/>
          <w:sz w:val="24"/>
          <w:szCs w:val="22"/>
          <w:lang w:val="pt-BR"/>
        </w:rPr>
        <w:t>-------</w:t>
      </w:r>
      <w:r>
        <w:rPr>
          <w:rFonts w:ascii="GHEA Mariam" w:hAnsi="GHEA Mariam"/>
          <w:bCs/>
          <w:caps/>
          <w:sz w:val="24"/>
          <w:szCs w:val="24"/>
          <w:lang w:val="hy-AM"/>
        </w:rPr>
        <w:t>--</w:t>
      </w:r>
    </w:p>
    <w:p w:rsidR="006C511F" w:rsidRPr="00DD1B6F" w:rsidRDefault="006C511F" w:rsidP="006C511F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6C511F" w:rsidRPr="00DD1B6F" w:rsidRDefault="006C511F" w:rsidP="006C511F">
      <w:pPr>
        <w:tabs>
          <w:tab w:val="left" w:pos="993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D1B6F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Pr="006C511F">
        <w:rPr>
          <w:rFonts w:ascii="GHEA Mariam" w:hAnsi="GHEA Mariam"/>
          <w:sz w:val="24"/>
          <w:szCs w:val="24"/>
          <w:lang w:val="hy-AM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D1B6F">
        <w:rPr>
          <w:rFonts w:ascii="GHEA Mariam" w:hAnsi="GHEA Mariam"/>
          <w:sz w:val="24"/>
          <w:szCs w:val="24"/>
          <w:lang w:val="hy-AM"/>
        </w:rPr>
        <w:t>1118-Ն որոշման</w:t>
      </w:r>
      <w:r>
        <w:rPr>
          <w:rFonts w:ascii="GHEA Mariam" w:hAnsi="GHEA Mariam"/>
          <w:sz w:val="24"/>
          <w:szCs w:val="24"/>
          <w:lang w:val="hy-AM"/>
        </w:rPr>
        <w:t xml:space="preserve"> (այսուհետ՝ ո</w:t>
      </w:r>
      <w:r w:rsidRPr="00DD1B6F">
        <w:rPr>
          <w:rFonts w:ascii="GHEA Mariam" w:hAnsi="GHEA Mariam"/>
          <w:sz w:val="24"/>
          <w:szCs w:val="24"/>
          <w:lang w:val="hy-AM"/>
        </w:rPr>
        <w:t xml:space="preserve">րոշում) </w:t>
      </w:r>
      <w:r w:rsidRPr="006C511F">
        <w:rPr>
          <w:rFonts w:ascii="GHEA Mariam" w:hAnsi="GHEA Mariam"/>
          <w:spacing w:val="-6"/>
          <w:sz w:val="24"/>
          <w:szCs w:val="24"/>
          <w:lang w:val="hy-AM"/>
        </w:rPr>
        <w:t xml:space="preserve">պահանջներով` </w:t>
      </w:r>
      <w:r w:rsidRPr="006C511F">
        <w:rPr>
          <w:rFonts w:ascii="GHEA Mariam" w:hAnsi="GHEA Mariam" w:cs="Sylfaen"/>
          <w:spacing w:val="-6"/>
          <w:sz w:val="24"/>
          <w:szCs w:val="24"/>
          <w:lang w:val="hy-AM"/>
        </w:rPr>
        <w:t>Հայաստանի</w:t>
      </w:r>
      <w:r w:rsidRPr="006C511F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6C511F">
        <w:rPr>
          <w:rFonts w:ascii="GHEA Mariam" w:hAnsi="GHEA Mariam" w:cs="Sylfaen"/>
          <w:spacing w:val="-6"/>
          <w:sz w:val="24"/>
          <w:szCs w:val="24"/>
          <w:lang w:val="hy-AM"/>
        </w:rPr>
        <w:t>Հանրապետության</w:t>
      </w:r>
      <w:r w:rsidRPr="006C511F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6C511F">
        <w:rPr>
          <w:rFonts w:ascii="GHEA Mariam" w:hAnsi="GHEA Mariam" w:cs="Sylfaen"/>
          <w:spacing w:val="-6"/>
          <w:sz w:val="24"/>
          <w:szCs w:val="24"/>
          <w:lang w:val="hy-AM"/>
        </w:rPr>
        <w:t>կառավարությունը</w:t>
      </w:r>
      <w:r w:rsidRPr="006C511F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   </w:t>
      </w:r>
      <w:r w:rsidRPr="006C511F">
        <w:rPr>
          <w:rFonts w:ascii="GHEA Mariam" w:hAnsi="GHEA Mariam" w:cs="Sylfaen"/>
          <w:spacing w:val="-6"/>
          <w:sz w:val="24"/>
          <w:szCs w:val="24"/>
          <w:lang w:val="hy-AM"/>
        </w:rPr>
        <w:t>ո</w:t>
      </w:r>
      <w:r w:rsidRPr="006C511F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6C511F">
        <w:rPr>
          <w:rFonts w:ascii="GHEA Mariam" w:hAnsi="GHEA Mariam" w:cs="Sylfaen"/>
          <w:spacing w:val="-6"/>
          <w:sz w:val="24"/>
          <w:szCs w:val="24"/>
          <w:lang w:val="hy-AM"/>
        </w:rPr>
        <w:t>ր</w:t>
      </w:r>
      <w:r w:rsidRPr="006C511F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6C511F">
        <w:rPr>
          <w:rFonts w:ascii="GHEA Mariam" w:hAnsi="GHEA Mariam" w:cs="Sylfaen"/>
          <w:spacing w:val="-6"/>
          <w:sz w:val="24"/>
          <w:szCs w:val="24"/>
          <w:lang w:val="hy-AM"/>
        </w:rPr>
        <w:t>ո</w:t>
      </w:r>
      <w:r w:rsidRPr="006C511F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6C511F">
        <w:rPr>
          <w:rFonts w:ascii="GHEA Mariam" w:hAnsi="GHEA Mariam" w:cs="Sylfaen"/>
          <w:spacing w:val="-6"/>
          <w:sz w:val="24"/>
          <w:szCs w:val="24"/>
          <w:lang w:val="hy-AM"/>
        </w:rPr>
        <w:t>շ</w:t>
      </w:r>
      <w:r w:rsidRPr="006C511F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6C511F">
        <w:rPr>
          <w:rFonts w:ascii="GHEA Mariam" w:hAnsi="GHEA Mariam" w:cs="Sylfaen"/>
          <w:spacing w:val="-6"/>
          <w:sz w:val="24"/>
          <w:szCs w:val="24"/>
          <w:lang w:val="hy-AM"/>
        </w:rPr>
        <w:t>ու</w:t>
      </w:r>
      <w:r w:rsidRPr="006C511F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6C511F">
        <w:rPr>
          <w:rFonts w:ascii="GHEA Mariam" w:hAnsi="GHEA Mariam" w:cs="Sylfaen"/>
          <w:spacing w:val="-6"/>
          <w:sz w:val="24"/>
          <w:szCs w:val="24"/>
          <w:lang w:val="hy-AM"/>
        </w:rPr>
        <w:t>մ</w:t>
      </w:r>
      <w:r w:rsidRPr="006C511F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6C511F">
        <w:rPr>
          <w:rFonts w:ascii="GHEA Mariam" w:hAnsi="GHEA Mariam" w:cs="Sylfaen"/>
          <w:sz w:val="24"/>
          <w:szCs w:val="24"/>
          <w:lang w:val="hy-AM"/>
        </w:rPr>
        <w:t>է</w:t>
      </w:r>
      <w:r w:rsidRPr="006C511F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6C511F" w:rsidRPr="00DD1B6F" w:rsidRDefault="006C511F" w:rsidP="006C511F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D1B6F">
        <w:rPr>
          <w:rFonts w:ascii="GHEA Mariam" w:hAnsi="GHEA Mariam"/>
          <w:sz w:val="24"/>
          <w:szCs w:val="24"/>
          <w:lang w:val="hy-AM"/>
        </w:rPr>
        <w:t>Բավարարել «ԱՎԱԼԱՆԺ»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</w:t>
      </w:r>
      <w:r w:rsidR="00EE3CB6">
        <w:rPr>
          <w:rFonts w:ascii="GHEA Mariam" w:hAnsi="GHEA Mariam"/>
          <w:sz w:val="24"/>
          <w:szCs w:val="24"/>
          <w:lang w:val="hy-AM"/>
        </w:rPr>
        <w:softHyphen/>
      </w:r>
      <w:r w:rsidRPr="00DD1B6F">
        <w:rPr>
          <w:rFonts w:ascii="GHEA Mariam" w:hAnsi="GHEA Mariam"/>
          <w:sz w:val="24"/>
          <w:szCs w:val="24"/>
          <w:lang w:val="hy-AM"/>
        </w:rPr>
        <w:t>վո</w:t>
      </w:r>
      <w:r w:rsidR="00EE3CB6">
        <w:rPr>
          <w:rFonts w:ascii="GHEA Mariam" w:hAnsi="GHEA Mariam"/>
          <w:sz w:val="24"/>
          <w:szCs w:val="24"/>
          <w:lang w:val="hy-AM"/>
        </w:rPr>
        <w:softHyphen/>
      </w:r>
      <w:r w:rsidRPr="00DD1B6F">
        <w:rPr>
          <w:rFonts w:ascii="GHEA Mariam" w:hAnsi="GHEA Mariam"/>
          <w:sz w:val="24"/>
          <w:szCs w:val="24"/>
          <w:lang w:val="hy-AM"/>
        </w:rPr>
        <w:t>րումների, դրանց բաղկացուցիչ ու համալրող մասերի, հումքի և (կամ) նյութերի նկատմամբ սակագնային, մասնավորապես, ներմուծման մաքսատուրքից ազա</w:t>
      </w:r>
      <w:r w:rsidR="00EE3CB6">
        <w:rPr>
          <w:rFonts w:ascii="GHEA Mariam" w:hAnsi="GHEA Mariam"/>
          <w:sz w:val="24"/>
          <w:szCs w:val="24"/>
          <w:lang w:val="hy-AM"/>
        </w:rPr>
        <w:softHyphen/>
      </w:r>
      <w:r w:rsidRPr="00DD1B6F">
        <w:rPr>
          <w:rFonts w:ascii="GHEA Mariam" w:hAnsi="GHEA Mariam"/>
          <w:sz w:val="24"/>
          <w:szCs w:val="24"/>
          <w:lang w:val="hy-AM"/>
        </w:rPr>
        <w:lastRenderedPageBreak/>
        <w:t>տելու արտոնությունից օգտվելու համար և սահմանված կարգով կիրառել համա</w:t>
      </w:r>
      <w:r w:rsidR="00EE3CB6">
        <w:rPr>
          <w:rFonts w:ascii="GHEA Mariam" w:hAnsi="GHEA Mariam"/>
          <w:sz w:val="24"/>
          <w:szCs w:val="24"/>
          <w:lang w:val="hy-AM"/>
        </w:rPr>
        <w:softHyphen/>
      </w:r>
      <w:r w:rsidRPr="00DD1B6F">
        <w:rPr>
          <w:rFonts w:ascii="GHEA Mariam" w:hAnsi="GHEA Mariam"/>
          <w:sz w:val="24"/>
          <w:szCs w:val="24"/>
          <w:lang w:val="hy-AM"/>
        </w:rPr>
        <w:t>պատասխան արտոնությունը համաձայն հավելվածի ներմուծվող տեխնոլո</w:t>
      </w:r>
      <w:r w:rsidR="00EE3CB6">
        <w:rPr>
          <w:rFonts w:ascii="GHEA Mariam" w:hAnsi="GHEA Mariam"/>
          <w:sz w:val="24"/>
          <w:szCs w:val="24"/>
          <w:lang w:val="hy-AM"/>
        </w:rPr>
        <w:softHyphen/>
      </w:r>
      <w:r w:rsidRPr="00DD1B6F">
        <w:rPr>
          <w:rFonts w:ascii="GHEA Mariam" w:hAnsi="GHEA Mariam"/>
          <w:sz w:val="24"/>
          <w:szCs w:val="24"/>
          <w:lang w:val="hy-AM"/>
        </w:rPr>
        <w:t>գիա</w:t>
      </w:r>
      <w:r w:rsidR="00EE3CB6">
        <w:rPr>
          <w:rFonts w:ascii="GHEA Mariam" w:hAnsi="GHEA Mariam"/>
          <w:sz w:val="24"/>
          <w:szCs w:val="24"/>
          <w:lang w:val="hy-AM"/>
        </w:rPr>
        <w:softHyphen/>
      </w:r>
      <w:r w:rsidRPr="00DD1B6F">
        <w:rPr>
          <w:rFonts w:ascii="GHEA Mariam" w:hAnsi="GHEA Mariam"/>
          <w:sz w:val="24"/>
          <w:szCs w:val="24"/>
          <w:lang w:val="hy-AM"/>
        </w:rPr>
        <w:t xml:space="preserve">կան սարքավորումների, դրանց բաղկացուցիչ ու համալրող մասերի, հումքի և (կամ) նյութերի նկատմամբ: </w:t>
      </w:r>
    </w:p>
    <w:p w:rsidR="006C511F" w:rsidRPr="00DD1B6F" w:rsidRDefault="006C511F" w:rsidP="006C511F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D1B6F">
        <w:rPr>
          <w:rFonts w:ascii="GHEA Mariam" w:hAnsi="GHEA Mariam"/>
          <w:sz w:val="24"/>
          <w:szCs w:val="24"/>
          <w:lang w:val="hy-AM"/>
        </w:rPr>
        <w:t>Սույն որոշման առաջին կետով սահմանված ծրագրի շրջանակներում ներմուծվող և հավելվածով սահմանված ցանկում ներկայացված լիզինգով ձեռք</w:t>
      </w:r>
      <w:r w:rsidR="00D23B39">
        <w:rPr>
          <w:rFonts w:ascii="GHEA Mariam" w:hAnsi="GHEA Mariam"/>
          <w:sz w:val="24"/>
          <w:szCs w:val="24"/>
          <w:lang w:val="hy-AM"/>
        </w:rPr>
        <w:t xml:space="preserve"> </w:t>
      </w:r>
      <w:r w:rsidRPr="00DD1B6F">
        <w:rPr>
          <w:rFonts w:ascii="GHEA Mariam" w:hAnsi="GHEA Mariam"/>
          <w:sz w:val="24"/>
          <w:szCs w:val="24"/>
          <w:lang w:val="hy-AM"/>
        </w:rPr>
        <w:t xml:space="preserve">բերվող ապրանքների (ցանկի 1-ին կետի) ներմուծման ժամանակ մաքսատուրքից ազատման արտոնություն տրամադրվում է 2024 թվականի հոկտեմբերի 7-ի </w:t>
      </w:r>
      <w:r w:rsidRPr="006C511F">
        <w:rPr>
          <w:rFonts w:ascii="GHEA Mariam" w:hAnsi="GHEA Mariam"/>
          <w:sz w:val="24"/>
          <w:szCs w:val="24"/>
          <w:lang w:val="hy-AM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D1B6F">
        <w:rPr>
          <w:rFonts w:ascii="GHEA Mariam" w:hAnsi="GHEA Mariam"/>
          <w:sz w:val="24"/>
          <w:szCs w:val="24"/>
          <w:lang w:val="hy-AM"/>
        </w:rPr>
        <w:t xml:space="preserve"> 2410 625 լիզինգի տրամադրման գլխավոր պայմանագրով սահմանված</w:t>
      </w:r>
      <w:r w:rsidR="00EE3CB6">
        <w:rPr>
          <w:rFonts w:ascii="GHEA Mariam" w:hAnsi="GHEA Mariam"/>
          <w:sz w:val="24"/>
          <w:szCs w:val="24"/>
          <w:lang w:val="hy-AM"/>
        </w:rPr>
        <w:t>՝</w:t>
      </w:r>
      <w:r w:rsidRPr="00DD1B6F">
        <w:rPr>
          <w:rFonts w:ascii="GHEA Mariam" w:hAnsi="GHEA Mariam"/>
          <w:sz w:val="24"/>
          <w:szCs w:val="24"/>
          <w:lang w:val="hy-AM"/>
        </w:rPr>
        <w:t xml:space="preserve"> «ԱԿԲԱ ԼԻԶԻՆԳ» ՎԿ փակ բաժնետիրական ընկերությանը (այսու</w:t>
      </w:r>
      <w:r w:rsidR="00EE3CB6">
        <w:rPr>
          <w:rFonts w:ascii="GHEA Mariam" w:hAnsi="GHEA Mariam"/>
          <w:sz w:val="24"/>
          <w:szCs w:val="24"/>
          <w:lang w:val="hy-AM"/>
        </w:rPr>
        <w:softHyphen/>
      </w:r>
      <w:r w:rsidRPr="00DD1B6F">
        <w:rPr>
          <w:rFonts w:ascii="GHEA Mariam" w:hAnsi="GHEA Mariam"/>
          <w:sz w:val="24"/>
          <w:szCs w:val="24"/>
          <w:lang w:val="hy-AM"/>
        </w:rPr>
        <w:t xml:space="preserve">հետ՝ </w:t>
      </w:r>
      <w:r w:rsidR="00EE3CB6" w:rsidRPr="00DD1B6F">
        <w:rPr>
          <w:rFonts w:ascii="GHEA Mariam" w:hAnsi="GHEA Mariam"/>
          <w:sz w:val="24"/>
          <w:szCs w:val="24"/>
          <w:lang w:val="hy-AM"/>
        </w:rPr>
        <w:t>լ</w:t>
      </w:r>
      <w:r w:rsidRPr="00DD1B6F">
        <w:rPr>
          <w:rFonts w:ascii="GHEA Mariam" w:hAnsi="GHEA Mariam"/>
          <w:sz w:val="24"/>
          <w:szCs w:val="24"/>
          <w:lang w:val="hy-AM"/>
        </w:rPr>
        <w:t>իզինգատու կազմակերպություն)՝ պայմանով, որ ապրանքները ներմուծելուց հետո դրանք հանձնվելու են «ԱՎԱԼԱՆԺ» սահմանափակ պատասխա</w:t>
      </w:r>
      <w:r w:rsidR="00EE3CB6">
        <w:rPr>
          <w:rFonts w:ascii="GHEA Mariam" w:hAnsi="GHEA Mariam"/>
          <w:sz w:val="24"/>
          <w:szCs w:val="24"/>
          <w:lang w:val="hy-AM"/>
        </w:rPr>
        <w:softHyphen/>
      </w:r>
      <w:r w:rsidRPr="00DD1B6F">
        <w:rPr>
          <w:rFonts w:ascii="GHEA Mariam" w:hAnsi="GHEA Mariam"/>
          <w:sz w:val="24"/>
          <w:szCs w:val="24"/>
          <w:lang w:val="hy-AM"/>
        </w:rPr>
        <w:t>նատվու</w:t>
      </w:r>
      <w:r w:rsidR="00EE3CB6">
        <w:rPr>
          <w:rFonts w:ascii="GHEA Mariam" w:hAnsi="GHEA Mariam"/>
          <w:sz w:val="24"/>
          <w:szCs w:val="24"/>
          <w:lang w:val="hy-AM"/>
        </w:rPr>
        <w:softHyphen/>
      </w:r>
      <w:r w:rsidRPr="00DD1B6F">
        <w:rPr>
          <w:rFonts w:ascii="GHEA Mariam" w:hAnsi="GHEA Mariam"/>
          <w:sz w:val="24"/>
          <w:szCs w:val="24"/>
          <w:lang w:val="hy-AM"/>
        </w:rPr>
        <w:t>թյամբ ընկերու</w:t>
      </w:r>
      <w:r w:rsidR="00AF074D">
        <w:rPr>
          <w:rFonts w:ascii="GHEA Mariam" w:hAnsi="GHEA Mariam"/>
          <w:sz w:val="24"/>
          <w:szCs w:val="24"/>
          <w:lang w:val="hy-AM"/>
        </w:rPr>
        <w:softHyphen/>
      </w:r>
      <w:bookmarkStart w:id="0" w:name="_GoBack"/>
      <w:bookmarkEnd w:id="0"/>
      <w:r w:rsidRPr="00DD1B6F">
        <w:rPr>
          <w:rFonts w:ascii="GHEA Mariam" w:hAnsi="GHEA Mariam"/>
          <w:sz w:val="24"/>
          <w:szCs w:val="24"/>
          <w:lang w:val="hy-AM"/>
        </w:rPr>
        <w:t>թյանը ներդրումային ծրագրի իրականացման համար։</w:t>
      </w:r>
    </w:p>
    <w:p w:rsidR="006C511F" w:rsidRPr="00DD1B6F" w:rsidRDefault="006C511F" w:rsidP="006C511F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D1B6F">
        <w:rPr>
          <w:rFonts w:ascii="GHEA Mariam" w:hAnsi="GHEA Mariam"/>
          <w:sz w:val="24"/>
          <w:szCs w:val="24"/>
          <w:lang w:val="hy-AM"/>
        </w:rPr>
        <w:t>Ներդրումային ծրագրի իրականացման ընթացքում լիզինգի պայմա</w:t>
      </w:r>
      <w:r w:rsidR="00EE3CB6">
        <w:rPr>
          <w:rFonts w:ascii="GHEA Mariam" w:hAnsi="GHEA Mariam"/>
          <w:sz w:val="24"/>
          <w:szCs w:val="24"/>
          <w:lang w:val="hy-AM"/>
        </w:rPr>
        <w:softHyphen/>
      </w:r>
      <w:r w:rsidRPr="00DD1B6F">
        <w:rPr>
          <w:rFonts w:ascii="GHEA Mariam" w:hAnsi="GHEA Mariam"/>
          <w:sz w:val="24"/>
          <w:szCs w:val="24"/>
          <w:lang w:val="hy-AM"/>
        </w:rPr>
        <w:t>նա</w:t>
      </w:r>
      <w:r w:rsidR="00EE3CB6">
        <w:rPr>
          <w:rFonts w:ascii="GHEA Mariam" w:hAnsi="GHEA Mariam"/>
          <w:sz w:val="24"/>
          <w:szCs w:val="24"/>
          <w:lang w:val="hy-AM"/>
        </w:rPr>
        <w:softHyphen/>
      </w:r>
      <w:r w:rsidRPr="00DD1B6F">
        <w:rPr>
          <w:rFonts w:ascii="GHEA Mariam" w:hAnsi="GHEA Mariam"/>
          <w:sz w:val="24"/>
          <w:szCs w:val="24"/>
          <w:lang w:val="hy-AM"/>
        </w:rPr>
        <w:t xml:space="preserve">գիրը լուծվելու դեպքում </w:t>
      </w:r>
      <w:r w:rsidR="00EE3CB6" w:rsidRPr="00DD1B6F">
        <w:rPr>
          <w:rFonts w:ascii="GHEA Mariam" w:hAnsi="GHEA Mariam"/>
          <w:sz w:val="24"/>
          <w:szCs w:val="24"/>
          <w:lang w:val="hy-AM"/>
        </w:rPr>
        <w:t>լ</w:t>
      </w:r>
      <w:r w:rsidRPr="00DD1B6F">
        <w:rPr>
          <w:rFonts w:ascii="GHEA Mariam" w:hAnsi="GHEA Mariam"/>
          <w:sz w:val="24"/>
          <w:szCs w:val="24"/>
          <w:lang w:val="hy-AM"/>
        </w:rPr>
        <w:t>իզինգատու կազմակերպությունը ներմուծված ապ</w:t>
      </w:r>
      <w:r w:rsidR="00EE3CB6">
        <w:rPr>
          <w:rFonts w:ascii="GHEA Mariam" w:hAnsi="GHEA Mariam"/>
          <w:sz w:val="24"/>
          <w:szCs w:val="24"/>
          <w:lang w:val="hy-AM"/>
        </w:rPr>
        <w:softHyphen/>
      </w:r>
      <w:r w:rsidRPr="00DD1B6F">
        <w:rPr>
          <w:rFonts w:ascii="GHEA Mariam" w:hAnsi="GHEA Mariam"/>
          <w:sz w:val="24"/>
          <w:szCs w:val="24"/>
          <w:lang w:val="hy-AM"/>
        </w:rPr>
        <w:t>րանք</w:t>
      </w:r>
      <w:r w:rsidR="00EE3CB6">
        <w:rPr>
          <w:rFonts w:ascii="GHEA Mariam" w:hAnsi="GHEA Mariam"/>
          <w:sz w:val="24"/>
          <w:szCs w:val="24"/>
          <w:lang w:val="hy-AM"/>
        </w:rPr>
        <w:softHyphen/>
      </w:r>
      <w:r w:rsidRPr="00DD1B6F">
        <w:rPr>
          <w:rFonts w:ascii="GHEA Mariam" w:hAnsi="GHEA Mariam"/>
          <w:sz w:val="24"/>
          <w:szCs w:val="24"/>
          <w:lang w:val="hy-AM"/>
        </w:rPr>
        <w:t>ները կարող է օտարել այլ անձանց՝ արտոնությամբ տրամադրված մաքսա</w:t>
      </w:r>
      <w:r w:rsidR="00EE3CB6">
        <w:rPr>
          <w:rFonts w:ascii="GHEA Mariam" w:hAnsi="GHEA Mariam"/>
          <w:sz w:val="24"/>
          <w:szCs w:val="24"/>
          <w:lang w:val="hy-AM"/>
        </w:rPr>
        <w:softHyphen/>
      </w:r>
      <w:r w:rsidRPr="00DD1B6F">
        <w:rPr>
          <w:rFonts w:ascii="GHEA Mariam" w:hAnsi="GHEA Mariam"/>
          <w:sz w:val="24"/>
          <w:szCs w:val="24"/>
          <w:lang w:val="hy-AM"/>
        </w:rPr>
        <w:t>տուր</w:t>
      </w:r>
      <w:r w:rsidR="00EE3CB6">
        <w:rPr>
          <w:rFonts w:ascii="GHEA Mariam" w:hAnsi="GHEA Mariam"/>
          <w:sz w:val="24"/>
          <w:szCs w:val="24"/>
          <w:lang w:val="hy-AM"/>
        </w:rPr>
        <w:softHyphen/>
      </w:r>
      <w:r w:rsidRPr="00DD1B6F">
        <w:rPr>
          <w:rFonts w:ascii="GHEA Mariam" w:hAnsi="GHEA Mariam"/>
          <w:sz w:val="24"/>
          <w:szCs w:val="24"/>
          <w:lang w:val="hy-AM"/>
        </w:rPr>
        <w:t>քերը վճարելուց հետո</w:t>
      </w:r>
      <w:r w:rsidR="00EE3CB6">
        <w:rPr>
          <w:rFonts w:ascii="GHEA Mariam" w:hAnsi="GHEA Mariam"/>
          <w:sz w:val="24"/>
          <w:szCs w:val="24"/>
          <w:lang w:val="hy-AM"/>
        </w:rPr>
        <w:t>:</w:t>
      </w:r>
    </w:p>
    <w:p w:rsidR="006C511F" w:rsidRPr="00DD1B6F" w:rsidRDefault="006C511F" w:rsidP="006C511F">
      <w:pPr>
        <w:pStyle w:val="ListParagraph"/>
        <w:numPr>
          <w:ilvl w:val="0"/>
          <w:numId w:val="2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DD1B6F">
        <w:rPr>
          <w:rFonts w:ascii="GHEA Mariam" w:hAnsi="GHEA Mariam"/>
          <w:lang w:val="hy-AM"/>
        </w:rPr>
        <w:t xml:space="preserve">Սահմանել, որ՝ </w:t>
      </w:r>
    </w:p>
    <w:p w:rsidR="006C511F" w:rsidRPr="00DD1B6F" w:rsidRDefault="006C511F" w:rsidP="006C511F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ն</w:t>
      </w:r>
      <w:r w:rsidRPr="00DD1B6F">
        <w:rPr>
          <w:rFonts w:ascii="GHEA Mariam" w:hAnsi="GHEA Mariam"/>
          <w:lang w:val="hy-AM"/>
        </w:rPr>
        <w:t>երդրումային ծրագրի շրջանակներում ներմուծված ապրանքների, այդ թվում</w:t>
      </w:r>
      <w:r w:rsidR="00EE3CB6">
        <w:rPr>
          <w:rFonts w:ascii="GHEA Mariam" w:hAnsi="GHEA Mariam"/>
          <w:lang w:val="hy-AM"/>
        </w:rPr>
        <w:t>՝</w:t>
      </w:r>
      <w:r w:rsidRPr="00DD1B6F">
        <w:rPr>
          <w:rFonts w:ascii="GHEA Mariam" w:hAnsi="GHEA Mariam"/>
          <w:lang w:val="hy-AM"/>
        </w:rPr>
        <w:t xml:space="preserve"> </w:t>
      </w:r>
      <w:r w:rsidR="00EE3CB6" w:rsidRPr="00DD1B6F">
        <w:rPr>
          <w:rFonts w:ascii="GHEA Mariam" w:hAnsi="GHEA Mariam"/>
          <w:lang w:val="hy-AM"/>
        </w:rPr>
        <w:t>լ</w:t>
      </w:r>
      <w:r w:rsidRPr="00DD1B6F">
        <w:rPr>
          <w:rFonts w:ascii="GHEA Mariam" w:hAnsi="GHEA Mariam"/>
          <w:lang w:val="hy-AM"/>
        </w:rPr>
        <w:t>իզինգատու կազմակերպության կողմից «ԱՎԱԼԱՆԺ» սահմանափակ պատասխանատվությամբ ընկերությանը հանձնած ապրանքների նկատմամբ կի</w:t>
      </w:r>
      <w:r w:rsidR="00EE3CB6">
        <w:rPr>
          <w:rFonts w:ascii="GHEA Mariam" w:hAnsi="GHEA Mariam"/>
          <w:lang w:val="hy-AM"/>
        </w:rPr>
        <w:softHyphen/>
      </w:r>
      <w:r w:rsidRPr="00DD1B6F">
        <w:rPr>
          <w:rFonts w:ascii="GHEA Mariam" w:hAnsi="GHEA Mariam"/>
          <w:lang w:val="hy-AM"/>
        </w:rPr>
        <w:t>րառ</w:t>
      </w:r>
      <w:r w:rsidR="00EE3CB6">
        <w:rPr>
          <w:rFonts w:ascii="GHEA Mariam" w:hAnsi="GHEA Mariam"/>
          <w:lang w:val="hy-AM"/>
        </w:rPr>
        <w:softHyphen/>
      </w:r>
      <w:r w:rsidRPr="00DD1B6F">
        <w:rPr>
          <w:rFonts w:ascii="GHEA Mariam" w:hAnsi="GHEA Mariam"/>
          <w:lang w:val="hy-AM"/>
        </w:rPr>
        <w:t xml:space="preserve">վում </w:t>
      </w:r>
      <w:r w:rsidR="00EE3CB6">
        <w:rPr>
          <w:rFonts w:ascii="GHEA Mariam" w:hAnsi="GHEA Mariam"/>
          <w:lang w:val="hy-AM"/>
        </w:rPr>
        <w:t>են</w:t>
      </w:r>
      <w:r w:rsidRPr="00DD1B6F">
        <w:rPr>
          <w:rFonts w:ascii="GHEA Mariam" w:hAnsi="GHEA Mariam"/>
          <w:lang w:val="hy-AM"/>
        </w:rPr>
        <w:t xml:space="preserve"> Եվրասիական տնտեսական միության մաքսային օրենսգրքի</w:t>
      </w:r>
      <w:r w:rsidRPr="00DD1B6F">
        <w:rPr>
          <w:rFonts w:ascii="GHEA Mariam" w:hAnsi="GHEA Mariam"/>
          <w:bCs/>
          <w:lang w:val="hy-AM"/>
        </w:rPr>
        <w:t xml:space="preserve"> </w:t>
      </w:r>
      <w:r w:rsidRPr="00DD1B6F">
        <w:rPr>
          <w:rFonts w:ascii="GHEA Mariam" w:hAnsi="GHEA Mariam"/>
          <w:lang w:val="hy-AM"/>
        </w:rPr>
        <w:t xml:space="preserve">և </w:t>
      </w:r>
      <w:r w:rsidR="00EE3CB6" w:rsidRPr="00DD1B6F">
        <w:rPr>
          <w:rFonts w:ascii="GHEA Mariam" w:hAnsi="GHEA Mariam"/>
          <w:lang w:val="hy-AM"/>
        </w:rPr>
        <w:t>ո</w:t>
      </w:r>
      <w:r w:rsidRPr="00DD1B6F">
        <w:rPr>
          <w:rFonts w:ascii="GHEA Mariam" w:hAnsi="GHEA Mariam"/>
          <w:lang w:val="hy-AM"/>
        </w:rPr>
        <w:t>րոշմամբ սահմանված սահմանափակումները</w:t>
      </w:r>
      <w:r w:rsidRPr="00DD1B6F">
        <w:rPr>
          <w:rFonts w:ascii="MS Gothic" w:eastAsia="MS Gothic" w:hAnsi="MS Gothic" w:cs="MS Gothic" w:hint="eastAsia"/>
          <w:lang w:val="hy-AM"/>
        </w:rPr>
        <w:t>․</w:t>
      </w:r>
    </w:p>
    <w:p w:rsidR="006C511F" w:rsidRPr="00DD1B6F" w:rsidRDefault="006C511F" w:rsidP="006C511F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Pr="00DD1B6F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DD1B6F">
        <w:rPr>
          <w:rFonts w:ascii="MS Gothic" w:eastAsia="MS Gothic" w:hAnsi="MS Gothic" w:cs="MS Gothic" w:hint="eastAsia"/>
          <w:lang w:val="hy-AM"/>
        </w:rPr>
        <w:t>․</w:t>
      </w:r>
    </w:p>
    <w:p w:rsidR="006C511F" w:rsidRPr="00DD1B6F" w:rsidRDefault="006C511F" w:rsidP="006C511F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ն</w:t>
      </w:r>
      <w:r w:rsidRPr="00DD1B6F">
        <w:rPr>
          <w:rFonts w:ascii="GHEA Mariam" w:hAnsi="GHEA Mariam"/>
          <w:lang w:val="hy-AM"/>
        </w:rPr>
        <w:t>երդրումային ծրագրի շրջանակներում տեխնոլոգիական սարքավորում</w:t>
      </w:r>
      <w:r w:rsidR="00EE3CB6">
        <w:rPr>
          <w:rFonts w:ascii="GHEA Mariam" w:hAnsi="GHEA Mariam"/>
          <w:lang w:val="hy-AM"/>
        </w:rPr>
        <w:softHyphen/>
      </w:r>
      <w:r w:rsidRPr="00DD1B6F">
        <w:rPr>
          <w:rFonts w:ascii="GHEA Mariam" w:hAnsi="GHEA Mariam"/>
          <w:lang w:val="hy-AM"/>
        </w:rPr>
        <w:t xml:space="preserve">ների, դրանց բաղկացուցիչ ու համալրող մասերի, հումքի և (կամ) նյութերի </w:t>
      </w:r>
      <w:r w:rsidRPr="00DD1B6F">
        <w:rPr>
          <w:rFonts w:ascii="GHEA Mariam" w:hAnsi="GHEA Mariam"/>
          <w:lang w:val="hy-AM"/>
        </w:rPr>
        <w:lastRenderedPageBreak/>
        <w:t xml:space="preserve">ներմուծումն իրականացվելու </w:t>
      </w:r>
      <w:bookmarkStart w:id="1" w:name="_Hlk107399191"/>
      <w:r w:rsidRPr="00DD1B6F">
        <w:rPr>
          <w:rFonts w:ascii="GHEA Mariam" w:hAnsi="GHEA Mariam"/>
          <w:lang w:val="hy-AM"/>
        </w:rPr>
        <w:t xml:space="preserve">է 2025 թվականի </w:t>
      </w:r>
      <w:r w:rsidRPr="00DD1B6F">
        <w:rPr>
          <w:rFonts w:ascii="GHEA Mariam" w:hAnsi="GHEA Mariam" w:cs="GHEA Grapalat"/>
          <w:lang w:val="hy-AM"/>
        </w:rPr>
        <w:t>հունվարի 8</w:t>
      </w:r>
      <w:r w:rsidRPr="00DD1B6F">
        <w:rPr>
          <w:rFonts w:ascii="GHEA Mariam" w:hAnsi="GHEA Mariam"/>
          <w:lang w:val="hy-AM"/>
        </w:rPr>
        <w:t>-ից մինչև 2026 թվա</w:t>
      </w:r>
      <w:r w:rsidR="00EE3CB6">
        <w:rPr>
          <w:rFonts w:ascii="GHEA Mariam" w:hAnsi="GHEA Mariam"/>
          <w:lang w:val="hy-AM"/>
        </w:rPr>
        <w:softHyphen/>
      </w:r>
      <w:r w:rsidRPr="00DD1B6F">
        <w:rPr>
          <w:rFonts w:ascii="GHEA Mariam" w:hAnsi="GHEA Mariam"/>
          <w:lang w:val="hy-AM"/>
        </w:rPr>
        <w:t>կանի հունվարի 7-ը ներառյա</w:t>
      </w:r>
      <w:bookmarkEnd w:id="1"/>
      <w:r w:rsidRPr="00DD1B6F">
        <w:rPr>
          <w:rFonts w:ascii="GHEA Mariam" w:hAnsi="GHEA Mariam"/>
          <w:lang w:val="hy-AM"/>
        </w:rPr>
        <w:t>լ</w:t>
      </w:r>
      <w:r w:rsidRPr="00DD1B6F">
        <w:rPr>
          <w:rFonts w:ascii="MS Gothic" w:eastAsia="MS Gothic" w:hAnsi="MS Gothic" w:cs="MS Gothic" w:hint="eastAsia"/>
          <w:lang w:val="hy-AM"/>
        </w:rPr>
        <w:t>․</w:t>
      </w:r>
    </w:p>
    <w:p w:rsidR="006C511F" w:rsidRDefault="006C511F" w:rsidP="006C511F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ն</w:t>
      </w:r>
      <w:r w:rsidRPr="00DD1B6F">
        <w:rPr>
          <w:rFonts w:ascii="GHEA Mariam" w:hAnsi="GHEA Mariam"/>
          <w:lang w:val="hy-AM"/>
        </w:rPr>
        <w:t>երդրումային ծրագրի իրականացման ժամկետ է սահմանվում սույն որոշումն ուժի մեջ մտնելուց հետո 1 տարի</w:t>
      </w:r>
      <w:r w:rsidR="00EE3CB6">
        <w:rPr>
          <w:rFonts w:ascii="GHEA Mariam" w:hAnsi="GHEA Mariam"/>
          <w:lang w:val="hy-AM"/>
        </w:rPr>
        <w:t>:</w:t>
      </w:r>
    </w:p>
    <w:p w:rsidR="006C511F" w:rsidRDefault="006C511F" w:rsidP="006C511F">
      <w:pPr>
        <w:tabs>
          <w:tab w:val="left" w:pos="993"/>
        </w:tabs>
        <w:spacing w:line="360" w:lineRule="auto"/>
        <w:jc w:val="both"/>
        <w:rPr>
          <w:rFonts w:ascii="GHEA Mariam" w:hAnsi="GHEA Mariam"/>
          <w:lang w:val="hy-AM"/>
        </w:rPr>
      </w:pPr>
    </w:p>
    <w:p w:rsidR="006C511F" w:rsidRDefault="006C511F" w:rsidP="006C511F">
      <w:pPr>
        <w:tabs>
          <w:tab w:val="left" w:pos="993"/>
        </w:tabs>
        <w:spacing w:line="360" w:lineRule="auto"/>
        <w:jc w:val="both"/>
        <w:rPr>
          <w:rFonts w:ascii="GHEA Mariam" w:hAnsi="GHEA Mariam"/>
          <w:lang w:val="hy-AM"/>
        </w:rPr>
      </w:pPr>
    </w:p>
    <w:p w:rsidR="006C511F" w:rsidRPr="001F25A3" w:rsidRDefault="00EE3CB6" w:rsidP="001F25A3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="006C511F" w:rsidRPr="001F25A3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="006C511F" w:rsidRPr="001F25A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C511F" w:rsidRPr="001F25A3" w:rsidRDefault="006C511F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1F25A3">
        <w:rPr>
          <w:rFonts w:ascii="GHEA Mariam" w:hAnsi="GHEA Mariam"/>
          <w:sz w:val="24"/>
          <w:szCs w:val="24"/>
          <w:lang w:val="af-ZA"/>
        </w:rPr>
        <w:t xml:space="preserve">     </w:t>
      </w:r>
      <w:r w:rsidRPr="001F25A3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EE3CB6">
        <w:rPr>
          <w:rFonts w:ascii="GHEA Mariam" w:hAnsi="GHEA Mariam" w:cs="Arial Armenian"/>
          <w:sz w:val="24"/>
          <w:szCs w:val="24"/>
          <w:lang w:val="af-ZA"/>
        </w:rPr>
        <w:tab/>
      </w:r>
      <w:r w:rsidR="00EE3CB6">
        <w:rPr>
          <w:rFonts w:ascii="GHEA Mariam" w:hAnsi="GHEA Mariam" w:cs="Arial Armenian"/>
          <w:sz w:val="24"/>
          <w:szCs w:val="24"/>
          <w:lang w:val="af-ZA"/>
        </w:rPr>
        <w:tab/>
      </w:r>
      <w:r w:rsidR="00EE3CB6">
        <w:rPr>
          <w:rFonts w:ascii="GHEA Mariam" w:hAnsi="GHEA Mariam" w:cs="Arial Armenian"/>
          <w:sz w:val="24"/>
          <w:szCs w:val="24"/>
          <w:lang w:val="af-ZA"/>
        </w:rPr>
        <w:tab/>
      </w:r>
      <w:r w:rsidR="00EE3CB6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1F25A3">
        <w:rPr>
          <w:rFonts w:ascii="GHEA Mariam" w:hAnsi="GHEA Mariam" w:cs="Arial Armenian"/>
          <w:sz w:val="24"/>
          <w:szCs w:val="24"/>
          <w:lang w:val="hy-AM"/>
        </w:rPr>
        <w:t>Ն</w:t>
      </w:r>
      <w:r w:rsidRPr="001F25A3">
        <w:rPr>
          <w:rFonts w:ascii="GHEA Mariam" w:hAnsi="GHEA Mariam" w:cs="Sylfaen"/>
          <w:sz w:val="24"/>
          <w:szCs w:val="24"/>
          <w:lang w:val="af-ZA"/>
        </w:rPr>
        <w:t>.</w:t>
      </w:r>
      <w:r w:rsidRPr="001F25A3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1F25A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C511F" w:rsidRDefault="006C511F" w:rsidP="006C511F">
      <w:pPr>
        <w:tabs>
          <w:tab w:val="left" w:pos="993"/>
        </w:tabs>
        <w:spacing w:line="360" w:lineRule="auto"/>
        <w:jc w:val="both"/>
        <w:rPr>
          <w:rFonts w:ascii="GHEA Mariam" w:hAnsi="GHEA Mariam"/>
          <w:lang w:val="hy-AM"/>
        </w:rPr>
      </w:pPr>
      <w:r w:rsidRPr="001F25A3">
        <w:rPr>
          <w:sz w:val="24"/>
          <w:szCs w:val="24"/>
          <w:lang w:val="af-ZA"/>
        </w:rPr>
        <w:t xml:space="preserve">  </w:t>
      </w:r>
      <w:r w:rsidRPr="001F25A3">
        <w:rPr>
          <w:rFonts w:ascii="GHEA Mariam" w:hAnsi="GHEA Mariam"/>
          <w:sz w:val="24"/>
          <w:szCs w:val="24"/>
          <w:lang w:val="af-ZA"/>
        </w:rPr>
        <w:t xml:space="preserve"> </w:t>
      </w:r>
      <w:r w:rsidRPr="001F25A3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6C511F" w:rsidRDefault="006C511F" w:rsidP="006C511F">
      <w:pPr>
        <w:tabs>
          <w:tab w:val="left" w:pos="993"/>
        </w:tabs>
        <w:spacing w:line="360" w:lineRule="auto"/>
        <w:jc w:val="both"/>
        <w:rPr>
          <w:rFonts w:ascii="GHEA Mariam" w:hAnsi="GHEA Mariam"/>
          <w:lang w:val="hy-AM"/>
        </w:rPr>
        <w:sectPr w:rsidR="006C511F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6C511F" w:rsidRPr="006C511F" w:rsidRDefault="006C511F" w:rsidP="00E8243C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6C511F">
        <w:rPr>
          <w:rFonts w:ascii="GHEA Mariam" w:hAnsi="GHEA Mariam"/>
          <w:spacing w:val="-8"/>
          <w:lang w:val="hy-AM"/>
        </w:rPr>
        <w:lastRenderedPageBreak/>
        <w:t xml:space="preserve"> </w:t>
      </w:r>
      <w:r w:rsidR="00A0588A">
        <w:rPr>
          <w:rFonts w:ascii="GHEA Mariam" w:hAnsi="GHEA Mariam"/>
          <w:spacing w:val="-8"/>
          <w:lang w:val="hy-AM"/>
        </w:rPr>
        <w:t xml:space="preserve">  </w:t>
      </w:r>
      <w:r w:rsidRPr="006C511F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:rsidR="006C511F" w:rsidRPr="006C511F" w:rsidRDefault="006C511F" w:rsidP="00E8243C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6C51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6C51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6C51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6C51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6C51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6C51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6C51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6C51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6C51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6C51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6C511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6C511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6C511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6C511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6C511F">
        <w:rPr>
          <w:rFonts w:ascii="GHEA Mariam" w:hAnsi="GHEA Mariam"/>
          <w:spacing w:val="-8"/>
          <w:sz w:val="24"/>
          <w:szCs w:val="24"/>
          <w:lang w:val="hy-AM"/>
        </w:rPr>
        <w:t xml:space="preserve">   ՀՀ կառավարության 20</w:t>
      </w:r>
      <w:r w:rsidRPr="00E8243C">
        <w:rPr>
          <w:rFonts w:ascii="GHEA Mariam" w:hAnsi="GHEA Mariam"/>
          <w:spacing w:val="-8"/>
          <w:sz w:val="24"/>
          <w:szCs w:val="24"/>
          <w:lang w:val="hy-AM"/>
        </w:rPr>
        <w:t>25</w:t>
      </w:r>
      <w:r w:rsidRPr="006C511F">
        <w:rPr>
          <w:rFonts w:ascii="GHEA Mariam" w:hAnsi="GHEA Mariam"/>
          <w:spacing w:val="-8"/>
          <w:sz w:val="24"/>
          <w:szCs w:val="24"/>
          <w:lang w:val="hy-AM"/>
        </w:rPr>
        <w:t xml:space="preserve"> թվականի</w:t>
      </w:r>
    </w:p>
    <w:p w:rsidR="006C511F" w:rsidRDefault="006C511F" w:rsidP="006C511F">
      <w:pPr>
        <w:tabs>
          <w:tab w:val="left" w:pos="993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6C511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C51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51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51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51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51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511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6C51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51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51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51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511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511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6C511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6C511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 w:rsidRPr="00E8243C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E8243C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E8243C">
        <w:rPr>
          <w:rFonts w:ascii="GHEA Mariam" w:hAnsi="GHEA Mariam" w:cs="Sylfaen"/>
          <w:spacing w:val="-2"/>
          <w:sz w:val="24"/>
          <w:szCs w:val="24"/>
          <w:lang w:val="hy-AM"/>
        </w:rPr>
        <w:t>13</w:t>
      </w:r>
      <w:r w:rsidRPr="00E8243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C511F">
        <w:rPr>
          <w:rFonts w:ascii="GHEA Mariam" w:hAnsi="GHEA Mariam"/>
          <w:spacing w:val="-2"/>
          <w:sz w:val="24"/>
          <w:szCs w:val="24"/>
          <w:lang w:val="hy-AM"/>
        </w:rPr>
        <w:t>ի N         - Ա որոշման</w:t>
      </w:r>
    </w:p>
    <w:p w:rsidR="006C511F" w:rsidRDefault="006C511F" w:rsidP="006C511F">
      <w:pPr>
        <w:tabs>
          <w:tab w:val="left" w:pos="993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</w:p>
    <w:p w:rsidR="006C511F" w:rsidRPr="00603B09" w:rsidRDefault="006C511F" w:rsidP="006C511F">
      <w:pPr>
        <w:shd w:val="clear" w:color="auto" w:fill="FFFFFF"/>
        <w:spacing w:line="360" w:lineRule="auto"/>
        <w:ind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603B09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Ց Ա Ն Կ</w:t>
      </w:r>
    </w:p>
    <w:p w:rsidR="00603B09" w:rsidRDefault="006C511F" w:rsidP="00603B09">
      <w:pPr>
        <w:shd w:val="clear" w:color="auto" w:fill="FFFFFF"/>
        <w:ind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603B09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</w:t>
      </w:r>
    </w:p>
    <w:p w:rsidR="006C511F" w:rsidRDefault="006C511F" w:rsidP="00603B09">
      <w:pPr>
        <w:shd w:val="clear" w:color="auto" w:fill="FFFFFF"/>
        <w:ind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603B09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ՀՈՒՄՔԻ ԵՎ (ԿԱՄ) ՆՅՈՒԹԵՐԻ</w:t>
      </w:r>
    </w:p>
    <w:p w:rsidR="00603B09" w:rsidRPr="00603B09" w:rsidRDefault="00603B09" w:rsidP="00603B09">
      <w:pPr>
        <w:shd w:val="clear" w:color="auto" w:fill="FFFFFF"/>
        <w:ind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</w:p>
    <w:p w:rsidR="006C511F" w:rsidRPr="00DD1B6F" w:rsidRDefault="006C511F" w:rsidP="006C511F">
      <w:pPr>
        <w:shd w:val="clear" w:color="auto" w:fill="FFFFFF"/>
        <w:ind w:firstLine="450"/>
        <w:jc w:val="both"/>
        <w:rPr>
          <w:rFonts w:ascii="GHEA Mariam" w:hAnsi="GHEA Mariam"/>
          <w:color w:val="000000"/>
          <w:sz w:val="18"/>
          <w:szCs w:val="18"/>
          <w:lang w:val="hy-AM" w:eastAsia="en-US"/>
        </w:rPr>
      </w:pPr>
      <w:r w:rsidRPr="00DD1B6F">
        <w:rPr>
          <w:rFonts w:ascii="Calibri" w:hAnsi="Calibri" w:cs="Calibri"/>
          <w:color w:val="000000"/>
          <w:sz w:val="18"/>
          <w:szCs w:val="18"/>
          <w:lang w:val="hy-AM" w:eastAsia="en-US"/>
        </w:rPr>
        <w:t> </w:t>
      </w:r>
    </w:p>
    <w:tbl>
      <w:tblPr>
        <w:tblW w:w="1591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565"/>
        <w:gridCol w:w="1482"/>
        <w:gridCol w:w="3641"/>
        <w:gridCol w:w="1191"/>
        <w:gridCol w:w="1134"/>
        <w:gridCol w:w="1340"/>
        <w:gridCol w:w="1842"/>
        <w:gridCol w:w="1417"/>
        <w:gridCol w:w="1737"/>
      </w:tblGrid>
      <w:tr w:rsidR="006C511F" w:rsidRPr="009F0949" w:rsidTr="009F0949">
        <w:trPr>
          <w:trHeight w:val="1013"/>
        </w:trPr>
        <w:tc>
          <w:tcPr>
            <w:tcW w:w="562" w:type="dxa"/>
            <w:vAlign w:val="center"/>
            <w:hideMark/>
          </w:tcPr>
          <w:p w:rsidR="006C511F" w:rsidRPr="009F0949" w:rsidRDefault="006C511F" w:rsidP="00814C7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9F0949">
              <w:rPr>
                <w:rFonts w:ascii="GHEA Mariam" w:hAnsi="GHEA Mariam"/>
                <w:i/>
                <w:iCs/>
                <w:sz w:val="22"/>
                <w:szCs w:val="22"/>
                <w:u w:val="single"/>
                <w:lang w:val="hy-AM" w:eastAsia="en-GB"/>
              </w:rPr>
              <w:br w:type="page"/>
            </w:r>
            <w:r w:rsidRPr="009F0949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NN</w:t>
            </w:r>
          </w:p>
          <w:p w:rsidR="006C511F" w:rsidRPr="009F0949" w:rsidRDefault="006C511F" w:rsidP="00814C7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9F0949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ը/կ</w:t>
            </w:r>
          </w:p>
        </w:tc>
        <w:tc>
          <w:tcPr>
            <w:tcW w:w="1565" w:type="dxa"/>
            <w:vAlign w:val="center"/>
            <w:hideMark/>
          </w:tcPr>
          <w:p w:rsidR="006C511F" w:rsidRPr="009F0949" w:rsidRDefault="006C511F" w:rsidP="00814C7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9F094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ԱՏԳ</w:t>
            </w:r>
            <w:r w:rsidRPr="009F0949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9F094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ԱԱ</w:t>
            </w:r>
            <w:r w:rsidRPr="009F0949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 w:rsidRPr="009F094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ի</w:t>
            </w:r>
            <w:r w:rsidRPr="009F0949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9F094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1482" w:type="dxa"/>
            <w:vAlign w:val="center"/>
            <w:hideMark/>
          </w:tcPr>
          <w:p w:rsidR="006C511F" w:rsidRPr="009F0949" w:rsidRDefault="006C511F" w:rsidP="00814C7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9F094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3641" w:type="dxa"/>
            <w:vAlign w:val="center"/>
            <w:hideMark/>
          </w:tcPr>
          <w:p w:rsidR="006C511F" w:rsidRPr="009F0949" w:rsidRDefault="006C511F" w:rsidP="00814C7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9F094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Տեխնիկական</w:t>
            </w:r>
            <w:r w:rsidRPr="009F0949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9F094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191" w:type="dxa"/>
            <w:vAlign w:val="center"/>
            <w:hideMark/>
          </w:tcPr>
          <w:p w:rsidR="006C511F" w:rsidRPr="009F0949" w:rsidRDefault="006C511F" w:rsidP="00814C7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9F094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Չափի</w:t>
            </w:r>
            <w:r w:rsidRPr="009F0949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9F094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134" w:type="dxa"/>
            <w:vAlign w:val="center"/>
            <w:hideMark/>
          </w:tcPr>
          <w:p w:rsidR="006C511F" w:rsidRPr="009F0949" w:rsidRDefault="006C511F" w:rsidP="00814C7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9F094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340" w:type="dxa"/>
            <w:vAlign w:val="center"/>
            <w:hideMark/>
          </w:tcPr>
          <w:p w:rsidR="006C511F" w:rsidRPr="009F0949" w:rsidRDefault="006C511F" w:rsidP="00814C7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9F094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Ծագման</w:t>
            </w:r>
            <w:r w:rsidRPr="009F0949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9F094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երկիրը</w:t>
            </w:r>
          </w:p>
        </w:tc>
        <w:tc>
          <w:tcPr>
            <w:tcW w:w="1842" w:type="dxa"/>
            <w:vAlign w:val="center"/>
            <w:hideMark/>
          </w:tcPr>
          <w:p w:rsidR="006C511F" w:rsidRPr="009F0949" w:rsidRDefault="006C511F" w:rsidP="00814C78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F094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417" w:type="dxa"/>
            <w:vAlign w:val="center"/>
            <w:hideMark/>
          </w:tcPr>
          <w:p w:rsidR="006C511F" w:rsidRPr="009F0949" w:rsidRDefault="006C511F" w:rsidP="00814C78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F094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Արժեքը</w:t>
            </w:r>
            <w:r w:rsidRPr="009F0949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  <w:r w:rsidRPr="009F0949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737" w:type="dxa"/>
            <w:vAlign w:val="center"/>
            <w:hideMark/>
          </w:tcPr>
          <w:p w:rsidR="006C511F" w:rsidRPr="009F0949" w:rsidRDefault="006C511F" w:rsidP="00814C78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9F0949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6C511F" w:rsidRPr="009F0949" w:rsidTr="009F0949">
        <w:trPr>
          <w:trHeight w:val="944"/>
        </w:trPr>
        <w:tc>
          <w:tcPr>
            <w:tcW w:w="15911" w:type="dxa"/>
            <w:gridSpan w:val="10"/>
            <w:noWrap/>
            <w:vAlign w:val="center"/>
          </w:tcPr>
          <w:p w:rsidR="006C511F" w:rsidRPr="009F0949" w:rsidRDefault="006C511F" w:rsidP="00814C78">
            <w:pPr>
              <w:jc w:val="center"/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9F0949"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6C511F" w:rsidRPr="009F0949" w:rsidTr="009F0949">
        <w:trPr>
          <w:trHeight w:val="944"/>
        </w:trPr>
        <w:tc>
          <w:tcPr>
            <w:tcW w:w="562" w:type="dxa"/>
            <w:noWrap/>
            <w:vAlign w:val="center"/>
          </w:tcPr>
          <w:p w:rsidR="006C511F" w:rsidRPr="009F0949" w:rsidRDefault="006C511F" w:rsidP="00814C78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bookmarkStart w:id="2" w:name="_Hlk95309836"/>
            <w:r w:rsidRPr="009F0949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1</w:t>
            </w:r>
            <w:r w:rsidRPr="009F0949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1565" w:type="dxa"/>
            <w:shd w:val="clear" w:color="000000" w:fill="FFFFFF"/>
            <w:noWrap/>
            <w:vAlign w:val="center"/>
          </w:tcPr>
          <w:p w:rsidR="006C511F" w:rsidRPr="009F0949" w:rsidRDefault="006C511F" w:rsidP="00814C78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9F0949"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  <w:t>9406903100</w:t>
            </w:r>
          </w:p>
        </w:tc>
        <w:tc>
          <w:tcPr>
            <w:tcW w:w="1482" w:type="dxa"/>
            <w:shd w:val="clear" w:color="000000" w:fill="FFFFFF"/>
            <w:vAlign w:val="center"/>
          </w:tcPr>
          <w:p w:rsidR="006C511F" w:rsidRPr="009F0949" w:rsidRDefault="006C511F" w:rsidP="00814C78">
            <w:pPr>
              <w:jc w:val="center"/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</w:pPr>
            <w:r w:rsidRPr="009F0949"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  <w:t>Ջերմոցներ</w:t>
            </w:r>
          </w:p>
        </w:tc>
        <w:tc>
          <w:tcPr>
            <w:tcW w:w="3641" w:type="dxa"/>
            <w:shd w:val="clear" w:color="000000" w:fill="FFFFFF"/>
            <w:vAlign w:val="center"/>
          </w:tcPr>
          <w:p w:rsidR="006C511F" w:rsidRPr="009F0949" w:rsidRDefault="006C511F" w:rsidP="00A0588A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F0949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Ջերմատնային կոմպլեքս</w:t>
            </w:r>
            <w:r w:rsidR="00A0588A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 xml:space="preserve">՝ </w:t>
            </w:r>
            <w:r w:rsidRPr="009F0949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 xml:space="preserve">ներառյալ երկաթե կոնստրուկցիա, պոլիէթիլենային թաղանթ, հատակի ծածկոց, ջրորդանների համակարգ (երկաթե ջրորդաններ և աքսեսուարներ), ջերմամեկուսիչ նյութեր և պանելներ, ջերմատնային կոմպլեքսի բաղկացուցիչներ, ջեռուցման համար նախատեսված բաքեր և </w:t>
            </w:r>
            <w:r w:rsidRPr="009F0949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lastRenderedPageBreak/>
              <w:t xml:space="preserve">ջերմամեկուսիչ նյութեր, ջեռուցման խողովակներ և այլ դետալներ, այլ աքսեսուարներ, </w:t>
            </w:r>
            <w:r w:rsidR="00A0588A" w:rsidRPr="009F0949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ջ</w:t>
            </w:r>
            <w:r w:rsidRPr="009F0949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երմատնային կոմպլեքսի ոռոգման համար նախատեսված բաքեր, կաթիլային ոռոգման համակարգ և աքսեսուարներ, էլեկտրամոնտաժային սարքավորումներ, կառավարման վահանակներ և լարեր, կիսափակ ջերմատան կլիմայի կառավարման ամբողջական համակարգ՝ օդափոխիչներով և աքսեսուարներով</w:t>
            </w:r>
          </w:p>
        </w:tc>
        <w:tc>
          <w:tcPr>
            <w:tcW w:w="1191" w:type="dxa"/>
            <w:shd w:val="clear" w:color="000000" w:fill="FFFFFF"/>
            <w:noWrap/>
            <w:vAlign w:val="center"/>
          </w:tcPr>
          <w:p w:rsidR="006C511F" w:rsidRPr="009F0949" w:rsidRDefault="006C511F" w:rsidP="00814C78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9F0949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lastRenderedPageBreak/>
              <w:t>կգ</w:t>
            </w:r>
          </w:p>
        </w:tc>
        <w:tc>
          <w:tcPr>
            <w:tcW w:w="1134" w:type="dxa"/>
            <w:shd w:val="clear" w:color="000000" w:fill="FFFFFF"/>
            <w:noWrap/>
            <w:vAlign w:val="center"/>
          </w:tcPr>
          <w:p w:rsidR="006C511F" w:rsidRPr="009F0949" w:rsidRDefault="006C511F" w:rsidP="00814C7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F0949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16 315</w:t>
            </w:r>
          </w:p>
        </w:tc>
        <w:tc>
          <w:tcPr>
            <w:tcW w:w="1340" w:type="dxa"/>
            <w:shd w:val="clear" w:color="000000" w:fill="FFFFFF"/>
            <w:noWrap/>
            <w:vAlign w:val="center"/>
          </w:tcPr>
          <w:p w:rsidR="006C511F" w:rsidRPr="009F0949" w:rsidRDefault="006C511F" w:rsidP="00814C78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9F0949"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  <w:t>-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6C511F" w:rsidRPr="009F0949" w:rsidRDefault="006C511F" w:rsidP="00814C7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F0949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Ֆրանսիա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6C511F" w:rsidRPr="009F0949" w:rsidRDefault="006C511F" w:rsidP="00814C78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F0949">
              <w:rPr>
                <w:rFonts w:ascii="GHEA Mariam" w:hAnsi="GHEA Mariam"/>
                <w:sz w:val="22"/>
                <w:szCs w:val="22"/>
                <w:lang w:val="hy-AM"/>
              </w:rPr>
              <w:t>19 796 245</w:t>
            </w:r>
          </w:p>
        </w:tc>
        <w:tc>
          <w:tcPr>
            <w:tcW w:w="1737" w:type="dxa"/>
            <w:noWrap/>
            <w:vAlign w:val="center"/>
          </w:tcPr>
          <w:p w:rsidR="00603B09" w:rsidRPr="009F0949" w:rsidRDefault="006C511F" w:rsidP="00814C78">
            <w:pPr>
              <w:jc w:val="center"/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</w:pPr>
            <w:r w:rsidRPr="009F0949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>Լիզինգի տրամադրման գլխավոր պայմանագիր</w:t>
            </w:r>
            <w:r w:rsidR="00603B09" w:rsidRPr="009F0949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 xml:space="preserve"> </w:t>
            </w:r>
          </w:p>
          <w:p w:rsidR="006C511F" w:rsidRPr="009F0949" w:rsidRDefault="006C511F" w:rsidP="00814C7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F0949">
              <w:rPr>
                <w:rFonts w:ascii="GHEA Mariam" w:hAnsi="GHEA Mariam" w:cs="Tahoma"/>
                <w:noProof/>
                <w:sz w:val="22"/>
                <w:szCs w:val="22"/>
                <w:lang w:val="hy-AM"/>
              </w:rPr>
              <w:t xml:space="preserve">№ 2410 625 </w:t>
            </w:r>
          </w:p>
        </w:tc>
      </w:tr>
      <w:tr w:rsidR="006C511F" w:rsidRPr="009F0949" w:rsidTr="009F0949">
        <w:trPr>
          <w:trHeight w:val="586"/>
        </w:trPr>
        <w:tc>
          <w:tcPr>
            <w:tcW w:w="562" w:type="dxa"/>
            <w:noWrap/>
            <w:vAlign w:val="center"/>
          </w:tcPr>
          <w:p w:rsidR="006C511F" w:rsidRPr="009F0949" w:rsidRDefault="006C511F" w:rsidP="00814C78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bookmarkStart w:id="3" w:name="_Hlk71640597"/>
            <w:bookmarkEnd w:id="2"/>
          </w:p>
        </w:tc>
        <w:tc>
          <w:tcPr>
            <w:tcW w:w="1565" w:type="dxa"/>
            <w:noWrap/>
            <w:vAlign w:val="center"/>
          </w:tcPr>
          <w:p w:rsidR="006C511F" w:rsidRPr="009F0949" w:rsidRDefault="006C511F" w:rsidP="00814C78">
            <w:pPr>
              <w:jc w:val="center"/>
              <w:rPr>
                <w:rFonts w:ascii="GHEA Mariam" w:eastAsia="Calibri" w:hAnsi="GHEA Mariam"/>
                <w:bCs/>
                <w:sz w:val="22"/>
                <w:szCs w:val="22"/>
                <w:lang w:val="hy-AM" w:eastAsia="en-US"/>
              </w:rPr>
            </w:pPr>
            <w:r w:rsidRPr="009F0949">
              <w:rPr>
                <w:rFonts w:ascii="GHEA Mariam" w:eastAsia="Calibri" w:hAnsi="GHEA Mariam" w:cs="Sylfaen"/>
                <w:bCs/>
                <w:color w:val="000000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1482" w:type="dxa"/>
            <w:vAlign w:val="center"/>
          </w:tcPr>
          <w:p w:rsidR="006C511F" w:rsidRPr="009F0949" w:rsidRDefault="006C511F" w:rsidP="00814C78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3641" w:type="dxa"/>
            <w:vAlign w:val="center"/>
          </w:tcPr>
          <w:p w:rsidR="006C511F" w:rsidRPr="009F0949" w:rsidRDefault="006C511F" w:rsidP="00814C7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191" w:type="dxa"/>
            <w:noWrap/>
            <w:vAlign w:val="center"/>
          </w:tcPr>
          <w:p w:rsidR="006C511F" w:rsidRPr="009F0949" w:rsidRDefault="006C511F" w:rsidP="00814C78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134" w:type="dxa"/>
            <w:noWrap/>
            <w:vAlign w:val="center"/>
          </w:tcPr>
          <w:p w:rsidR="006C511F" w:rsidRPr="009F0949" w:rsidRDefault="006C511F" w:rsidP="00814C7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340" w:type="dxa"/>
            <w:noWrap/>
            <w:vAlign w:val="center"/>
          </w:tcPr>
          <w:p w:rsidR="006C511F" w:rsidRPr="009F0949" w:rsidRDefault="006C511F" w:rsidP="00814C78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1842" w:type="dxa"/>
            <w:vAlign w:val="center"/>
          </w:tcPr>
          <w:p w:rsidR="006C511F" w:rsidRPr="009F0949" w:rsidRDefault="006C511F" w:rsidP="00814C7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417" w:type="dxa"/>
            <w:vAlign w:val="center"/>
          </w:tcPr>
          <w:p w:rsidR="006C511F" w:rsidRPr="009F0949" w:rsidRDefault="006C511F" w:rsidP="00814C78">
            <w:pPr>
              <w:jc w:val="center"/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9F0949"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19 796 245</w:t>
            </w:r>
          </w:p>
        </w:tc>
        <w:tc>
          <w:tcPr>
            <w:tcW w:w="1737" w:type="dxa"/>
            <w:noWrap/>
            <w:vAlign w:val="center"/>
          </w:tcPr>
          <w:p w:rsidR="006C511F" w:rsidRPr="009F0949" w:rsidRDefault="006C511F" w:rsidP="00814C78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bookmarkEnd w:id="3"/>
    </w:tbl>
    <w:p w:rsidR="006C511F" w:rsidRDefault="006C511F" w:rsidP="006C511F">
      <w:pPr>
        <w:tabs>
          <w:tab w:val="left" w:pos="465"/>
        </w:tabs>
        <w:spacing w:line="360" w:lineRule="auto"/>
        <w:rPr>
          <w:rFonts w:ascii="GHEA Mariam" w:hAnsi="GHEA Mariam" w:cs="Sylfaen"/>
          <w:sz w:val="24"/>
          <w:szCs w:val="24"/>
          <w:lang w:val="hy-AM" w:eastAsia="en-US"/>
        </w:rPr>
      </w:pPr>
    </w:p>
    <w:p w:rsidR="006C511F" w:rsidRDefault="006C511F" w:rsidP="006C511F">
      <w:pPr>
        <w:tabs>
          <w:tab w:val="left" w:pos="465"/>
        </w:tabs>
        <w:spacing w:line="360" w:lineRule="auto"/>
        <w:rPr>
          <w:rFonts w:ascii="GHEA Mariam" w:hAnsi="GHEA Mariam" w:cs="Sylfaen"/>
          <w:sz w:val="24"/>
          <w:szCs w:val="24"/>
          <w:lang w:val="hy-AM" w:eastAsia="en-US"/>
        </w:rPr>
      </w:pPr>
    </w:p>
    <w:p w:rsidR="006C511F" w:rsidRPr="00CB08E6" w:rsidRDefault="00603B09" w:rsidP="00CB08E6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          </w:t>
      </w:r>
      <w:r w:rsidR="006C511F" w:rsidRPr="00CB08E6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6C511F" w:rsidRPr="00CB08E6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6C511F" w:rsidRPr="00CB08E6" w:rsidRDefault="006C511F" w:rsidP="00CB08E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B08E6">
        <w:rPr>
          <w:rFonts w:ascii="GHEA Mariam" w:hAnsi="GHEA Mariam"/>
          <w:sz w:val="24"/>
          <w:szCs w:val="24"/>
          <w:lang w:val="hy-AM"/>
        </w:rPr>
        <w:t xml:space="preserve">  </w:t>
      </w:r>
      <w:r w:rsidR="00603B09">
        <w:rPr>
          <w:rFonts w:ascii="GHEA Mariam" w:hAnsi="GHEA Mariam"/>
          <w:sz w:val="24"/>
          <w:szCs w:val="24"/>
          <w:lang w:val="hy-AM"/>
        </w:rPr>
        <w:t xml:space="preserve">                                       </w:t>
      </w:r>
      <w:r w:rsidRPr="00CB08E6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CB0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B08E6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6C511F" w:rsidRDefault="006C511F" w:rsidP="006C511F">
      <w:pPr>
        <w:tabs>
          <w:tab w:val="left" w:pos="465"/>
        </w:tabs>
        <w:spacing w:line="360" w:lineRule="auto"/>
        <w:rPr>
          <w:rFonts w:ascii="GHEA Mariam" w:hAnsi="GHEA Mariam" w:cs="Sylfaen"/>
          <w:sz w:val="24"/>
          <w:szCs w:val="24"/>
          <w:lang w:val="hy-AM" w:eastAsia="en-US"/>
        </w:rPr>
      </w:pPr>
      <w:r w:rsidRPr="00CB08E6">
        <w:rPr>
          <w:rFonts w:ascii="GHEA Mariam" w:hAnsi="GHEA Mariam" w:cs="Sylfaen"/>
          <w:sz w:val="24"/>
          <w:szCs w:val="24"/>
          <w:lang w:val="hy-AM"/>
        </w:rPr>
        <w:t xml:space="preserve">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603B09"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</w:t>
      </w:r>
      <w:r w:rsidRPr="00CB08E6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="00603B09">
        <w:rPr>
          <w:rFonts w:ascii="GHEA Mariam" w:hAnsi="GHEA Mariam" w:cs="Sylfaen"/>
          <w:sz w:val="24"/>
          <w:szCs w:val="24"/>
          <w:lang w:val="hy-AM"/>
        </w:rPr>
        <w:tab/>
      </w:r>
      <w:r w:rsidR="00603B09">
        <w:rPr>
          <w:rFonts w:ascii="GHEA Mariam" w:hAnsi="GHEA Mariam" w:cs="Sylfaen"/>
          <w:sz w:val="24"/>
          <w:szCs w:val="24"/>
          <w:lang w:val="hy-AM"/>
        </w:rPr>
        <w:tab/>
      </w:r>
      <w:r w:rsidR="00603B09">
        <w:rPr>
          <w:rFonts w:ascii="GHEA Mariam" w:hAnsi="GHEA Mariam" w:cs="Sylfaen"/>
          <w:sz w:val="24"/>
          <w:szCs w:val="24"/>
          <w:lang w:val="hy-AM"/>
        </w:rPr>
        <w:tab/>
      </w:r>
      <w:r w:rsidRPr="00CB08E6">
        <w:rPr>
          <w:rFonts w:ascii="GHEA Mariam" w:hAnsi="GHEA Mariam" w:cs="Arial Armenian"/>
          <w:sz w:val="24"/>
          <w:szCs w:val="24"/>
          <w:lang w:val="hy-AM"/>
        </w:rPr>
        <w:t xml:space="preserve">Ա. </w:t>
      </w:r>
      <w:r w:rsidRPr="00CB08E6">
        <w:rPr>
          <w:rFonts w:ascii="GHEA Mariam" w:hAnsi="GHEA Mariam" w:cs="Arial Armenian"/>
          <w:spacing w:val="-8"/>
          <w:sz w:val="24"/>
          <w:szCs w:val="24"/>
          <w:lang w:val="hy-AM"/>
        </w:rPr>
        <w:t>ՀԱՐՈՒԹՅՈՒՆ</w:t>
      </w:r>
      <w:r w:rsidRPr="00CB08E6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1F225D" w:rsidRPr="006C511F" w:rsidRDefault="001F225D">
      <w:pPr>
        <w:pStyle w:val="mechtex"/>
        <w:rPr>
          <w:rFonts w:ascii="Arial" w:hAnsi="Arial" w:cs="Arial"/>
          <w:lang w:val="hy-AM"/>
        </w:rPr>
      </w:pPr>
    </w:p>
    <w:sectPr w:rsidR="001F225D" w:rsidRPr="006C511F" w:rsidSect="006C511F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6162" w:rsidRDefault="00536162">
      <w:r>
        <w:separator/>
      </w:r>
    </w:p>
  </w:endnote>
  <w:endnote w:type="continuationSeparator" w:id="0">
    <w:p w:rsidR="00536162" w:rsidRDefault="00536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F0949">
      <w:rPr>
        <w:noProof/>
        <w:sz w:val="18"/>
      </w:rPr>
      <w:t>voroshum-EK010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6162" w:rsidRDefault="00536162">
      <w:r>
        <w:separator/>
      </w:r>
    </w:p>
  </w:footnote>
  <w:footnote w:type="continuationSeparator" w:id="0">
    <w:p w:rsidR="00536162" w:rsidRDefault="005361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F074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7E68CD1A"/>
    <w:lvl w:ilvl="0" w:tplc="F17019FE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11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6BEE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162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661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09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11F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98C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6745C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4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88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4D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1C5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298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B39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624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6D57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CB6"/>
    <w:rsid w:val="00EE3D09"/>
    <w:rsid w:val="00EE3D5F"/>
    <w:rsid w:val="00EE3FDE"/>
    <w:rsid w:val="00EE426C"/>
    <w:rsid w:val="00EE4477"/>
    <w:rsid w:val="00EE487A"/>
    <w:rsid w:val="00EE5342"/>
    <w:rsid w:val="00EE5DA2"/>
    <w:rsid w:val="00EE68EA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19959A-D97C-48B0-977D-125F4EAA2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6C511F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mechtexChar">
    <w:name w:val="mechtex Char"/>
    <w:link w:val="mechtex"/>
    <w:rsid w:val="006C511F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9F094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F094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682</Words>
  <Characters>3891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https:/mul2.gov.am/tasks/1104967/oneclick?token=f6c45a8297b648323a836efcbb296b59</cp:keywords>
  <dc:description/>
  <cp:lastModifiedBy>Anna Aloyan</cp:lastModifiedBy>
  <cp:revision>9</cp:revision>
  <cp:lastPrinted>2025-02-11T10:32:00Z</cp:lastPrinted>
  <dcterms:created xsi:type="dcterms:W3CDTF">2025-02-11T10:33:00Z</dcterms:created>
  <dcterms:modified xsi:type="dcterms:W3CDTF">2025-02-12T05:47:00Z</dcterms:modified>
</cp:coreProperties>
</file>