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6FA6627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71A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ԱՐՍԵՆԱԼ ԼՏԴ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37199C4" w:rsidR="0077537C" w:rsidRPr="00D7443C" w:rsidRDefault="00AD672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695D702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71AB9" w:rsidRPr="00E71AB9">
              <w:rPr>
                <w:rFonts w:ascii="GHEA Grapalat" w:eastAsia="Times New Roman" w:hAnsi="GHEA Grapalat" w:cs="Times New Roman"/>
                <w:sz w:val="24"/>
                <w:szCs w:val="24"/>
              </w:rPr>
              <w:t>01/2-1/913-2025</w:t>
            </w:r>
          </w:p>
        </w:tc>
      </w:tr>
      <w:tr w:rsidR="00BE671C" w:rsidRPr="00AD672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6703CD" w14:textId="1BF59185" w:rsidR="00AD6726" w:rsidRPr="00AD6726" w:rsidRDefault="00BE671C" w:rsidP="00AD672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4809BDC4" w:rsidR="00BE671C" w:rsidRPr="00D7443C" w:rsidRDefault="00BE671C" w:rsidP="00BE671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6DC64C0" w:rsidR="00BE671C" w:rsidRPr="00D7443C" w:rsidRDefault="00BE671C" w:rsidP="00BE671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51093E8" w:rsidR="0077537C" w:rsidRPr="00D7443C" w:rsidRDefault="00E71AB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8DD0E95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71AB9" w:rsidRPr="00E71AB9">
              <w:rPr>
                <w:rFonts w:ascii="GHEA Grapalat" w:eastAsia="Times New Roman" w:hAnsi="GHEA Grapalat" w:cs="Times New Roman"/>
                <w:sz w:val="24"/>
                <w:szCs w:val="24"/>
              </w:rPr>
              <w:t>01/3-2/2736-2025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D5ED5" w14:textId="77777777" w:rsidR="00E71AB9" w:rsidRPr="00E71AB9" w:rsidRDefault="00E71AB9" w:rsidP="00E71AB9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«ԱՐՍԵՆԱԼ ԼՏԴ»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«ԱՐՍԵՆԱԼ ԼՏԴ»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</w:t>
            </w: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4ECBDF9A" w14:textId="77777777" w:rsidR="00E71AB9" w:rsidRPr="00E71AB9" w:rsidRDefault="00E71AB9" w:rsidP="00E71AB9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t>«ԱՐՍԵՆԱԼ ԼՏԴ»  սահմանափակ պատասխանատվությամբ ընկերությունը (ՀՎՀՀ 00907104, գրանցված 05.10.2017թ</w:t>
            </w:r>
            <w:r w:rsidRPr="00E71A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E71A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 ամսվա եկամտային հարկի և սոցիալական վճարի ամսական հաշվարկի ունի 319 հարկման բազա ունեցող վարձու աշխատողներ: Ընկերության 2023 թվականի հարկման բազա ունեցող վարձու աշխատողների միջին ամսական թվաքանակը կազմել է 237, իսկ 2024 թվականինը` 302 (դիտարկվել են 2024թ. հունվար-նոյեմբեր ամիսների հաշվարկները, 2024թ. դեկտեմբեր ամսվա հաշվարկը 14.01.2025թ. դրությամբ ներկայացված չէ)։</w:t>
            </w: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(2024թ. մասով դիտարկվել են հունվար-նոյեմբեր ամիսների հաշվարկները, 2024թ. դեկտեմբեր ամսվա հաշվարկը 14.01.2025թ. դրությամբ </w:t>
            </w: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ներկայացված չէ), իսկ 14.01.2025թ</w:t>
            </w:r>
            <w:r w:rsidRPr="00E71A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71A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  <w:p w14:paraId="63ED152C" w14:textId="4C534225" w:rsidR="00EE0123" w:rsidRPr="00D7443C" w:rsidRDefault="00EE0123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019BB31" w:rsidR="005B08DC" w:rsidRPr="00D7443C" w:rsidRDefault="00AD672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8D621C9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71AB9" w:rsidRPr="00E71AB9">
              <w:rPr>
                <w:rFonts w:ascii="GHEA Grapalat" w:eastAsia="Times New Roman" w:hAnsi="GHEA Grapalat" w:cs="Times New Roman"/>
                <w:sz w:val="24"/>
                <w:szCs w:val="24"/>
              </w:rPr>
              <w:t>//1875-2025</w:t>
            </w:r>
          </w:p>
        </w:tc>
      </w:tr>
      <w:tr w:rsidR="005B08DC" w:rsidRPr="00050F0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6D2573" w14:textId="77777777" w:rsidR="00E71AB9" w:rsidRPr="00E71AB9" w:rsidRDefault="00195239" w:rsidP="00E71AB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71AB9" w:rsidRPr="00E71AB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2015 թվականի սեպտեմբերի 17-ի №1118-Ն որոշման հավելվածի 12-րդ կետի համաձայն՝ /…/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="00E71AB9" w:rsidRPr="00E71AB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սկզբնաժամկետը չի կարող լինել ավելի շուտ, քան սույն հավելվածի 13-րդ կետով նախատեսված հայտի Հայաստանի Հանրապետության էկոնոմիկայի նախարարություն ներկայացնելու հաջորդ օրը։</w:t>
            </w:r>
          </w:p>
          <w:p w14:paraId="3142B779" w14:textId="77777777" w:rsidR="00E71AB9" w:rsidRPr="00E71AB9" w:rsidRDefault="00E71AB9" w:rsidP="00E71AB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1AB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կետով նախատեսում է շրջանակներում տեխնոլոգիական սարքավորումների, դրանց բաղկացուցիչ ու համալրող մասերի, հումքի և (կամ) նյութերի ներմուծումն իրականացնել սկսած 2024 թվականի դեկտեմբերի 17-ից, իսկ Նախագծի հավելվածի Ձև 2-ում՝ որպես  հայտարարության ներկայացման ժամկետ նշված է 2025 թվականի հունվարի 13-ն է, ինչը հակասում է Հայաստանի Հանրապետության կառավարության 2015 թվականի սեպտեմբերի 17-ի №1118-Ն որոշման հավելվածով սահմանված պահանջին, ուստի՝ անհրաժեշտ է վերանայել ժամկետները:</w:t>
            </w:r>
          </w:p>
          <w:p w14:paraId="678558D3" w14:textId="77777777" w:rsidR="00E71AB9" w:rsidRPr="00E71AB9" w:rsidRDefault="00E71AB9" w:rsidP="00E71AB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1AB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Բացի այդ, ղեկավարվելով «Նորմատիվ իրավական ակտերի մասին» օրենքի 10-րդ հոդվածի 25-րդ մասով նախատեսված կարգավորմամբ, որի համաձայն՝ «Նորմատիվ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</w:t>
            </w:r>
            <w:r w:rsidRPr="00E71AB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տերմինները (եզրույթները)</w:t>
            </w:r>
            <w:r w:rsidRPr="00E71AB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71AB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</w:t>
            </w:r>
            <w:r w:rsidRPr="00E71AB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», հայտնում ենք, որ Նախագծի հավելվածում օտարալեզու հասկացություններն անհրաժեշտ է շարադրել հայերեն տառադարձությամբ, անհրաժեշտության դեպքում՝ կիրառելով նաև օտարալեզու տարբերակը:</w:t>
            </w:r>
          </w:p>
          <w:p w14:paraId="7FEF3C22" w14:textId="01AD7584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4237889E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E71A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մասամբ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E71A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Ընկերությունը ՀՀ էկոնոմիկայի նախարարություն է դիմել դեկտեմբերի 26-ին</w:t>
            </w:r>
            <w:r w:rsidR="00600E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իսկ </w:t>
            </w:r>
            <w:r w:rsidR="00E71A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որոշման նախագծում ապրանքների ներմուծման ժամկետ է նշվել </w:t>
            </w:r>
            <w:r w:rsidR="00E71AB9" w:rsidRPr="00E71A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դեկտեմբերի 2</w:t>
            </w:r>
            <w:r w:rsidR="00E71A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7-ը։  </w:t>
            </w:r>
            <w:r w:rsidR="00600E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հայտը թերի էր լրացված՝ </w:t>
            </w:r>
            <w:r w:rsidR="00600E3C" w:rsidRPr="00E71A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2025 թվականի հունվարի 13</w:t>
            </w:r>
            <w:r w:rsidR="00600E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-ին վերջինս ի լրումն տարբերակով ուղարկել է հայտի լրամշակված տարբերակը։</w:t>
            </w:r>
          </w:p>
          <w:p w14:paraId="4DE3D4CA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57C38B" w14:textId="77777777" w:rsidR="00600E3C" w:rsidRDefault="00600E3C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6D4A5F" w14:textId="77777777" w:rsidR="00600E3C" w:rsidRDefault="00600E3C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84C178" w14:textId="77777777" w:rsidR="00600E3C" w:rsidRDefault="00600E3C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1D38B1" w14:textId="77777777" w:rsidR="00600E3C" w:rsidRDefault="00600E3C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448816" w14:textId="77777777" w:rsidR="00600E3C" w:rsidRDefault="00600E3C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3EA0EE" w14:textId="77777777" w:rsidR="00600E3C" w:rsidRDefault="00600E3C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AD035C" w14:textId="77777777" w:rsidR="00600E3C" w:rsidRDefault="00600E3C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67C18875" w:rsidR="00600E3C" w:rsidRPr="00D7443C" w:rsidRDefault="00050F04" w:rsidP="00600E3C">
            <w:pPr>
              <w:spacing w:after="0" w:line="336" w:lineRule="auto"/>
              <w:ind w:right="6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0F04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00E3C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AD6726"/>
    <w:rsid w:val="00B12388"/>
    <w:rsid w:val="00B41C27"/>
    <w:rsid w:val="00B80235"/>
    <w:rsid w:val="00B8412F"/>
    <w:rsid w:val="00B933AC"/>
    <w:rsid w:val="00BE6250"/>
    <w:rsid w:val="00BE671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71AB9"/>
    <w:rsid w:val="00E85ACA"/>
    <w:rsid w:val="00EE0123"/>
    <w:rsid w:val="00EF1BBA"/>
    <w:rsid w:val="00F20BCC"/>
    <w:rsid w:val="00F35A89"/>
    <w:rsid w:val="00F756AA"/>
    <w:rsid w:val="00F92997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68</cp:revision>
  <dcterms:created xsi:type="dcterms:W3CDTF">2021-11-10T11:33:00Z</dcterms:created>
  <dcterms:modified xsi:type="dcterms:W3CDTF">2025-02-05T07:33:00Z</dcterms:modified>
</cp:coreProperties>
</file>