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DF" w:rsidRDefault="008943D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DF" w:rsidRDefault="008943DF" w:rsidP="00A71CED">
      <w:pPr>
        <w:jc w:val="center"/>
      </w:pPr>
    </w:p>
    <w:p w:rsidR="008943DF" w:rsidRDefault="008943D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943DF" w:rsidRDefault="008943DF" w:rsidP="00A71CED">
      <w:pPr>
        <w:pStyle w:val="mechtex"/>
        <w:rPr>
          <w:rFonts w:ascii="GHEA Mariam" w:hAnsi="GHEA Mariam"/>
          <w:b/>
        </w:rPr>
      </w:pPr>
    </w:p>
    <w:p w:rsidR="008943DF" w:rsidRDefault="008943D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943DF" w:rsidRPr="008E1B5A" w:rsidRDefault="008943DF" w:rsidP="00A71CED">
      <w:pPr>
        <w:jc w:val="center"/>
        <w:rPr>
          <w:rFonts w:ascii="GHEA Mariam" w:hAnsi="GHEA Mariam"/>
          <w:sz w:val="24"/>
          <w:szCs w:val="24"/>
        </w:rPr>
      </w:pPr>
    </w:p>
    <w:p w:rsidR="008943DF" w:rsidRPr="00691610" w:rsidRDefault="008943DF" w:rsidP="00A71CED">
      <w:pPr>
        <w:jc w:val="center"/>
        <w:rPr>
          <w:rFonts w:ascii="GHEA Mariam" w:hAnsi="GHEA Mariam"/>
          <w:sz w:val="12"/>
          <w:szCs w:val="24"/>
        </w:rPr>
      </w:pPr>
    </w:p>
    <w:p w:rsidR="008943DF" w:rsidRPr="008E1B5A" w:rsidRDefault="008943DF" w:rsidP="00A71CED">
      <w:pPr>
        <w:jc w:val="center"/>
        <w:rPr>
          <w:rFonts w:ascii="GHEA Mariam" w:hAnsi="GHEA Mariam"/>
          <w:sz w:val="24"/>
          <w:szCs w:val="24"/>
        </w:rPr>
      </w:pPr>
    </w:p>
    <w:p w:rsidR="008943DF" w:rsidRPr="006740E0" w:rsidRDefault="008943DF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             - Ա</w:t>
      </w:r>
    </w:p>
    <w:p w:rsidR="008943DF" w:rsidRPr="00303787" w:rsidRDefault="008943DF" w:rsidP="00A71CED">
      <w:pPr>
        <w:jc w:val="center"/>
        <w:rPr>
          <w:rFonts w:ascii="GHEA Mariam" w:hAnsi="GHEA Mariam"/>
          <w:sz w:val="22"/>
          <w:szCs w:val="24"/>
        </w:rPr>
      </w:pPr>
    </w:p>
    <w:p w:rsidR="008943DF" w:rsidRPr="00303787" w:rsidRDefault="008943DF" w:rsidP="00A71CED">
      <w:pPr>
        <w:jc w:val="center"/>
        <w:rPr>
          <w:rFonts w:ascii="GHEA Mariam" w:hAnsi="GHEA Mariam"/>
          <w:sz w:val="22"/>
          <w:szCs w:val="24"/>
        </w:rPr>
      </w:pPr>
    </w:p>
    <w:p w:rsidR="008943DF" w:rsidRPr="00A0078C" w:rsidRDefault="008943DF" w:rsidP="00A71CED">
      <w:pPr>
        <w:jc w:val="center"/>
        <w:rPr>
          <w:rFonts w:ascii="GHEA Mariam" w:hAnsi="GHEA Mariam"/>
          <w:sz w:val="24"/>
          <w:szCs w:val="24"/>
        </w:rPr>
      </w:pPr>
    </w:p>
    <w:p w:rsidR="008943DF" w:rsidRDefault="008943DF" w:rsidP="008943DF">
      <w:pPr>
        <w:pStyle w:val="mechtex"/>
        <w:rPr>
          <w:rFonts w:ascii="GHEA Mariam" w:hAnsi="GHEA Mariam" w:cs="Sylfaen"/>
          <w:sz w:val="24"/>
          <w:szCs w:val="24"/>
        </w:rPr>
      </w:pPr>
      <w:r w:rsidRPr="008943DF">
        <w:rPr>
          <w:rFonts w:ascii="GHEA Mariam" w:hAnsi="GHEA Mariam" w:cs="Sylfaen"/>
          <w:sz w:val="24"/>
          <w:szCs w:val="24"/>
          <w:lang w:val="hy-AM"/>
        </w:rPr>
        <w:t>ԱՆՇԱՐԺ</w:t>
      </w:r>
      <w:r w:rsidRPr="008943DF">
        <w:rPr>
          <w:rFonts w:ascii="GHEA Mariam" w:hAnsi="GHEA Mariam"/>
          <w:sz w:val="24"/>
          <w:szCs w:val="24"/>
          <w:lang w:val="hy-AM"/>
        </w:rPr>
        <w:t xml:space="preserve"> </w:t>
      </w:r>
      <w:r w:rsidRPr="008943DF">
        <w:rPr>
          <w:rFonts w:ascii="GHEA Mariam" w:hAnsi="GHEA Mariam" w:cs="Sylfaen"/>
          <w:sz w:val="24"/>
          <w:szCs w:val="24"/>
        </w:rPr>
        <w:t>ԳՈՒՅՔ</w:t>
      </w:r>
      <w:r w:rsidRPr="008943DF">
        <w:rPr>
          <w:rFonts w:ascii="GHEA Mariam" w:hAnsi="GHEA Mariam"/>
          <w:sz w:val="24"/>
          <w:szCs w:val="24"/>
          <w:lang w:val="pt-BR"/>
        </w:rPr>
        <w:t xml:space="preserve"> </w:t>
      </w:r>
      <w:r w:rsidRPr="008943DF">
        <w:rPr>
          <w:rFonts w:ascii="GHEA Mariam" w:hAnsi="GHEA Mariam" w:cs="Sylfaen"/>
          <w:sz w:val="24"/>
          <w:szCs w:val="24"/>
        </w:rPr>
        <w:t>ԱՄՐԱՑՆԵԼՈՒ</w:t>
      </w:r>
      <w:r w:rsidRPr="008943DF">
        <w:rPr>
          <w:rFonts w:ascii="GHEA Mariam" w:hAnsi="GHEA Mariam"/>
          <w:sz w:val="24"/>
          <w:szCs w:val="24"/>
          <w:lang w:val="pt-BR"/>
        </w:rPr>
        <w:t xml:space="preserve"> </w:t>
      </w:r>
      <w:r w:rsidRPr="008943DF">
        <w:rPr>
          <w:rFonts w:ascii="GHEA Mariam" w:hAnsi="GHEA Mariam" w:cs="Sylfaen"/>
          <w:sz w:val="24"/>
          <w:szCs w:val="24"/>
        </w:rPr>
        <w:t>ՄԱՍԻՆ</w:t>
      </w:r>
    </w:p>
    <w:p w:rsidR="008943DF" w:rsidRPr="000045DA" w:rsidRDefault="008943DF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</w:t>
      </w:r>
    </w:p>
    <w:p w:rsidR="008943DF" w:rsidRDefault="008943DF" w:rsidP="008943DF">
      <w:pPr>
        <w:pStyle w:val="mechtex"/>
        <w:rPr>
          <w:rFonts w:ascii="GHEA Mariam" w:hAnsi="GHEA Mariam"/>
          <w:i/>
          <w:kern w:val="32"/>
          <w:sz w:val="24"/>
          <w:szCs w:val="24"/>
          <w:lang w:val="pt-BR"/>
        </w:rPr>
      </w:pPr>
    </w:p>
    <w:p w:rsidR="008943DF" w:rsidRPr="008943DF" w:rsidRDefault="008943DF" w:rsidP="008943DF">
      <w:pPr>
        <w:pStyle w:val="mechtex"/>
        <w:rPr>
          <w:rFonts w:ascii="GHEA Mariam" w:hAnsi="GHEA Mariam"/>
          <w:i/>
          <w:kern w:val="32"/>
          <w:sz w:val="18"/>
          <w:szCs w:val="24"/>
          <w:lang w:val="pt-BR"/>
        </w:rPr>
      </w:pPr>
    </w:p>
    <w:p w:rsidR="008943DF" w:rsidRPr="008943DF" w:rsidRDefault="008943DF" w:rsidP="008943D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943DF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Հիմք ընդունելով </w:t>
      </w:r>
      <w:r w:rsidRPr="008943DF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8943DF">
        <w:rPr>
          <w:rFonts w:ascii="GHEA Mariam" w:hAnsi="GHEA Mariam"/>
          <w:spacing w:val="-8"/>
          <w:sz w:val="24"/>
          <w:szCs w:val="24"/>
        </w:rPr>
        <w:t>Կ</w:t>
      </w:r>
      <w:r w:rsidRPr="008943DF">
        <w:rPr>
          <w:rFonts w:ascii="GHEA Mariam" w:hAnsi="GHEA Mariam"/>
          <w:spacing w:val="-8"/>
          <w:kern w:val="32"/>
          <w:sz w:val="24"/>
          <w:szCs w:val="24"/>
        </w:rPr>
        <w:t>առավարչական</w:t>
      </w:r>
      <w:r w:rsidRPr="008943DF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8943DF">
        <w:rPr>
          <w:rFonts w:ascii="GHEA Mariam" w:hAnsi="GHEA Mariam"/>
          <w:spacing w:val="-8"/>
          <w:kern w:val="32"/>
          <w:sz w:val="24"/>
          <w:szCs w:val="24"/>
        </w:rPr>
        <w:t>իրավահարաբերությունների</w:t>
      </w:r>
      <w:r w:rsidRPr="008943DF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8943DF">
        <w:rPr>
          <w:rFonts w:ascii="GHEA Mariam" w:hAnsi="GHEA Mariam"/>
          <w:kern w:val="32"/>
          <w:sz w:val="24"/>
          <w:szCs w:val="24"/>
        </w:rPr>
        <w:t>կարգավոր</w:t>
      </w:r>
      <w:r w:rsidRPr="00D612FD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8943DF">
        <w:rPr>
          <w:rFonts w:ascii="GHEA Mariam" w:hAnsi="GHEA Mariam"/>
          <w:kern w:val="32"/>
          <w:sz w:val="24"/>
          <w:szCs w:val="24"/>
        </w:rPr>
        <w:t>ման</w:t>
      </w:r>
      <w:r w:rsidRPr="008943DF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8943DF">
        <w:rPr>
          <w:rFonts w:ascii="GHEA Mariam" w:hAnsi="GHEA Mariam"/>
          <w:sz w:val="24"/>
          <w:szCs w:val="24"/>
          <w:lang w:val="pt-BR"/>
        </w:rPr>
        <w:t xml:space="preserve">» </w:t>
      </w:r>
      <w:r w:rsidR="00D612FD" w:rsidRPr="00D612FD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="00D612FD" w:rsidRPr="00D612FD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="00D612FD" w:rsidRPr="00D612FD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="00D612FD" w:rsidRPr="00D612FD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="00D612FD">
        <w:rPr>
          <w:rFonts w:ascii="GHEA Mariam" w:hAnsi="GHEA Mariam"/>
          <w:sz w:val="24"/>
          <w:szCs w:val="24"/>
          <w:lang w:val="pt-BR"/>
        </w:rPr>
        <w:t xml:space="preserve"> </w:t>
      </w:r>
      <w:r w:rsidRPr="008943DF">
        <w:rPr>
          <w:rFonts w:ascii="GHEA Mariam" w:hAnsi="GHEA Mariam"/>
          <w:kern w:val="32"/>
          <w:sz w:val="24"/>
          <w:szCs w:val="24"/>
          <w:lang w:val="pt-BR"/>
        </w:rPr>
        <w:t xml:space="preserve">օրենքի 5-րդ հոդվածի 5-րդ մասը`  </w:t>
      </w:r>
      <w:r w:rsidRPr="008943D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43D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43D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943DF">
        <w:rPr>
          <w:rFonts w:ascii="GHEA Mariam" w:hAnsi="GHEA Mariam" w:cs="Sylfaen"/>
          <w:sz w:val="24"/>
          <w:szCs w:val="22"/>
          <w:lang w:val="de-DE"/>
        </w:rPr>
        <w:t>ո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43DF">
        <w:rPr>
          <w:rFonts w:ascii="GHEA Mariam" w:hAnsi="GHEA Mariam" w:cs="Sylfaen"/>
          <w:sz w:val="24"/>
          <w:szCs w:val="22"/>
          <w:lang w:val="de-DE"/>
        </w:rPr>
        <w:t>ր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43DF">
        <w:rPr>
          <w:rFonts w:ascii="GHEA Mariam" w:hAnsi="GHEA Mariam" w:cs="Sylfaen"/>
          <w:sz w:val="24"/>
          <w:szCs w:val="22"/>
          <w:lang w:val="de-DE"/>
        </w:rPr>
        <w:t>ո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43DF">
        <w:rPr>
          <w:rFonts w:ascii="GHEA Mariam" w:hAnsi="GHEA Mariam" w:cs="Sylfaen"/>
          <w:sz w:val="24"/>
          <w:szCs w:val="22"/>
          <w:lang w:val="de-DE"/>
        </w:rPr>
        <w:t>շ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43DF">
        <w:rPr>
          <w:rFonts w:ascii="GHEA Mariam" w:hAnsi="GHEA Mariam" w:cs="Sylfaen"/>
          <w:sz w:val="24"/>
          <w:szCs w:val="22"/>
          <w:lang w:val="de-DE"/>
        </w:rPr>
        <w:t>ու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43DF">
        <w:rPr>
          <w:rFonts w:ascii="GHEA Mariam" w:hAnsi="GHEA Mariam" w:cs="Sylfaen"/>
          <w:sz w:val="24"/>
          <w:szCs w:val="22"/>
          <w:lang w:val="de-DE"/>
        </w:rPr>
        <w:t>մ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943DF">
        <w:rPr>
          <w:rFonts w:ascii="GHEA Mariam" w:hAnsi="GHEA Mariam" w:cs="Sylfaen"/>
          <w:sz w:val="24"/>
          <w:szCs w:val="22"/>
          <w:lang w:val="de-DE"/>
        </w:rPr>
        <w:t>է</w:t>
      </w:r>
      <w:r w:rsidRPr="008943D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943DF" w:rsidRPr="008943DF" w:rsidRDefault="008943DF" w:rsidP="008943DF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bCs/>
          <w:i/>
          <w:noProof/>
          <w:color w:val="000000"/>
          <w:sz w:val="24"/>
          <w:szCs w:val="24"/>
          <w:lang w:val="hy-AM"/>
        </w:rPr>
      </w:pPr>
      <w:r w:rsidRPr="008943DF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1. Հայաստանի Հանրապետության սեփականությունը հանդիսացող</w:t>
      </w:r>
      <w:r w:rsidRPr="008943D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անշարժ </w:t>
      </w:r>
      <w:r w:rsidRPr="008943DF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գույքը՝ համաձայն հավելվածի, ամրացնել Հայաստանի Հանրապետության</w:t>
      </w:r>
      <w:r w:rsidRPr="008943D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տարած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8943D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քային կառավարման և ենթակառուցվածքների նախարարության պետական գույքի կառավարման կոմիտեին (այսուհետ՝ կոմիտե):</w:t>
      </w:r>
    </w:p>
    <w:p w:rsidR="008943DF" w:rsidRPr="008943DF" w:rsidRDefault="008943DF" w:rsidP="008943D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noProof/>
          <w:color w:val="000000"/>
          <w:lang w:val="hy-AM"/>
        </w:rPr>
      </w:pPr>
      <w:r w:rsidRPr="008943DF">
        <w:rPr>
          <w:rFonts w:ascii="GHEA Mariam" w:hAnsi="GHEA Mariam" w:cs="Sylfaen"/>
          <w:noProof/>
          <w:color w:val="000000"/>
          <w:spacing w:val="-8"/>
          <w:lang w:val="hy-AM"/>
        </w:rPr>
        <w:t>2. Կոմիտեի նախագահին` սույն որոշումն ուժի մեջ մտնելուց հետո</w:t>
      </w:r>
      <w:r w:rsidRPr="008943DF">
        <w:rPr>
          <w:rFonts w:ascii="GHEA Mariam" w:hAnsi="GHEA Mariam" w:cs="Sylfaen"/>
          <w:noProof/>
          <w:color w:val="000000"/>
          <w:lang w:val="hy-AM"/>
        </w:rPr>
        <w:t xml:space="preserve"> երկամսյա ժամկետում իրականացնել սույն որոշման 1-ին կետում ներառված անշարժ գույքի միակողմանի ընդունման </w:t>
      </w:r>
      <w:r w:rsidRPr="008943DF">
        <w:rPr>
          <w:rFonts w:ascii="GHEA Mariam" w:hAnsi="GHEA Mariam"/>
          <w:color w:val="000000"/>
          <w:lang w:val="hy-AM"/>
        </w:rPr>
        <w:t>և հաշվառման աշխատանքները:</w:t>
      </w:r>
    </w:p>
    <w:p w:rsidR="008943DF" w:rsidRPr="00D612FD" w:rsidRDefault="008943DF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943DF" w:rsidRPr="00D612FD" w:rsidRDefault="008943DF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943DF" w:rsidRPr="00D612FD" w:rsidRDefault="008943D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943DF" w:rsidRPr="00D612FD" w:rsidRDefault="008943D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612F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612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943DF" w:rsidRPr="00D612FD" w:rsidRDefault="008943D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612F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612FD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D612FD">
        <w:rPr>
          <w:rFonts w:ascii="GHEA Mariam" w:hAnsi="GHEA Mariam" w:cs="Arial Armenian"/>
          <w:sz w:val="24"/>
          <w:szCs w:val="24"/>
          <w:lang w:val="hy-AM"/>
        </w:rPr>
        <w:tab/>
      </w:r>
      <w:r w:rsidR="00D612FD">
        <w:rPr>
          <w:rFonts w:ascii="GHEA Mariam" w:hAnsi="GHEA Mariam" w:cs="Arial Armenian"/>
          <w:sz w:val="24"/>
          <w:szCs w:val="24"/>
          <w:lang w:val="hy-AM"/>
        </w:rPr>
        <w:tab/>
      </w:r>
      <w:r w:rsidR="00D612FD">
        <w:rPr>
          <w:rFonts w:ascii="GHEA Mariam" w:hAnsi="GHEA Mariam" w:cs="Arial Armenian"/>
          <w:sz w:val="24"/>
          <w:szCs w:val="24"/>
          <w:lang w:val="hy-AM"/>
        </w:rPr>
        <w:tab/>
      </w:r>
      <w:r w:rsidR="00D612FD">
        <w:rPr>
          <w:rFonts w:ascii="GHEA Mariam" w:hAnsi="GHEA Mariam" w:cs="Arial Armenian"/>
          <w:sz w:val="24"/>
          <w:szCs w:val="24"/>
          <w:lang w:val="hy-AM"/>
        </w:rPr>
        <w:tab/>
      </w:r>
      <w:r w:rsidRPr="00D612FD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D612FD">
        <w:rPr>
          <w:rFonts w:ascii="GHEA Mariam" w:hAnsi="GHEA Mariam" w:cs="Sylfaen"/>
          <w:sz w:val="24"/>
          <w:szCs w:val="24"/>
          <w:lang w:val="hy-AM"/>
        </w:rPr>
        <w:t>.</w:t>
      </w:r>
      <w:r w:rsidRPr="00D612F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612F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452A7" w:rsidRPr="00D612FD" w:rsidRDefault="008943DF" w:rsidP="00D612F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C452A7" w:rsidRPr="00D612FD" w:rsidSect="008F3F17">
          <w:headerReference w:type="even" r:id="rId7"/>
          <w:headerReference w:type="default" r:id="rId8"/>
          <w:footerReference w:type="even" r:id="rId9"/>
          <w:footerReference w:type="defaul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612F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452A7" w:rsidRPr="00D612FD" w:rsidRDefault="00C452A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612F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D612FD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D612F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C452A7" w:rsidRPr="00D612FD" w:rsidRDefault="00C452A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612FD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C452A7" w:rsidRPr="00D612FD" w:rsidRDefault="00C452A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612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612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612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612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612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612F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D612FD">
        <w:rPr>
          <w:rFonts w:ascii="GHEA Mariam" w:hAnsi="GHEA Mariam"/>
          <w:spacing w:val="-2"/>
          <w:sz w:val="24"/>
          <w:szCs w:val="24"/>
          <w:lang w:val="hy-AM"/>
        </w:rPr>
        <w:t xml:space="preserve">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12FD">
        <w:rPr>
          <w:rFonts w:ascii="GHEA Mariam" w:hAnsi="GHEA Mariam"/>
          <w:spacing w:val="-2"/>
          <w:sz w:val="24"/>
          <w:szCs w:val="24"/>
          <w:lang w:val="hy-AM"/>
        </w:rPr>
        <w:t>ի N          - Ա որոշման</w:t>
      </w:r>
    </w:p>
    <w:p w:rsidR="00C452A7" w:rsidRPr="00D612FD" w:rsidRDefault="00C452A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452A7" w:rsidRPr="00D612FD" w:rsidRDefault="00C452A7" w:rsidP="000D4CB0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p w:rsidR="00C452A7" w:rsidRPr="00D612FD" w:rsidRDefault="00C452A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452A7" w:rsidRPr="00D612FD" w:rsidRDefault="00C452A7" w:rsidP="00C452A7">
      <w:pPr>
        <w:pStyle w:val="mechtex"/>
        <w:rPr>
          <w:rFonts w:ascii="GHEA Mariam" w:hAnsi="GHEA Mariam"/>
          <w:sz w:val="24"/>
          <w:lang w:val="hy-AM"/>
        </w:rPr>
      </w:pPr>
      <w:r w:rsidRPr="00D612FD">
        <w:rPr>
          <w:rFonts w:ascii="Calibri" w:hAnsi="Calibri" w:cs="Calibri"/>
          <w:sz w:val="28"/>
          <w:szCs w:val="24"/>
          <w:lang w:val="hy-AM"/>
        </w:rPr>
        <w:t> </w:t>
      </w:r>
      <w:r w:rsidRPr="00D612FD">
        <w:rPr>
          <w:rFonts w:ascii="GHEA Mariam" w:hAnsi="GHEA Mariam" w:cs="Sylfaen"/>
          <w:sz w:val="24"/>
          <w:lang w:val="hy-AM"/>
        </w:rPr>
        <w:t>Ց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Ա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Ն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Կ</w:t>
      </w:r>
    </w:p>
    <w:p w:rsidR="00C452A7" w:rsidRPr="00D612FD" w:rsidRDefault="00C452A7" w:rsidP="00C452A7">
      <w:pPr>
        <w:pStyle w:val="mechtex"/>
        <w:rPr>
          <w:rFonts w:ascii="GHEA Mariam" w:hAnsi="GHEA Mariam"/>
          <w:sz w:val="24"/>
          <w:lang w:val="hy-AM"/>
        </w:rPr>
      </w:pPr>
      <w:r w:rsidRPr="00D612FD">
        <w:rPr>
          <w:rFonts w:ascii="Calibri" w:hAnsi="Calibri" w:cs="Calibri"/>
          <w:sz w:val="24"/>
          <w:lang w:val="hy-AM"/>
        </w:rPr>
        <w:t> </w:t>
      </w:r>
    </w:p>
    <w:p w:rsidR="00C452A7" w:rsidRPr="00D612FD" w:rsidRDefault="00C452A7" w:rsidP="00C452A7">
      <w:pPr>
        <w:pStyle w:val="mechtex"/>
        <w:rPr>
          <w:rFonts w:ascii="GHEA Mariam" w:hAnsi="GHEA Mariam"/>
          <w:sz w:val="24"/>
          <w:lang w:val="hy-AM"/>
        </w:rPr>
      </w:pPr>
      <w:r w:rsidRPr="00D612FD">
        <w:rPr>
          <w:rFonts w:ascii="GHEA Mariam" w:hAnsi="GHEA Mariam" w:cs="Sylfaen"/>
          <w:sz w:val="24"/>
          <w:lang w:val="hy-AM"/>
        </w:rPr>
        <w:t>ՀԱՅԱՍՏԱՆԻ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ՀԱՆՐԱՊԵՏՈՒԹՅԱՆ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ՏԱՐԱԾՔԱՅԻՆ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ԿԱՌԱՎԱՐՄԱՆ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ԵՎ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ԵՆԹԱԿԱՌՈՒՑՎԱԾՔՆԵՐԻ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ՆԱԽԱՐԱՐՈՒԹՅԱՆ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ՊԵՏԱԿԱՆ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ԳՈՒՅՔԻ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ԿԱՌԱՎԱՐՄԱՆ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ԿՈՄԻՏԵԻՆ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ԱՄՐԱՑՎՈՂ</w:t>
      </w:r>
      <w:r w:rsidRPr="00D612FD">
        <w:rPr>
          <w:rFonts w:ascii="GHEA Mariam" w:hAnsi="GHEA Mariam"/>
          <w:sz w:val="24"/>
          <w:lang w:val="hy-AM"/>
        </w:rPr>
        <w:t xml:space="preserve"> </w:t>
      </w:r>
      <w:r w:rsidRPr="00D612FD">
        <w:rPr>
          <w:rFonts w:ascii="GHEA Mariam" w:hAnsi="GHEA Mariam" w:cs="Sylfaen"/>
          <w:sz w:val="24"/>
          <w:lang w:val="hy-AM"/>
        </w:rPr>
        <w:t>ԳՈՒՅՔԻ</w:t>
      </w:r>
    </w:p>
    <w:p w:rsidR="00C452A7" w:rsidRPr="00D612FD" w:rsidRDefault="00C452A7" w:rsidP="00C452A7">
      <w:pPr>
        <w:pStyle w:val="mechtex"/>
        <w:rPr>
          <w:rFonts w:ascii="GHEA Mariam" w:hAnsi="GHEA Mariam"/>
          <w:szCs w:val="21"/>
          <w:lang w:val="hy-AM"/>
        </w:rPr>
      </w:pPr>
    </w:p>
    <w:p w:rsidR="00C452A7" w:rsidRPr="00D612FD" w:rsidRDefault="00C452A7" w:rsidP="00C452A7">
      <w:pPr>
        <w:pStyle w:val="mechtex"/>
        <w:rPr>
          <w:rFonts w:ascii="GHEA Mariam" w:hAnsi="GHEA Mariam"/>
          <w:szCs w:val="21"/>
          <w:lang w:val="hy-AM"/>
        </w:rPr>
      </w:pPr>
    </w:p>
    <w:tbl>
      <w:tblPr>
        <w:tblStyle w:val="TableGrid"/>
        <w:tblW w:w="11000" w:type="dxa"/>
        <w:tblInd w:w="-995" w:type="dxa"/>
        <w:tblLook w:val="04A0" w:firstRow="1" w:lastRow="0" w:firstColumn="1" w:lastColumn="0" w:noHBand="0" w:noVBand="1"/>
      </w:tblPr>
      <w:tblGrid>
        <w:gridCol w:w="572"/>
        <w:gridCol w:w="2848"/>
        <w:gridCol w:w="2160"/>
        <w:gridCol w:w="2070"/>
        <w:gridCol w:w="1454"/>
        <w:gridCol w:w="1896"/>
      </w:tblGrid>
      <w:tr w:rsidR="00C452A7" w:rsidRPr="00C452A7" w:rsidTr="00C452A7">
        <w:trPr>
          <w:trHeight w:val="2141"/>
        </w:trPr>
        <w:tc>
          <w:tcPr>
            <w:tcW w:w="572" w:type="dxa"/>
          </w:tcPr>
          <w:p w:rsidR="00C452A7" w:rsidRPr="00C452A7" w:rsidRDefault="00C452A7" w:rsidP="00C452A7">
            <w:pPr>
              <w:pStyle w:val="mechtex"/>
              <w:rPr>
                <w:rFonts w:ascii="GHEA Mariam" w:hAnsi="GHEA Mariam"/>
                <w:sz w:val="24"/>
              </w:rPr>
            </w:pPr>
            <w:r w:rsidRPr="00C452A7">
              <w:rPr>
                <w:rFonts w:ascii="GHEA Mariam" w:hAnsi="GHEA Mariam"/>
                <w:sz w:val="24"/>
              </w:rPr>
              <w:t>NN</w:t>
            </w:r>
          </w:p>
          <w:p w:rsidR="00C452A7" w:rsidRPr="00C452A7" w:rsidRDefault="00C452A7" w:rsidP="00C452A7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hAnsi="GHEA Mariam"/>
              </w:rPr>
              <w:t>ը/կ</w:t>
            </w:r>
          </w:p>
        </w:tc>
        <w:tc>
          <w:tcPr>
            <w:tcW w:w="2848" w:type="dxa"/>
          </w:tcPr>
          <w:p w:rsidR="00C452A7" w:rsidRPr="00C452A7" w:rsidRDefault="00C452A7" w:rsidP="00C452A7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hAnsi="GHEA Mariam" w:cs="Sylfaen"/>
                <w:color w:val="000000"/>
                <w:shd w:val="clear" w:color="auto" w:fill="FFFFFF"/>
              </w:rPr>
              <w:t>Գ</w:t>
            </w:r>
            <w:r w:rsidRPr="00C452A7">
              <w:rPr>
                <w:rFonts w:ascii="GHEA Mariam" w:hAnsi="GHEA Mariam"/>
                <w:color w:val="000000"/>
                <w:shd w:val="clear" w:color="auto" w:fill="FFFFFF"/>
              </w:rPr>
              <w:t>ույքի հասցեն</w:t>
            </w:r>
          </w:p>
        </w:tc>
        <w:tc>
          <w:tcPr>
            <w:tcW w:w="2160" w:type="dxa"/>
          </w:tcPr>
          <w:p w:rsidR="00C452A7" w:rsidRPr="00C452A7" w:rsidRDefault="00C452A7" w:rsidP="00C452A7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hAnsi="GHEA Mariam"/>
                <w:color w:val="000000"/>
                <w:shd w:val="clear" w:color="auto" w:fill="FFFFFF"/>
              </w:rPr>
              <w:t>Գույքի նկատմամբ իրավունքների պետական գրանցման վկայականի համարը</w:t>
            </w:r>
          </w:p>
        </w:tc>
        <w:tc>
          <w:tcPr>
            <w:tcW w:w="2070" w:type="dxa"/>
          </w:tcPr>
          <w:p w:rsidR="00C452A7" w:rsidRPr="00C452A7" w:rsidRDefault="00C452A7" w:rsidP="00C452A7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hAnsi="GHEA Mariam"/>
                <w:color w:val="000000"/>
                <w:shd w:val="clear" w:color="auto" w:fill="FFFFFF"/>
              </w:rPr>
              <w:t>Կադաստրային ծածկագիրը</w:t>
            </w:r>
          </w:p>
        </w:tc>
        <w:tc>
          <w:tcPr>
            <w:tcW w:w="1454" w:type="dxa"/>
          </w:tcPr>
          <w:p w:rsidR="00C452A7" w:rsidRPr="00C452A7" w:rsidRDefault="00C452A7" w:rsidP="00C452A7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hAnsi="GHEA Mariam"/>
                <w:color w:val="000000"/>
                <w:shd w:val="clear" w:color="auto" w:fill="FFFFFF"/>
              </w:rPr>
              <w:t>Հողամասի մակերեսը (հեկտար)</w:t>
            </w:r>
          </w:p>
        </w:tc>
        <w:tc>
          <w:tcPr>
            <w:tcW w:w="1896" w:type="dxa"/>
          </w:tcPr>
          <w:p w:rsidR="00C452A7" w:rsidRPr="00C452A7" w:rsidRDefault="00C452A7" w:rsidP="00C452A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</w:rPr>
            </w:pPr>
            <w:r w:rsidRPr="00C452A7">
              <w:rPr>
                <w:rFonts w:ascii="GHEA Mariam" w:hAnsi="GHEA Mariam"/>
                <w:color w:val="000000"/>
              </w:rPr>
              <w:t>Անշարժ գույքի շուկայական արժեքին մոտարկված կադաստրային արժեքը</w:t>
            </w:r>
          </w:p>
          <w:p w:rsidR="00C452A7" w:rsidRPr="00C452A7" w:rsidRDefault="00C452A7" w:rsidP="00C452A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</w:rPr>
            </w:pPr>
            <w:r w:rsidRPr="00C452A7">
              <w:rPr>
                <w:rFonts w:ascii="GHEA Mariam" w:hAnsi="GHEA Mariam"/>
                <w:color w:val="000000"/>
              </w:rPr>
              <w:t>(դրամ)</w:t>
            </w:r>
          </w:p>
          <w:p w:rsidR="00C452A7" w:rsidRPr="00C452A7" w:rsidRDefault="00C452A7" w:rsidP="00C452A7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</w:tc>
      </w:tr>
      <w:tr w:rsidR="00C452A7" w:rsidRPr="00C452A7" w:rsidTr="00C452A7">
        <w:tc>
          <w:tcPr>
            <w:tcW w:w="572" w:type="dxa"/>
          </w:tcPr>
          <w:p w:rsidR="00C452A7" w:rsidRPr="00B26330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  <w:lang w:val="hy-AM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1</w:t>
            </w:r>
            <w:r w:rsidR="00B26330">
              <w:rPr>
                <w:rFonts w:ascii="GHEA Mariam" w:eastAsia="Times New Roman" w:hAnsi="GHEA Mariam"/>
                <w:color w:val="000000"/>
                <w:lang w:val="hy-AM"/>
              </w:rPr>
              <w:t>.</w:t>
            </w:r>
          </w:p>
        </w:tc>
        <w:tc>
          <w:tcPr>
            <w:tcW w:w="2848" w:type="dxa"/>
          </w:tcPr>
          <w:p w:rsidR="00C452A7" w:rsidRPr="00B26330" w:rsidRDefault="00C452A7" w:rsidP="00C452A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color w:val="000000"/>
                <w:lang w:val="hy-AM"/>
              </w:rPr>
            </w:pPr>
            <w:r w:rsidRPr="00B26330">
              <w:rPr>
                <w:rFonts w:ascii="GHEA Mariam" w:hAnsi="GHEA Mariam"/>
                <w:color w:val="000000"/>
                <w:lang w:val="hy-AM"/>
              </w:rPr>
              <w:t xml:space="preserve">Մարզ Կոտայք, համայնք </w:t>
            </w:r>
            <w:r w:rsidRPr="00C452A7">
              <w:rPr>
                <w:rFonts w:ascii="GHEA Mariam" w:hAnsi="GHEA Mariam"/>
                <w:color w:val="000000"/>
                <w:lang w:val="hy-AM"/>
              </w:rPr>
              <w:t>Ծաղկաձոր</w:t>
            </w:r>
            <w:r w:rsidRPr="00B26330">
              <w:rPr>
                <w:rFonts w:ascii="GHEA Mariam" w:hAnsi="GHEA Mariam"/>
                <w:color w:val="000000"/>
                <w:lang w:val="hy-AM"/>
              </w:rPr>
              <w:t xml:space="preserve"> գյուղ Աղավնաձոր, Աղավնու աղբյուր թաղամաս 8</w:t>
            </w:r>
          </w:p>
        </w:tc>
        <w:tc>
          <w:tcPr>
            <w:tcW w:w="2160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08012025-07-0067</w:t>
            </w:r>
          </w:p>
        </w:tc>
        <w:tc>
          <w:tcPr>
            <w:tcW w:w="2070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07-010-0169-0002</w:t>
            </w:r>
          </w:p>
        </w:tc>
        <w:tc>
          <w:tcPr>
            <w:tcW w:w="1454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2,0</w:t>
            </w:r>
          </w:p>
        </w:tc>
        <w:tc>
          <w:tcPr>
            <w:tcW w:w="1896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37,554,000</w:t>
            </w:r>
          </w:p>
        </w:tc>
      </w:tr>
      <w:tr w:rsidR="00C452A7" w:rsidRPr="00C452A7" w:rsidTr="00C452A7">
        <w:tc>
          <w:tcPr>
            <w:tcW w:w="572" w:type="dxa"/>
          </w:tcPr>
          <w:p w:rsidR="00C452A7" w:rsidRPr="00B26330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  <w:lang w:val="hy-AM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2</w:t>
            </w:r>
            <w:r w:rsidR="00B26330">
              <w:rPr>
                <w:rFonts w:ascii="GHEA Mariam" w:eastAsia="Times New Roman" w:hAnsi="GHEA Mariam"/>
                <w:color w:val="000000"/>
                <w:lang w:val="hy-AM"/>
              </w:rPr>
              <w:t>.</w:t>
            </w:r>
          </w:p>
        </w:tc>
        <w:tc>
          <w:tcPr>
            <w:tcW w:w="2848" w:type="dxa"/>
          </w:tcPr>
          <w:p w:rsidR="00C452A7" w:rsidRPr="00C452A7" w:rsidRDefault="00C452A7" w:rsidP="00C452A7">
            <w:pPr>
              <w:rPr>
                <w:rFonts w:ascii="GHEA Mariam" w:eastAsia="Microsoft YaHei" w:hAnsi="GHEA Mariam" w:cs="Microsoft YaHei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 xml:space="preserve">Մարզ Կոտայք, համայնք </w:t>
            </w:r>
            <w:r w:rsidRPr="00C452A7">
              <w:rPr>
                <w:rFonts w:ascii="GHEA Mariam" w:hAnsi="GHEA Mariam"/>
                <w:color w:val="000000"/>
                <w:lang w:val="hy-AM"/>
              </w:rPr>
              <w:t xml:space="preserve">Ծաղկաձոր, </w:t>
            </w:r>
            <w:r w:rsidRPr="00C452A7">
              <w:rPr>
                <w:rFonts w:ascii="GHEA Mariam" w:hAnsi="GHEA Mariam"/>
                <w:color w:val="000000"/>
              </w:rPr>
              <w:t>գյուղ Աղավնաձոր, Աղավնու աղբյուր թաղամաս 29</w:t>
            </w:r>
          </w:p>
        </w:tc>
        <w:tc>
          <w:tcPr>
            <w:tcW w:w="2160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08012025-07-0085</w:t>
            </w:r>
          </w:p>
        </w:tc>
        <w:tc>
          <w:tcPr>
            <w:tcW w:w="2070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07-010-0168-0003</w:t>
            </w:r>
          </w:p>
        </w:tc>
        <w:tc>
          <w:tcPr>
            <w:tcW w:w="1454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0,5</w:t>
            </w:r>
          </w:p>
        </w:tc>
        <w:tc>
          <w:tcPr>
            <w:tcW w:w="1896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9,388,500</w:t>
            </w:r>
          </w:p>
        </w:tc>
      </w:tr>
      <w:tr w:rsidR="00C452A7" w:rsidRPr="00C452A7" w:rsidTr="00C452A7">
        <w:tc>
          <w:tcPr>
            <w:tcW w:w="572" w:type="dxa"/>
          </w:tcPr>
          <w:p w:rsidR="00C452A7" w:rsidRPr="00B26330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  <w:lang w:val="hy-AM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3</w:t>
            </w:r>
            <w:r w:rsidR="00B26330">
              <w:rPr>
                <w:rFonts w:ascii="GHEA Mariam" w:eastAsia="Times New Roman" w:hAnsi="GHEA Mariam"/>
                <w:color w:val="000000"/>
                <w:lang w:val="hy-AM"/>
              </w:rPr>
              <w:t>.</w:t>
            </w:r>
            <w:bookmarkStart w:id="0" w:name="_GoBack"/>
            <w:bookmarkEnd w:id="0"/>
          </w:p>
        </w:tc>
        <w:tc>
          <w:tcPr>
            <w:tcW w:w="2848" w:type="dxa"/>
          </w:tcPr>
          <w:p w:rsidR="00C452A7" w:rsidRPr="00C452A7" w:rsidRDefault="00C452A7" w:rsidP="00C452A7">
            <w:pPr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hAnsi="GHEA Mariam"/>
                <w:color w:val="000000"/>
              </w:rPr>
              <w:t xml:space="preserve">Մարզ Կոտայք, համայնք </w:t>
            </w:r>
            <w:r w:rsidRPr="00C452A7">
              <w:rPr>
                <w:rFonts w:ascii="GHEA Mariam" w:hAnsi="GHEA Mariam"/>
                <w:color w:val="000000"/>
                <w:lang w:val="hy-AM"/>
              </w:rPr>
              <w:t>Ծաղկաձոր</w:t>
            </w:r>
            <w:r w:rsidRPr="00C452A7">
              <w:rPr>
                <w:rFonts w:ascii="GHEA Mariam" w:hAnsi="GHEA Mariam"/>
                <w:color w:val="000000"/>
              </w:rPr>
              <w:t xml:space="preserve"> գյուղ Աղավնաձոր, Աղավնու աղբյուր թաղամաս 30</w:t>
            </w:r>
          </w:p>
        </w:tc>
        <w:tc>
          <w:tcPr>
            <w:tcW w:w="2160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08012025-07-0082</w:t>
            </w:r>
          </w:p>
        </w:tc>
        <w:tc>
          <w:tcPr>
            <w:tcW w:w="2070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07-010-0168-0002</w:t>
            </w:r>
          </w:p>
        </w:tc>
        <w:tc>
          <w:tcPr>
            <w:tcW w:w="1454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0,4997</w:t>
            </w:r>
          </w:p>
        </w:tc>
        <w:tc>
          <w:tcPr>
            <w:tcW w:w="1896" w:type="dxa"/>
          </w:tcPr>
          <w:p w:rsidR="00C452A7" w:rsidRPr="00C452A7" w:rsidRDefault="00C452A7" w:rsidP="00FE741E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C452A7">
              <w:rPr>
                <w:rFonts w:ascii="GHEA Mariam" w:eastAsia="Times New Roman" w:hAnsi="GHEA Mariam"/>
                <w:color w:val="000000"/>
              </w:rPr>
              <w:t>9,382,866</w:t>
            </w:r>
          </w:p>
        </w:tc>
      </w:tr>
    </w:tbl>
    <w:p w:rsidR="00C452A7" w:rsidRDefault="00C452A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452A7" w:rsidRDefault="00C452A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452A7" w:rsidRPr="000D4CB0" w:rsidRDefault="00C452A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452A7" w:rsidRPr="00866340" w:rsidRDefault="00C452A7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="00D612FD">
        <w:rPr>
          <w:rFonts w:ascii="GHEA Mariam" w:hAnsi="GHEA Mariam" w:cs="Arial Armenian"/>
          <w:sz w:val="24"/>
          <w:szCs w:val="24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C452A7" w:rsidRPr="00866340" w:rsidRDefault="00C452A7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943DF" w:rsidRDefault="00C452A7" w:rsidP="008943DF">
      <w:pPr>
        <w:pStyle w:val="mechtex"/>
        <w:ind w:firstLine="709"/>
        <w:jc w:val="left"/>
        <w:rPr>
          <w:rFonts w:ascii="Sylfaen" w:hAnsi="Sylfaen"/>
        </w:rPr>
      </w:pPr>
      <w:r w:rsidRPr="00866340">
        <w:rPr>
          <w:rFonts w:ascii="GHEA Mariam" w:hAnsi="GHEA Mariam" w:cs="Sylfaen"/>
          <w:sz w:val="24"/>
          <w:szCs w:val="24"/>
        </w:rPr>
        <w:t xml:space="preserve">          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 xml:space="preserve">   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8943D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199" w:rsidRDefault="00043199">
      <w:r>
        <w:separator/>
      </w:r>
    </w:p>
  </w:endnote>
  <w:endnote w:type="continuationSeparator" w:id="0">
    <w:p w:rsidR="00043199" w:rsidRDefault="0004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199" w:rsidRDefault="00043199">
      <w:r>
        <w:separator/>
      </w:r>
    </w:p>
  </w:footnote>
  <w:footnote w:type="continuationSeparator" w:id="0">
    <w:p w:rsidR="00043199" w:rsidRDefault="00043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52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3D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99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4DF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089E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646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3DF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330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2A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2FD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86A95C-F731-4EB4-8B54-1F1A4FA3D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943D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943DF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8943D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8943DF"/>
    <w:rPr>
      <w:sz w:val="24"/>
      <w:szCs w:val="24"/>
    </w:rPr>
  </w:style>
  <w:style w:type="character" w:customStyle="1" w:styleId="FooterChar">
    <w:name w:val="Footer Char"/>
    <w:link w:val="Footer"/>
    <w:locked/>
    <w:rsid w:val="008943DF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C452A7"/>
    <w:rPr>
      <w:rFonts w:ascii="GHEA Grapalat" w:eastAsiaTheme="minorHAnsi" w:hAnsi="GHEA Grapalat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https:/mul2.gov.am/tasks/1103422/oneclick?token=4d3b9112e3f19d7f2de49d2b843442a1</cp:keywords>
  <dc:description/>
  <cp:lastModifiedBy>Anna Aloyan</cp:lastModifiedBy>
  <cp:revision>4</cp:revision>
  <dcterms:created xsi:type="dcterms:W3CDTF">2025-02-11T10:23:00Z</dcterms:created>
  <dcterms:modified xsi:type="dcterms:W3CDTF">2025-02-11T12:32:00Z</dcterms:modified>
</cp:coreProperties>
</file>