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47D" w:rsidRDefault="000D247D" w:rsidP="000D247D">
      <w:pPr>
        <w:pStyle w:val="ListParagraph1"/>
        <w:tabs>
          <w:tab w:val="left" w:pos="993"/>
        </w:tabs>
        <w:spacing w:after="0" w:line="240" w:lineRule="auto"/>
        <w:ind w:left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0D247D" w:rsidRDefault="000D247D" w:rsidP="000D247D">
      <w:pPr>
        <w:pStyle w:val="ListParagraph1"/>
        <w:tabs>
          <w:tab w:val="left" w:pos="993"/>
        </w:tabs>
        <w:spacing w:after="0" w:line="240" w:lineRule="auto"/>
        <w:ind w:left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0D247D" w:rsidRPr="001266DE" w:rsidRDefault="000D247D" w:rsidP="000D247D">
      <w:pPr>
        <w:pStyle w:val="ListParagraph1"/>
        <w:tabs>
          <w:tab w:val="left" w:pos="993"/>
        </w:tabs>
        <w:spacing w:after="0" w:line="360" w:lineRule="auto"/>
        <w:ind w:left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266DE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0D247D" w:rsidRPr="002454C9" w:rsidRDefault="000D247D" w:rsidP="000D247D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C56CD0">
        <w:rPr>
          <w:rFonts w:ascii="GHEA Grapalat" w:hAnsi="GHEA Grapalat"/>
          <w:b/>
          <w:bCs/>
          <w:color w:val="000000"/>
          <w:lang w:val="hy-AM"/>
        </w:rPr>
        <w:t>«</w:t>
      </w:r>
      <w:r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ԿԱՌԱՎԱՐՈՒԹՅԱՆ </w:t>
      </w:r>
      <w:r w:rsidRPr="002454C9">
        <w:rPr>
          <w:rFonts w:ascii="GHEA Grapalat" w:hAnsi="GHEA Grapalat"/>
          <w:b/>
          <w:bCs/>
          <w:color w:val="000000"/>
          <w:lang w:val="hy-AM"/>
        </w:rPr>
        <w:t>2019 ԹՎԱԿԱՆԻ ՆՈՅԵՄԲԵՐԻ 21-Ի N 1667-Ն ՈՐՈՇՄԱՆ ՄԵՋ ՓՈՓՈԽՈՒԹՅՈՒՆՆԵՐ ԵՎ ԼՐԱՑՈՒՄ ԿԱՏԱՐԵԼՈՒ ՄԱՍԻՆ</w:t>
      </w:r>
      <w:r w:rsidRPr="00C56CD0">
        <w:rPr>
          <w:rFonts w:ascii="GHEA Grapalat" w:hAnsi="GHEA Grapalat"/>
          <w:b/>
          <w:bCs/>
          <w:color w:val="000000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</w:t>
      </w:r>
      <w:r w:rsidRPr="00C56CD0">
        <w:rPr>
          <w:rFonts w:ascii="GHEA Grapalat" w:hAnsi="GHEA Grapalat"/>
          <w:b/>
          <w:bCs/>
          <w:color w:val="000000"/>
          <w:lang w:val="hy-AM"/>
        </w:rPr>
        <w:t xml:space="preserve"> ՈՐՈՇՄԱՆ ԸՆԴՈՒՆՄԱՆ ԱՆՀՐԱԺԵՇՏՈՒԹՅԱՆ</w:t>
      </w:r>
    </w:p>
    <w:p w:rsidR="000D247D" w:rsidRPr="001266DE" w:rsidRDefault="000D247D" w:rsidP="000D24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pt-BR"/>
        </w:rPr>
      </w:pPr>
    </w:p>
    <w:p w:rsidR="000D247D" w:rsidRPr="003A7ED3" w:rsidRDefault="000D247D" w:rsidP="000D247D">
      <w:pPr>
        <w:numPr>
          <w:ilvl w:val="0"/>
          <w:numId w:val="1"/>
        </w:numPr>
        <w:tabs>
          <w:tab w:val="left" w:pos="0"/>
        </w:tabs>
        <w:spacing w:after="0" w:line="360" w:lineRule="auto"/>
        <w:jc w:val="both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3A7ED3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Ընթացիկ իրավիճակը և իրավական ակտի ընդունման անհրաժեշտությունը</w:t>
      </w:r>
      <w:r>
        <w:rPr>
          <w:rFonts w:ascii="Times New Roman" w:eastAsia="Tahoma" w:hAnsi="Times New Roman"/>
          <w:b/>
          <w:bCs/>
          <w:color w:val="000000"/>
          <w:sz w:val="24"/>
          <w:szCs w:val="24"/>
          <w:lang w:val="hy-AM" w:eastAsia="hy-AM" w:bidi="hy-AM"/>
        </w:rPr>
        <w:t>․</w:t>
      </w:r>
    </w:p>
    <w:p w:rsidR="000D247D" w:rsidRDefault="000D247D" w:rsidP="000D247D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  <w:lang w:val="hy-AM"/>
        </w:rPr>
      </w:pPr>
      <w:r w:rsidRPr="00A91824">
        <w:rPr>
          <w:rFonts w:ascii="GHEA Grapalat" w:hAnsi="GHEA Grapalat"/>
          <w:bCs/>
          <w:color w:val="000000"/>
          <w:lang w:val="hy-AM"/>
        </w:rPr>
        <w:t>«</w:t>
      </w:r>
      <w:r>
        <w:rPr>
          <w:rFonts w:ascii="GHEA Grapalat" w:hAnsi="GHEA Grapalat"/>
          <w:bCs/>
          <w:color w:val="000000"/>
          <w:lang w:val="hy-AM"/>
        </w:rPr>
        <w:t>Հայաստանի Հ</w:t>
      </w:r>
      <w:r w:rsidRPr="00A91824">
        <w:rPr>
          <w:rFonts w:ascii="GHEA Grapalat" w:hAnsi="GHEA Grapalat"/>
          <w:bCs/>
          <w:color w:val="000000"/>
          <w:lang w:val="hy-AM"/>
        </w:rPr>
        <w:t xml:space="preserve">անրապետության կառավարության 2019 թվականի նոյեմբերի 21-ի N 1667-Ն որոշման մեջ փոփոխություններ </w:t>
      </w:r>
      <w:r>
        <w:rPr>
          <w:rFonts w:ascii="GHEA Grapalat" w:hAnsi="GHEA Grapalat"/>
          <w:bCs/>
          <w:color w:val="000000"/>
          <w:lang w:val="hy-AM"/>
        </w:rPr>
        <w:t>և</w:t>
      </w:r>
      <w:r w:rsidRPr="00A91824">
        <w:rPr>
          <w:rFonts w:ascii="GHEA Grapalat" w:hAnsi="GHEA Grapalat"/>
          <w:bCs/>
          <w:color w:val="000000"/>
          <w:lang w:val="hy-AM"/>
        </w:rPr>
        <w:t xml:space="preserve"> լրացում կատարելու մասին» </w:t>
      </w:r>
      <w:r>
        <w:rPr>
          <w:rFonts w:ascii="GHEA Grapalat" w:hAnsi="GHEA Grapalat"/>
          <w:bCs/>
          <w:color w:val="000000"/>
          <w:lang w:val="hy-AM"/>
        </w:rPr>
        <w:t>Հայաստանի Հ</w:t>
      </w:r>
      <w:r w:rsidRPr="00A91824">
        <w:rPr>
          <w:rFonts w:ascii="GHEA Grapalat" w:hAnsi="GHEA Grapalat"/>
          <w:bCs/>
          <w:color w:val="000000"/>
          <w:lang w:val="hy-AM"/>
        </w:rPr>
        <w:t xml:space="preserve">անրապետության կառավարության </w:t>
      </w:r>
      <w:r>
        <w:rPr>
          <w:rFonts w:ascii="GHEA Grapalat" w:hAnsi="GHEA Grapalat"/>
          <w:bCs/>
          <w:color w:val="000000"/>
          <w:lang w:val="hy-AM"/>
        </w:rPr>
        <w:t>որոշման նախագծի</w:t>
      </w:r>
      <w:r w:rsidRPr="000501A0">
        <w:rPr>
          <w:rFonts w:ascii="GHEA Grapalat" w:hAnsi="GHEA Grapalat"/>
          <w:bCs/>
          <w:color w:val="000000"/>
          <w:lang w:val="hy-AM"/>
        </w:rPr>
        <w:t xml:space="preserve"> (</w:t>
      </w:r>
      <w:r>
        <w:rPr>
          <w:rFonts w:ascii="GHEA Grapalat" w:hAnsi="GHEA Grapalat"/>
          <w:bCs/>
          <w:color w:val="000000"/>
          <w:lang w:val="hy-AM"/>
        </w:rPr>
        <w:t>այսուհետ՝ Նախագիծ</w:t>
      </w:r>
      <w:r w:rsidRPr="000501A0">
        <w:rPr>
          <w:rFonts w:ascii="GHEA Grapalat" w:hAnsi="GHEA Grapalat"/>
          <w:bCs/>
          <w:color w:val="000000"/>
          <w:lang w:val="hy-AM"/>
        </w:rPr>
        <w:t>)</w:t>
      </w:r>
      <w:r>
        <w:rPr>
          <w:rFonts w:ascii="GHEA Grapalat" w:hAnsi="GHEA Grapalat"/>
          <w:bCs/>
          <w:color w:val="000000"/>
          <w:lang w:val="hy-AM"/>
        </w:rPr>
        <w:t xml:space="preserve"> ընդունման անհրաժեշտությու</w:t>
      </w:r>
      <w:r w:rsidRPr="00A91824">
        <w:rPr>
          <w:rFonts w:ascii="GHEA Grapalat" w:hAnsi="GHEA Grapalat"/>
          <w:bCs/>
          <w:color w:val="000000"/>
          <w:lang w:val="hy-AM"/>
        </w:rPr>
        <w:t>ն</w:t>
      </w:r>
      <w:r>
        <w:rPr>
          <w:rFonts w:ascii="GHEA Grapalat" w:hAnsi="GHEA Grapalat"/>
          <w:bCs/>
          <w:color w:val="000000"/>
          <w:lang w:val="hy-AM"/>
        </w:rPr>
        <w:t xml:space="preserve">ը բխում է </w:t>
      </w:r>
      <w:proofErr w:type="spellStart"/>
      <w:r>
        <w:rPr>
          <w:rFonts w:ascii="GHEA Grapalat" w:hAnsi="GHEA Grapalat"/>
          <w:bCs/>
          <w:color w:val="000000"/>
          <w:lang w:val="hy-AM"/>
        </w:rPr>
        <w:t>Սևանա</w:t>
      </w:r>
      <w:proofErr w:type="spellEnd"/>
      <w:r>
        <w:rPr>
          <w:rFonts w:ascii="GHEA Grapalat" w:hAnsi="GHEA Grapalat"/>
          <w:bCs/>
          <w:color w:val="000000"/>
          <w:lang w:val="hy-AM"/>
        </w:rPr>
        <w:t xml:space="preserve"> լճում ձկան և խեցգետնի արդյունագործական որսի կազմակերպման գործընթացը պարզեցնելու անհրաժեշտությունից</w:t>
      </w:r>
      <w:r>
        <w:rPr>
          <w:rFonts w:ascii="GHEA Grapalat" w:hAnsi="GHEA Grapalat"/>
          <w:bCs/>
          <w:lang w:val="hy-AM"/>
        </w:rPr>
        <w:t xml:space="preserve">։ </w:t>
      </w:r>
      <w:r>
        <w:rPr>
          <w:rFonts w:ascii="GHEA Grapalat" w:hAnsi="GHEA Grapalat"/>
          <w:color w:val="000000"/>
          <w:lang w:val="hy-AM"/>
        </w:rPr>
        <w:tab/>
      </w:r>
      <w:r>
        <w:rPr>
          <w:rFonts w:ascii="GHEA Grapalat" w:hAnsi="GHEA Grapalat"/>
          <w:color w:val="000000"/>
          <w:lang w:val="hy-AM"/>
        </w:rPr>
        <w:tab/>
      </w:r>
    </w:p>
    <w:p w:rsidR="000D247D" w:rsidRDefault="000D247D" w:rsidP="000D247D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  <w:lang w:val="hy-AM"/>
        </w:rPr>
      </w:pPr>
      <w:proofErr w:type="spellStart"/>
      <w:r>
        <w:rPr>
          <w:rFonts w:ascii="GHEA Grapalat" w:hAnsi="GHEA Grapalat"/>
          <w:color w:val="000000"/>
          <w:lang w:val="hy-AM"/>
        </w:rPr>
        <w:t>Սևանա</w:t>
      </w:r>
      <w:proofErr w:type="spellEnd"/>
      <w:r>
        <w:rPr>
          <w:rFonts w:ascii="GHEA Grapalat" w:hAnsi="GHEA Grapalat"/>
          <w:color w:val="000000"/>
          <w:lang w:val="hy-AM"/>
        </w:rPr>
        <w:t xml:space="preserve"> լճում ձկան և խեցգետնի արդյունագործական նպատակով որս </w:t>
      </w:r>
      <w:proofErr w:type="spellStart"/>
      <w:r>
        <w:rPr>
          <w:rFonts w:ascii="GHEA Grapalat" w:hAnsi="GHEA Grapalat"/>
          <w:color w:val="000000"/>
          <w:lang w:val="hy-AM"/>
        </w:rPr>
        <w:t>իրկանացնելու</w:t>
      </w:r>
      <w:proofErr w:type="spellEnd"/>
      <w:r>
        <w:rPr>
          <w:rFonts w:ascii="GHEA Grapalat" w:hAnsi="GHEA Grapalat"/>
          <w:color w:val="000000"/>
          <w:lang w:val="hy-AM"/>
        </w:rPr>
        <w:t xml:space="preserve"> գործընթացը դյուրացնելու, հայտերի ընդունման գործընթացն առավել հեշտ և կանոնակարգված իրականացնելու, պայմանագրերի կնքման գործընթացն առավել արագ ընթացակարգով իրականացնելու նպատակով փոփոխություններ են կատարվել համապատասխան հոդվածներում՝ սահմանելով հայտերի ընդունման և պայմանագրերի կնքման նոր ընթացակարգ։ Գործող ընթացակարգով </w:t>
      </w:r>
      <w:proofErr w:type="spellStart"/>
      <w:r>
        <w:rPr>
          <w:rFonts w:ascii="GHEA Grapalat" w:hAnsi="GHEA Grapalat"/>
          <w:color w:val="000000"/>
          <w:lang w:val="hy-AM"/>
        </w:rPr>
        <w:t>Սևանա</w:t>
      </w:r>
      <w:proofErr w:type="spellEnd"/>
      <w:r>
        <w:rPr>
          <w:rFonts w:ascii="GHEA Grapalat" w:hAnsi="GHEA Grapalat"/>
          <w:color w:val="000000"/>
          <w:lang w:val="hy-AM"/>
        </w:rPr>
        <w:t xml:space="preserve"> լճում ձկան և խեցգետնի արդյունագործական որսի հայտերի ընդունման և պայմանագրերի կնքման գործընթացը սկսվում է </w:t>
      </w:r>
      <w:proofErr w:type="spellStart"/>
      <w:r>
        <w:rPr>
          <w:rFonts w:ascii="GHEA Grapalat" w:hAnsi="GHEA Grapalat"/>
          <w:color w:val="000000"/>
          <w:lang w:val="hy-AM"/>
        </w:rPr>
        <w:t>Սևանա</w:t>
      </w:r>
      <w:proofErr w:type="spellEnd"/>
      <w:r>
        <w:rPr>
          <w:rFonts w:ascii="GHEA Grapalat" w:hAnsi="GHEA Grapalat"/>
          <w:color w:val="000000"/>
          <w:lang w:val="hy-AM"/>
        </w:rPr>
        <w:t xml:space="preserve"> լճում ձկան և խեցգետնի արդյունագործական որսի չափաքանակները հաստատող համապատասխան Կառավարության որոշման ընդունումից հետո՝ նախարարության պաշտոնական </w:t>
      </w:r>
      <w:proofErr w:type="spellStart"/>
      <w:r>
        <w:rPr>
          <w:rFonts w:ascii="GHEA Grapalat" w:hAnsi="GHEA Grapalat"/>
          <w:color w:val="000000"/>
          <w:lang w:val="hy-AM"/>
        </w:rPr>
        <w:t>կայքէջում</w:t>
      </w:r>
      <w:proofErr w:type="spellEnd"/>
      <w:r>
        <w:rPr>
          <w:rFonts w:ascii="GHEA Grapalat" w:hAnsi="GHEA Grapalat"/>
          <w:color w:val="000000"/>
          <w:lang w:val="hy-AM"/>
        </w:rPr>
        <w:t xml:space="preserve"> այդ մասին հայտարարությունը տեղադրելուց հետո։ Հայտերի ընդունման համար նախատեսված է 10 օր, որից հետո </w:t>
      </w:r>
      <w:proofErr w:type="spellStart"/>
      <w:r>
        <w:rPr>
          <w:rFonts w:ascii="GHEA Grapalat" w:hAnsi="GHEA Grapalat"/>
          <w:color w:val="000000"/>
          <w:lang w:val="hy-AM"/>
        </w:rPr>
        <w:t>ևս</w:t>
      </w:r>
      <w:proofErr w:type="spellEnd"/>
      <w:r>
        <w:rPr>
          <w:rFonts w:ascii="GHEA Grapalat" w:hAnsi="GHEA Grapalat"/>
          <w:color w:val="000000"/>
          <w:lang w:val="hy-AM"/>
        </w:rPr>
        <w:t xml:space="preserve"> 3 օր նախատեսված է պայմանագրերի կնքման գործընթացին։ Նախագծով առաջարկվող </w:t>
      </w:r>
      <w:proofErr w:type="spellStart"/>
      <w:r>
        <w:rPr>
          <w:rFonts w:ascii="GHEA Grapalat" w:hAnsi="GHEA Grapalat"/>
          <w:color w:val="000000"/>
          <w:lang w:val="hy-AM"/>
        </w:rPr>
        <w:t>կարգավորումների</w:t>
      </w:r>
      <w:proofErr w:type="spellEnd"/>
      <w:r>
        <w:rPr>
          <w:rFonts w:ascii="GHEA Grapalat" w:hAnsi="GHEA Grapalat"/>
          <w:color w:val="000000"/>
          <w:lang w:val="hy-AM"/>
        </w:rPr>
        <w:t xml:space="preserve"> համաձայն հայտերի ընդունման գործընթացը </w:t>
      </w:r>
      <w:proofErr w:type="spellStart"/>
      <w:r>
        <w:rPr>
          <w:rFonts w:ascii="GHEA Grapalat" w:hAnsi="GHEA Grapalat"/>
          <w:color w:val="000000"/>
          <w:lang w:val="hy-AM"/>
        </w:rPr>
        <w:t>տարանջատվել</w:t>
      </w:r>
      <w:proofErr w:type="spellEnd"/>
      <w:r>
        <w:rPr>
          <w:rFonts w:ascii="GHEA Grapalat" w:hAnsi="GHEA Grapalat"/>
          <w:color w:val="000000"/>
          <w:lang w:val="hy-AM"/>
        </w:rPr>
        <w:t xml:space="preserve"> է պայմանագրերի կնքման գործընթացից։ Հայտերը ընդունվում և ուսումնասիրվում են նախապես, որից հետո ձկան չափաքանակները հաստատող իրավական ակտի ընդունումից հետո լիազոր մարմնի կողմից իրականացվում է պայմանագրերի կնքման գործընթաց։ </w:t>
      </w:r>
    </w:p>
    <w:p w:rsidR="000D247D" w:rsidRPr="00476501" w:rsidRDefault="000D247D" w:rsidP="000D247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eastAsia="Times New Roman" w:hAnsi="GHEA Grapalat"/>
          <w:bCs/>
          <w:sz w:val="24"/>
          <w:szCs w:val="24"/>
          <w:lang w:val="hy-AM"/>
        </w:rPr>
      </w:pPr>
      <w:proofErr w:type="spellStart"/>
      <w:r>
        <w:rPr>
          <w:rFonts w:ascii="GHEA Grapalat" w:eastAsia="Times New Roman" w:hAnsi="GHEA Grapalat"/>
          <w:bCs/>
          <w:sz w:val="24"/>
          <w:szCs w:val="24"/>
          <w:lang w:val="hy-AM"/>
        </w:rPr>
        <w:lastRenderedPageBreak/>
        <w:t>Սևանա</w:t>
      </w:r>
      <w:proofErr w:type="spellEnd"/>
      <w:r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լճում արդյունագործական որսի կազմակերպման թափանցիկության և , որսի գործընթացի մեկնարկի վերաբերյալ տեղեկատվության </w:t>
      </w:r>
      <w:proofErr w:type="spellStart"/>
      <w:r>
        <w:rPr>
          <w:rFonts w:ascii="GHEA Grapalat" w:eastAsia="Times New Roman" w:hAnsi="GHEA Grapalat"/>
          <w:bCs/>
          <w:sz w:val="24"/>
          <w:szCs w:val="24"/>
          <w:lang w:val="hy-AM"/>
        </w:rPr>
        <w:t>հասանելիության</w:t>
      </w:r>
      <w:proofErr w:type="spellEnd"/>
      <w:r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ապահովման նպատակով նախագծով նախատեսվում է օգտագործել</w:t>
      </w:r>
      <w:r w:rsidRPr="00476501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հրապարակային </w:t>
      </w:r>
      <w:proofErr w:type="spellStart"/>
      <w:r w:rsidRPr="00476501">
        <w:rPr>
          <w:rFonts w:ascii="GHEA Grapalat" w:eastAsia="Times New Roman" w:hAnsi="GHEA Grapalat"/>
          <w:bCs/>
          <w:sz w:val="24"/>
          <w:szCs w:val="24"/>
          <w:lang w:val="hy-AM"/>
        </w:rPr>
        <w:t>ծանուցումների</w:t>
      </w:r>
      <w:proofErr w:type="spellEnd"/>
      <w:r w:rsidRPr="00476501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պաշտոնական </w:t>
      </w:r>
      <w:proofErr w:type="spellStart"/>
      <w:r w:rsidRPr="00476501">
        <w:rPr>
          <w:rFonts w:ascii="GHEA Grapalat" w:eastAsia="Times New Roman" w:hAnsi="GHEA Grapalat"/>
          <w:bCs/>
          <w:sz w:val="24"/>
          <w:szCs w:val="24"/>
          <w:lang w:val="hy-AM"/>
        </w:rPr>
        <w:t>ինտերնետային</w:t>
      </w:r>
      <w:proofErr w:type="spellEnd"/>
      <w:r w:rsidRPr="00476501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կայք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ը՝ </w:t>
      </w:r>
      <w:hyperlink r:id="rId5" w:history="1">
        <w:r w:rsidRPr="00476501">
          <w:rPr>
            <w:rStyle w:val="Hyperlink"/>
            <w:rFonts w:ascii="GHEA Grapalat" w:eastAsia="Times New Roman" w:hAnsi="GHEA Grapalat"/>
            <w:bCs/>
            <w:sz w:val="24"/>
            <w:szCs w:val="24"/>
            <w:lang w:val="hy-AM"/>
          </w:rPr>
          <w:t>www.azdarar.am</w:t>
        </w:r>
      </w:hyperlink>
      <w:r>
        <w:rPr>
          <w:rFonts w:ascii="GHEA Grapalat" w:eastAsia="Times New Roman" w:hAnsi="GHEA Grapalat"/>
          <w:bCs/>
          <w:sz w:val="24"/>
          <w:szCs w:val="24"/>
          <w:lang w:val="hy-AM"/>
        </w:rPr>
        <w:t>:</w:t>
      </w:r>
    </w:p>
    <w:p w:rsidR="000D247D" w:rsidRDefault="000D247D" w:rsidP="000D247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Կառավարության 2019 թ. նոյեմբերի 19 </w:t>
      </w:r>
      <w:r w:rsidRPr="00791C4D">
        <w:rPr>
          <w:rFonts w:ascii="GHEA Grapalat" w:eastAsia="Times New Roman" w:hAnsi="GHEA Grapalat"/>
          <w:color w:val="000000"/>
          <w:sz w:val="24"/>
          <w:szCs w:val="24"/>
          <w:lang w:val="hy-AM"/>
        </w:rPr>
        <w:t>N 1667-Ն որոշման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91C4D">
        <w:rPr>
          <w:rFonts w:ascii="GHEA Grapalat" w:eastAsia="Times New Roman" w:hAnsi="GHEA Grapalat"/>
          <w:color w:val="000000"/>
          <w:sz w:val="24"/>
          <w:szCs w:val="24"/>
          <w:lang w:val="hy-AM"/>
        </w:rPr>
        <w:t>N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3-րդ հավելվածի 7.2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կետի՝ հ</w:t>
      </w:r>
      <w:r w:rsidRPr="00226F4F">
        <w:rPr>
          <w:rFonts w:ascii="GHEA Grapalat" w:hAnsi="GHEA Grapalat" w:cs="Sylfaen"/>
          <w:sz w:val="24"/>
          <w:szCs w:val="24"/>
          <w:lang w:val="hy-AM"/>
        </w:rPr>
        <w:t>այտերի ընդունումից հետո լիազոր մարմինը ձկան և խեցգետնի օգտագործման առավելագույն չափաքանակը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2614">
        <w:rPr>
          <w:rFonts w:ascii="GHEA Grapalat" w:hAnsi="GHEA Grapalat" w:cs="Sylfaen"/>
          <w:sz w:val="24"/>
          <w:szCs w:val="24"/>
          <w:lang w:val="hy-AM"/>
        </w:rPr>
        <w:t>բաշխում է սույն կարգով սահմանված պահանջները բավարարող իրավաբանական անձանց կամ անհատ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955E2">
        <w:rPr>
          <w:rFonts w:ascii="GHEA Grapalat" w:hAnsi="GHEA Grapalat" w:cs="Sylfaen"/>
          <w:sz w:val="24"/>
          <w:szCs w:val="24"/>
          <w:lang w:val="hy-AM"/>
        </w:rPr>
        <w:t>ձեռնարկատերերի հայտերով ներկայացրած ձկնորսների ընդհանուր քանակի վրա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որը հաշվարկվում է բոլոր հայտերի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հավաքագրումից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հետո։ </w:t>
      </w:r>
    </w:p>
    <w:p w:rsidR="000D247D" w:rsidRDefault="000D247D" w:rsidP="000D247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Համաձայն Կառավարության 2019 թ. նոյեմբերի 19 </w:t>
      </w:r>
      <w:r w:rsidRPr="00791C4D">
        <w:rPr>
          <w:rFonts w:ascii="GHEA Grapalat" w:eastAsia="Times New Roman" w:hAnsi="GHEA Grapalat"/>
          <w:color w:val="000000"/>
          <w:sz w:val="24"/>
          <w:szCs w:val="24"/>
          <w:lang w:val="hy-AM"/>
        </w:rPr>
        <w:t>N 1667-Ն որոշման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91C4D">
        <w:rPr>
          <w:rFonts w:ascii="GHEA Grapalat" w:eastAsia="Times New Roman" w:hAnsi="GHEA Grapalat"/>
          <w:color w:val="000000"/>
          <w:sz w:val="24"/>
          <w:szCs w:val="24"/>
          <w:lang w:val="hy-AM"/>
        </w:rPr>
        <w:t>N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3-րդ հավելվածի 7.2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կետի՝ հ</w:t>
      </w:r>
      <w:r w:rsidRPr="00226F4F">
        <w:rPr>
          <w:rFonts w:ascii="GHEA Grapalat" w:hAnsi="GHEA Grapalat" w:cs="Sylfaen"/>
          <w:sz w:val="24"/>
          <w:szCs w:val="24"/>
          <w:lang w:val="hy-AM"/>
        </w:rPr>
        <w:t>այտերի ընդունումից հետո լիազոր մարմինը ձկան և խեցգետնի օգտագործման առավելագույն չափաքանակը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2614">
        <w:rPr>
          <w:rFonts w:ascii="GHEA Grapalat" w:hAnsi="GHEA Grapalat" w:cs="Sylfaen"/>
          <w:sz w:val="24"/>
          <w:szCs w:val="24"/>
          <w:lang w:val="hy-AM"/>
        </w:rPr>
        <w:t>բաշխում է սույն կարգով սահմանված պահանջները բավարարող իրավաբանական անձանց կամ անհատ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955E2">
        <w:rPr>
          <w:rFonts w:ascii="GHEA Grapalat" w:hAnsi="GHEA Grapalat" w:cs="Sylfaen"/>
          <w:sz w:val="24"/>
          <w:szCs w:val="24"/>
          <w:lang w:val="hy-AM"/>
        </w:rPr>
        <w:t>ձեռնարկատերերի հայտերով ներկայացրած ձկնորսների ընդհանուր քանակի վրա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որը հաշվարկվում է բոլոր հայտերի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հավաքագրումից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հետո։ Հաշվի առնելով, որ հայտի ներկայացման ժամանակ </w:t>
      </w:r>
      <w:r w:rsidRPr="00355A92">
        <w:rPr>
          <w:rFonts w:ascii="GHEA Grapalat" w:hAnsi="GHEA Grapalat"/>
          <w:sz w:val="24"/>
          <w:szCs w:val="24"/>
          <w:lang w:val="hy-AM"/>
        </w:rPr>
        <w:t>օգտագործման թույլատրելի չափաքանակներ</w:t>
      </w:r>
      <w:r>
        <w:rPr>
          <w:rFonts w:ascii="GHEA Grapalat" w:hAnsi="GHEA Grapalat"/>
          <w:sz w:val="24"/>
          <w:szCs w:val="24"/>
          <w:lang w:val="hy-AM"/>
        </w:rPr>
        <w:t xml:space="preserve">ը դեռ հաստատված չեն,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հայտում  ավել չափաքանակը նշելը չի կարող հիմք հանդիսանալ հայտը մերժելու համար։ Հաշվի առնելով վերոգրյալը նախագծում </w:t>
      </w:r>
      <w:r>
        <w:rPr>
          <w:rFonts w:ascii="GHEA Grapalat" w:hAnsi="GHEA Grapalat"/>
          <w:sz w:val="24"/>
          <w:szCs w:val="24"/>
          <w:lang w:val="hy-AM"/>
        </w:rPr>
        <w:t>կատարվել է փոփոխություն, քանի որ հայտում որսի չափաքանակների նշելու անճշտությունը չի կարող հիմք լինել հայտը մերժելու համար։</w:t>
      </w:r>
      <w:r w:rsidRPr="00355A9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D247D" w:rsidRPr="0097034F" w:rsidRDefault="000D247D" w:rsidP="000D247D">
      <w:pPr>
        <w:suppressAutoHyphens/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26BB8">
        <w:rPr>
          <w:rFonts w:ascii="GHEA Grapalat" w:hAnsi="GHEA Grapalat" w:cs="Sylfaen"/>
          <w:sz w:val="24"/>
          <w:szCs w:val="24"/>
          <w:lang w:val="hy-AM"/>
        </w:rPr>
        <w:t>Կառավարության 2019 թ</w:t>
      </w:r>
      <w:r>
        <w:rPr>
          <w:rFonts w:ascii="GHEA Grapalat" w:hAnsi="GHEA Grapalat" w:cs="Sylfaen"/>
          <w:sz w:val="24"/>
          <w:szCs w:val="24"/>
          <w:lang w:val="hy-AM"/>
        </w:rPr>
        <w:t>վականի</w:t>
      </w:r>
      <w:r w:rsidRPr="00326BB8">
        <w:rPr>
          <w:rFonts w:ascii="GHEA Grapalat" w:hAnsi="GHEA Grapalat" w:cs="Sylfaen"/>
          <w:sz w:val="24"/>
          <w:szCs w:val="24"/>
          <w:lang w:val="hy-AM"/>
        </w:rPr>
        <w:t xml:space="preserve"> նոյեմբերի 19</w:t>
      </w:r>
      <w:r>
        <w:rPr>
          <w:rFonts w:ascii="GHEA Grapalat" w:hAnsi="GHEA Grapalat" w:cs="Sylfaen"/>
          <w:sz w:val="24"/>
          <w:szCs w:val="24"/>
          <w:lang w:val="hy-AM"/>
        </w:rPr>
        <w:t>-ի</w:t>
      </w:r>
      <w:r w:rsidRPr="00326BB8">
        <w:rPr>
          <w:rFonts w:ascii="GHEA Grapalat" w:hAnsi="GHEA Grapalat" w:cs="Sylfaen"/>
          <w:sz w:val="24"/>
          <w:szCs w:val="24"/>
          <w:lang w:val="hy-AM"/>
        </w:rPr>
        <w:t xml:space="preserve"> N 1667-Ն որոշման N 3-րդ հավելված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 w:rsidRPr="00326BB8">
        <w:rPr>
          <w:rFonts w:ascii="GHEA Grapalat" w:hAnsi="GHEA Grapalat" w:cs="Sylfaen"/>
          <w:sz w:val="24"/>
          <w:szCs w:val="24"/>
          <w:lang w:val="hy-AM"/>
        </w:rPr>
        <w:t xml:space="preserve"> 7.2 կետ</w:t>
      </w:r>
      <w:r>
        <w:rPr>
          <w:rFonts w:ascii="GHEA Grapalat" w:hAnsi="GHEA Grapalat" w:cs="Sylfaen"/>
          <w:sz w:val="24"/>
          <w:szCs w:val="24"/>
          <w:lang w:val="hy-AM"/>
        </w:rPr>
        <w:t xml:space="preserve">ը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խմբագրվել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է, ինչպես նաև հավելվածը լրացվել է նոր 7.3 կետով՝ կարգավորելով </w:t>
      </w:r>
      <w:r w:rsidRPr="0097034F">
        <w:rPr>
          <w:rFonts w:ascii="GHEA Grapalat" w:hAnsi="GHEA Grapalat" w:cs="Arial"/>
          <w:sz w:val="24"/>
          <w:szCs w:val="24"/>
          <w:lang w:val="hy-AM"/>
        </w:rPr>
        <w:t xml:space="preserve">հայտերով ներկայացված ձկնորսների ընդհանուր քանակով պայմանավորված՝ օգտագործման առավելագույն </w:t>
      </w:r>
      <w:proofErr w:type="spellStart"/>
      <w:r w:rsidRPr="0097034F">
        <w:rPr>
          <w:rFonts w:ascii="GHEA Grapalat" w:hAnsi="GHEA Grapalat" w:cs="Arial"/>
          <w:sz w:val="24"/>
          <w:szCs w:val="24"/>
          <w:lang w:val="hy-AM"/>
        </w:rPr>
        <w:t>չափաքանակից</w:t>
      </w:r>
      <w:proofErr w:type="spellEnd"/>
      <w:r w:rsidRPr="0097034F">
        <w:rPr>
          <w:rFonts w:ascii="GHEA Grapalat" w:hAnsi="GHEA Grapalat" w:cs="Arial"/>
          <w:sz w:val="24"/>
          <w:szCs w:val="24"/>
          <w:lang w:val="hy-AM"/>
        </w:rPr>
        <w:t xml:space="preserve"> պակաս հայտ ներկայացվելու դեպքում ձկան օգտագործման չափաքանակի հաշվարկման </w:t>
      </w:r>
      <w:r>
        <w:rPr>
          <w:rFonts w:ascii="GHEA Grapalat" w:hAnsi="GHEA Grapalat" w:cs="Arial"/>
          <w:sz w:val="24"/>
          <w:szCs w:val="24"/>
          <w:lang w:val="hy-AM"/>
        </w:rPr>
        <w:t>եղանակը</w:t>
      </w:r>
      <w:r w:rsidRPr="0097034F">
        <w:rPr>
          <w:rFonts w:ascii="GHEA Grapalat" w:hAnsi="GHEA Grapalat" w:cs="Arial"/>
          <w:sz w:val="24"/>
          <w:szCs w:val="24"/>
          <w:lang w:val="hy-AM"/>
        </w:rPr>
        <w:t xml:space="preserve">։ </w:t>
      </w:r>
    </w:p>
    <w:p w:rsidR="000D247D" w:rsidRDefault="000D247D" w:rsidP="000D247D">
      <w:pPr>
        <w:pStyle w:val="Bodytext20"/>
        <w:numPr>
          <w:ilvl w:val="0"/>
          <w:numId w:val="1"/>
        </w:numPr>
        <w:tabs>
          <w:tab w:val="left" w:pos="367"/>
        </w:tabs>
        <w:spacing w:line="360" w:lineRule="auto"/>
        <w:rPr>
          <w:rFonts w:ascii="GHEA Grapalat" w:eastAsia="Tahoma" w:hAnsi="GHEA Grapalat"/>
          <w:b/>
          <w:bCs/>
          <w:color w:val="000000"/>
          <w:sz w:val="24"/>
          <w:szCs w:val="24"/>
          <w:lang w:val="hy-AM" w:eastAsia="hy-AM" w:bidi="hy-AM"/>
        </w:rPr>
      </w:pPr>
      <w:r w:rsidRPr="003A7ED3">
        <w:rPr>
          <w:rFonts w:ascii="GHEA Grapalat" w:eastAsia="Tahoma" w:hAnsi="GHEA Grapalat"/>
          <w:b/>
          <w:bCs/>
          <w:color w:val="000000"/>
          <w:sz w:val="24"/>
          <w:szCs w:val="24"/>
          <w:lang w:val="hy-AM" w:eastAsia="hy-AM" w:bidi="hy-AM"/>
        </w:rPr>
        <w:t>Առաջարկվող կարգավորման բնույթը</w:t>
      </w:r>
      <w:r>
        <w:rPr>
          <w:rFonts w:ascii="Times New Roman" w:eastAsia="Tahoma" w:hAnsi="Times New Roman" w:cs="Times New Roman"/>
          <w:b/>
          <w:bCs/>
          <w:color w:val="000000"/>
          <w:sz w:val="24"/>
          <w:szCs w:val="24"/>
          <w:lang w:val="hy-AM" w:eastAsia="hy-AM" w:bidi="hy-AM"/>
        </w:rPr>
        <w:t>․</w:t>
      </w:r>
    </w:p>
    <w:p w:rsidR="000D247D" w:rsidRPr="00D75397" w:rsidRDefault="000D247D" w:rsidP="000D247D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hAnsi="GHEA Grapalat" w:cs="Calibri"/>
          <w:color w:val="000000"/>
          <w:sz w:val="24"/>
          <w:szCs w:val="24"/>
          <w:lang w:val="hy-AM"/>
        </w:rPr>
      </w:pPr>
      <w:r>
        <w:rPr>
          <w:rFonts w:ascii="GHEA Grapalat" w:hAnsi="GHEA Grapalat" w:cs="GHEA Mariam"/>
          <w:sz w:val="24"/>
          <w:szCs w:val="24"/>
          <w:lang w:val="hy-AM"/>
        </w:rPr>
        <w:tab/>
      </w:r>
      <w:r>
        <w:rPr>
          <w:rFonts w:ascii="GHEA Grapalat" w:hAnsi="GHEA Grapalat" w:cs="GHEA Mariam"/>
          <w:sz w:val="24"/>
          <w:szCs w:val="24"/>
          <w:lang w:val="hy-AM"/>
        </w:rPr>
        <w:tab/>
        <w:t xml:space="preserve">Նախագծով առաջարկվում է սահմանել </w:t>
      </w:r>
      <w:proofErr w:type="spellStart"/>
      <w:r>
        <w:rPr>
          <w:rFonts w:ascii="GHEA Grapalat" w:hAnsi="GHEA Grapalat" w:cs="GHEA Mariam"/>
          <w:sz w:val="24"/>
          <w:szCs w:val="24"/>
          <w:lang w:val="hy-AM"/>
        </w:rPr>
        <w:t>Սևանա</w:t>
      </w:r>
      <w:proofErr w:type="spellEnd"/>
      <w:r>
        <w:rPr>
          <w:rFonts w:ascii="GHEA Grapalat" w:hAnsi="GHEA Grapalat" w:cs="GHEA Mariam"/>
          <w:sz w:val="24"/>
          <w:szCs w:val="24"/>
          <w:lang w:val="hy-AM"/>
        </w:rPr>
        <w:t xml:space="preserve"> լճում </w:t>
      </w:r>
      <w:r w:rsidRPr="00D71EF2">
        <w:rPr>
          <w:rFonts w:ascii="GHEA Grapalat" w:hAnsi="GHEA Grapalat"/>
          <w:color w:val="000000"/>
          <w:sz w:val="24"/>
          <w:szCs w:val="24"/>
          <w:lang w:val="hy-AM"/>
        </w:rPr>
        <w:t xml:space="preserve">ձկան և խեցգետնի արդյունագործական </w:t>
      </w:r>
      <w:r>
        <w:rPr>
          <w:rFonts w:ascii="GHEA Grapalat" w:hAnsi="GHEA Grapalat" w:cs="GHEA Mariam"/>
          <w:sz w:val="24"/>
          <w:szCs w:val="24"/>
          <w:lang w:val="hy-AM"/>
        </w:rPr>
        <w:t xml:space="preserve">որսի կազմակերպման՝ 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>հայտերի ընդունման և պայմանագրերի կնքման համար առավել արագ ընթացակարգը։</w:t>
      </w:r>
    </w:p>
    <w:p w:rsidR="000D247D" w:rsidRPr="00495595" w:rsidRDefault="000D247D" w:rsidP="000D247D">
      <w:pPr>
        <w:keepNext/>
        <w:keepLines/>
        <w:widowControl w:val="0"/>
        <w:tabs>
          <w:tab w:val="left" w:pos="0"/>
          <w:tab w:val="left" w:pos="1073"/>
        </w:tabs>
        <w:spacing w:after="0" w:line="360" w:lineRule="auto"/>
        <w:ind w:firstLine="450"/>
        <w:contextualSpacing/>
        <w:jc w:val="both"/>
        <w:outlineLvl w:val="0"/>
        <w:rPr>
          <w:rFonts w:ascii="Cambria Math" w:eastAsia="Tahoma" w:hAnsi="Cambria Math" w:cs="Tahoma"/>
          <w:b/>
          <w:bCs/>
          <w:color w:val="000000"/>
          <w:sz w:val="24"/>
          <w:szCs w:val="24"/>
          <w:lang w:val="hy-AM" w:eastAsia="hy-AM" w:bidi="hy-AM"/>
        </w:rPr>
      </w:pP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3</w:t>
      </w:r>
      <w:r w:rsidRPr="001266DE">
        <w:rPr>
          <w:rFonts w:ascii="Times New Roman" w:eastAsia="Tahoma" w:hAnsi="Times New Roman"/>
          <w:b/>
          <w:bCs/>
          <w:color w:val="000000"/>
          <w:sz w:val="24"/>
          <w:szCs w:val="24"/>
          <w:lang w:val="hy-AM" w:eastAsia="hy-AM" w:bidi="hy-AM"/>
        </w:rPr>
        <w:t>․</w:t>
      </w: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Նախագծի մշակման գործընթացում ներգրավված ինստիտուտները</w:t>
      </w:r>
      <w:r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և անձինք</w:t>
      </w:r>
      <w:r>
        <w:rPr>
          <w:rFonts w:ascii="Times New Roman" w:eastAsia="Tahoma" w:hAnsi="Times New Roman"/>
          <w:b/>
          <w:bCs/>
          <w:color w:val="000000"/>
          <w:sz w:val="24"/>
          <w:szCs w:val="24"/>
          <w:lang w:val="hy-AM" w:eastAsia="hy-AM" w:bidi="hy-AM"/>
        </w:rPr>
        <w:t>․</w:t>
      </w:r>
    </w:p>
    <w:p w:rsidR="000D247D" w:rsidRPr="001266DE" w:rsidRDefault="000D247D" w:rsidP="000D247D">
      <w:pPr>
        <w:tabs>
          <w:tab w:val="left" w:pos="450"/>
        </w:tabs>
        <w:spacing w:after="0" w:line="360" w:lineRule="auto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1266DE">
        <w:rPr>
          <w:rFonts w:ascii="GHEA Grapalat" w:hAnsi="GHEA Grapalat" w:cs="GHEA Mariam"/>
          <w:sz w:val="24"/>
          <w:szCs w:val="24"/>
          <w:lang w:val="hy-AM"/>
        </w:rPr>
        <w:tab/>
        <w:t>Նախագ</w:t>
      </w:r>
      <w:r>
        <w:rPr>
          <w:rFonts w:ascii="GHEA Grapalat" w:hAnsi="GHEA Grapalat" w:cs="GHEA Mariam"/>
          <w:sz w:val="24"/>
          <w:szCs w:val="24"/>
          <w:lang w:val="hy-AM"/>
        </w:rPr>
        <w:t>ի</w:t>
      </w:r>
      <w:r w:rsidRPr="001266DE">
        <w:rPr>
          <w:rFonts w:ascii="GHEA Grapalat" w:hAnsi="GHEA Grapalat" w:cs="GHEA Mariam"/>
          <w:sz w:val="24"/>
          <w:szCs w:val="24"/>
          <w:lang w:val="hy-AM"/>
        </w:rPr>
        <w:t>ծը մշակվել է շրջակա միջավայրի նախարարության կողմից։</w:t>
      </w:r>
    </w:p>
    <w:p w:rsidR="000D247D" w:rsidRPr="00495595" w:rsidRDefault="000D247D" w:rsidP="000D247D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Cambria Math" w:eastAsia="Tahoma" w:hAnsi="Cambria Math" w:cs="Tahoma"/>
          <w:b/>
          <w:bCs/>
          <w:color w:val="000000"/>
          <w:sz w:val="24"/>
          <w:szCs w:val="24"/>
          <w:lang w:val="hy-AM" w:eastAsia="hy-AM" w:bidi="hy-AM"/>
        </w:rPr>
      </w:pP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lastRenderedPageBreak/>
        <w:t>4</w:t>
      </w:r>
      <w:r w:rsidRPr="001266DE">
        <w:rPr>
          <w:rFonts w:ascii="Times New Roman" w:eastAsia="Tahoma" w:hAnsi="Times New Roman"/>
          <w:b/>
          <w:bCs/>
          <w:color w:val="000000"/>
          <w:sz w:val="24"/>
          <w:szCs w:val="24"/>
          <w:lang w:val="hy-AM" w:eastAsia="hy-AM" w:bidi="hy-AM"/>
        </w:rPr>
        <w:t>․</w:t>
      </w: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Ակնկալվող արդյունքը</w:t>
      </w:r>
      <w:r>
        <w:rPr>
          <w:rFonts w:ascii="Times New Roman" w:eastAsia="Tahoma" w:hAnsi="Times New Roman"/>
          <w:b/>
          <w:bCs/>
          <w:color w:val="000000"/>
          <w:sz w:val="24"/>
          <w:szCs w:val="24"/>
          <w:lang w:val="hy-AM" w:eastAsia="hy-AM" w:bidi="hy-AM"/>
        </w:rPr>
        <w:t>․</w:t>
      </w:r>
    </w:p>
    <w:p w:rsidR="000D247D" w:rsidRPr="00D75397" w:rsidRDefault="000D247D" w:rsidP="000D247D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hAnsi="GHEA Grapalat" w:cs="Calibri"/>
          <w:color w:val="000000"/>
          <w:sz w:val="24"/>
          <w:szCs w:val="24"/>
          <w:lang w:val="hy-AM"/>
        </w:rPr>
      </w:pPr>
      <w:r>
        <w:rPr>
          <w:rFonts w:ascii="GHEA Grapalat" w:hAnsi="GHEA Grapalat" w:cs="GHEA Mariam"/>
          <w:sz w:val="24"/>
          <w:szCs w:val="24"/>
          <w:lang w:val="hy-AM"/>
        </w:rPr>
        <w:tab/>
      </w:r>
      <w:r w:rsidRPr="001266DE">
        <w:rPr>
          <w:rFonts w:ascii="GHEA Grapalat" w:hAnsi="GHEA Grapalat" w:cs="GHEA Mariam"/>
          <w:sz w:val="24"/>
          <w:szCs w:val="24"/>
          <w:lang w:val="hy-AM"/>
        </w:rPr>
        <w:t>Նախագծի ընդունման արդյունքում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, ինչպես նաև </w:t>
      </w:r>
      <w:proofErr w:type="spellStart"/>
      <w:r>
        <w:rPr>
          <w:rFonts w:ascii="GHEA Grapalat" w:hAnsi="GHEA Grapalat" w:cs="Calibri"/>
          <w:color w:val="000000"/>
          <w:sz w:val="24"/>
          <w:szCs w:val="24"/>
          <w:lang w:val="hy-AM"/>
        </w:rPr>
        <w:t>կհեշտացվի</w:t>
      </w:r>
      <w:proofErr w:type="spellEnd"/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հայտերի ընդունման և պայմանագրերի կնքման գործընթացը։</w:t>
      </w:r>
    </w:p>
    <w:p w:rsidR="000D247D" w:rsidRPr="00495595" w:rsidRDefault="000D247D" w:rsidP="000D247D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Cambria Math" w:eastAsia="Tahoma" w:hAnsi="Cambria Math" w:cs="Tahoma"/>
          <w:b/>
          <w:bCs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5</w:t>
      </w: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.  Տեղեկատվություն լրացուցիչ ֆինանսական միջոցների անհրաժեշտության և պետական բյուջեի </w:t>
      </w:r>
      <w:proofErr w:type="spellStart"/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եկամուտներում</w:t>
      </w:r>
      <w:proofErr w:type="spellEnd"/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և ծախսերում սպասվելիք փոփոխությունների մասին</w:t>
      </w:r>
      <w:r>
        <w:rPr>
          <w:rFonts w:ascii="Times New Roman" w:eastAsia="Tahoma" w:hAnsi="Times New Roman"/>
          <w:b/>
          <w:bCs/>
          <w:color w:val="000000"/>
          <w:sz w:val="24"/>
          <w:szCs w:val="24"/>
          <w:lang w:val="hy-AM" w:eastAsia="hy-AM" w:bidi="hy-AM"/>
        </w:rPr>
        <w:t>․</w:t>
      </w:r>
    </w:p>
    <w:p w:rsidR="000D247D" w:rsidRPr="001266DE" w:rsidRDefault="000D247D" w:rsidP="000D247D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266DE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>
        <w:rPr>
          <w:rFonts w:ascii="GHEA Grapalat" w:hAnsi="GHEA Grapalat" w:cs="Sylfaen"/>
          <w:sz w:val="24"/>
          <w:szCs w:val="24"/>
          <w:lang w:val="hy-AM"/>
        </w:rPr>
        <w:tab/>
      </w:r>
      <w:r w:rsidRPr="001266DE">
        <w:rPr>
          <w:rFonts w:ascii="GHEA Grapalat" w:hAnsi="GHEA Grapalat" w:cs="Sylfaen"/>
          <w:sz w:val="24"/>
          <w:szCs w:val="24"/>
          <w:lang w:val="hy-AM"/>
        </w:rPr>
        <w:t>Նախագծի ընդունման դեպքում</w:t>
      </w:r>
      <w:r w:rsidRPr="001266DE">
        <w:rPr>
          <w:rFonts w:cs="Calibri"/>
          <w:sz w:val="24"/>
          <w:szCs w:val="24"/>
          <w:lang w:val="hy-AM"/>
        </w:rPr>
        <w:t> </w:t>
      </w:r>
      <w:r w:rsidRPr="001266DE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պետական բյուջեի </w:t>
      </w:r>
      <w:proofErr w:type="spellStart"/>
      <w:r w:rsidRPr="001266DE">
        <w:rPr>
          <w:rFonts w:ascii="GHEA Grapalat" w:hAnsi="GHEA Grapalat" w:cs="Sylfaen"/>
          <w:sz w:val="24"/>
          <w:szCs w:val="24"/>
          <w:lang w:val="hy-AM"/>
        </w:rPr>
        <w:t>եկամուտներում</w:t>
      </w:r>
      <w:proofErr w:type="spellEnd"/>
      <w:r w:rsidRPr="001266DE">
        <w:rPr>
          <w:rFonts w:ascii="GHEA Grapalat" w:hAnsi="GHEA Grapalat" w:cs="Sylfaen"/>
          <w:sz w:val="24"/>
          <w:szCs w:val="24"/>
          <w:lang w:val="hy-AM"/>
        </w:rPr>
        <w:t xml:space="preserve"> և ծախսերում լրացուցիչ փոփոխությունների անհրաժեշտություն </w:t>
      </w:r>
      <w:r>
        <w:rPr>
          <w:rFonts w:ascii="GHEA Grapalat" w:hAnsi="GHEA Grapalat" w:cs="Sylfaen"/>
          <w:sz w:val="24"/>
          <w:szCs w:val="24"/>
          <w:lang w:val="hy-AM"/>
        </w:rPr>
        <w:t>առկա չէ</w:t>
      </w:r>
      <w:r w:rsidRPr="001266DE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0D247D" w:rsidRDefault="000D247D" w:rsidP="000D247D">
      <w:pPr>
        <w:pStyle w:val="Bodytext20"/>
        <w:tabs>
          <w:tab w:val="left" w:pos="367"/>
        </w:tabs>
        <w:spacing w:line="360" w:lineRule="auto"/>
        <w:ind w:firstLine="540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6</w:t>
      </w:r>
      <w:r w:rsidRPr="008037F3">
        <w:rPr>
          <w:rFonts w:ascii="GHEA Grapalat" w:hAnsi="GHEA Grapalat"/>
          <w:b/>
          <w:sz w:val="24"/>
          <w:szCs w:val="24"/>
          <w:lang w:val="hy-AM"/>
        </w:rPr>
        <w:t xml:space="preserve">. Կապը ռազմավարական փաստաթղթերի հետ. Հայաստանի վերափոխման ռազմավարություն 2050, Կառավարության 2021-2026թթ. ծրագիր, ոլորտային և/կամ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այլ </w:t>
      </w:r>
      <w:proofErr w:type="spellStart"/>
      <w:r>
        <w:rPr>
          <w:rFonts w:ascii="GHEA Grapalat" w:hAnsi="GHEA Grapalat"/>
          <w:b/>
          <w:bCs/>
          <w:sz w:val="24"/>
          <w:szCs w:val="24"/>
          <w:lang w:val="hy-AM"/>
        </w:rPr>
        <w:t>ռազմավարություններ</w:t>
      </w:r>
      <w:proofErr w:type="spellEnd"/>
    </w:p>
    <w:p w:rsidR="000D247D" w:rsidRPr="00EB1704" w:rsidRDefault="000D247D" w:rsidP="000D247D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EB1704">
        <w:rPr>
          <w:rFonts w:ascii="GHEA Grapalat" w:hAnsi="GHEA Grapalat"/>
          <w:sz w:val="24"/>
          <w:szCs w:val="24"/>
          <w:lang w:val="hy-AM"/>
        </w:rPr>
        <w:t>Նախագիծը բխում է Կառավարության 2021 թվականի օգոստոսի 18-ի N 1363-Ա որոշմամբ հաստատված Հայաստանի Հանրապետության կառավարության (2021-2026 թթ.) ծրագրի «4.10 Շրջակա միջավայրի պահպանություն» բաժնում ամրագրված «</w:t>
      </w:r>
      <w:proofErr w:type="spellStart"/>
      <w:r w:rsidRPr="00EB1704">
        <w:rPr>
          <w:rFonts w:ascii="GHEA Grapalat" w:hAnsi="GHEA Grapalat"/>
          <w:sz w:val="24"/>
          <w:szCs w:val="24"/>
          <w:lang w:val="hy-AM"/>
        </w:rPr>
        <w:t>Սևանա</w:t>
      </w:r>
      <w:proofErr w:type="spellEnd"/>
      <w:r w:rsidRPr="00EB1704">
        <w:rPr>
          <w:rFonts w:ascii="GHEA Grapalat" w:hAnsi="GHEA Grapalat"/>
          <w:sz w:val="24"/>
          <w:szCs w:val="24"/>
          <w:lang w:val="hy-AM"/>
        </w:rPr>
        <w:t xml:space="preserve"> լճի </w:t>
      </w:r>
      <w:proofErr w:type="spellStart"/>
      <w:r w:rsidRPr="00EB1704">
        <w:rPr>
          <w:rFonts w:ascii="GHEA Grapalat" w:hAnsi="GHEA Grapalat"/>
          <w:sz w:val="24"/>
          <w:szCs w:val="24"/>
          <w:lang w:val="hy-AM"/>
        </w:rPr>
        <w:t>էկոհամակարգային</w:t>
      </w:r>
      <w:proofErr w:type="spellEnd"/>
      <w:r w:rsidRPr="00EB1704">
        <w:rPr>
          <w:rFonts w:ascii="GHEA Grapalat" w:hAnsi="GHEA Grapalat"/>
          <w:sz w:val="24"/>
          <w:szCs w:val="24"/>
          <w:lang w:val="hy-AM"/>
        </w:rPr>
        <w:t xml:space="preserve"> հավասարակշռության և </w:t>
      </w:r>
      <w:proofErr w:type="spellStart"/>
      <w:r w:rsidRPr="00EB1704">
        <w:rPr>
          <w:rFonts w:ascii="GHEA Grapalat" w:hAnsi="GHEA Grapalat"/>
          <w:sz w:val="24"/>
          <w:szCs w:val="24"/>
          <w:lang w:val="hy-AM"/>
        </w:rPr>
        <w:t>կենսաբազմազանության</w:t>
      </w:r>
      <w:proofErr w:type="spellEnd"/>
      <w:r w:rsidRPr="00EB1704">
        <w:rPr>
          <w:rFonts w:ascii="GHEA Grapalat" w:hAnsi="GHEA Grapalat"/>
          <w:sz w:val="24"/>
          <w:szCs w:val="24"/>
          <w:lang w:val="hy-AM"/>
        </w:rPr>
        <w:t xml:space="preserve"> պահպանումը, վերականգնումը, վերարտադրումը, բնականոն զարգացումն ու խելամիտ օգտագործումը» առաջնահերթ ուղղությունից։</w:t>
      </w:r>
    </w:p>
    <w:p w:rsidR="000D247D" w:rsidRPr="00EB1704" w:rsidRDefault="000D247D" w:rsidP="000D247D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B1704">
        <w:rPr>
          <w:rFonts w:ascii="GHEA Grapalat" w:hAnsi="GHEA Grapalat"/>
          <w:bCs/>
          <w:sz w:val="24"/>
          <w:szCs w:val="24"/>
          <w:lang w:val="hy-AM"/>
        </w:rPr>
        <w:tab/>
      </w:r>
      <w:proofErr w:type="spellStart"/>
      <w:r w:rsidRPr="00EB1704">
        <w:rPr>
          <w:rFonts w:ascii="GHEA Grapalat" w:hAnsi="GHEA Grapalat"/>
          <w:bCs/>
          <w:sz w:val="24"/>
          <w:szCs w:val="24"/>
          <w:lang w:val="hy-AM"/>
        </w:rPr>
        <w:t>Սևանա</w:t>
      </w:r>
      <w:proofErr w:type="spellEnd"/>
      <w:r w:rsidRPr="00EB1704">
        <w:rPr>
          <w:rFonts w:ascii="GHEA Grapalat" w:hAnsi="GHEA Grapalat"/>
          <w:bCs/>
          <w:sz w:val="24"/>
          <w:szCs w:val="24"/>
          <w:lang w:val="hy-AM"/>
        </w:rPr>
        <w:t xml:space="preserve"> լճում </w:t>
      </w:r>
      <w:proofErr w:type="spellStart"/>
      <w:r w:rsidRPr="00EB1704">
        <w:rPr>
          <w:rFonts w:ascii="GHEA Grapalat" w:hAnsi="GHEA Grapalat"/>
          <w:bCs/>
          <w:sz w:val="24"/>
          <w:szCs w:val="24"/>
          <w:lang w:val="hy-AM"/>
        </w:rPr>
        <w:t>սիգի</w:t>
      </w:r>
      <w:proofErr w:type="spellEnd"/>
      <w:r w:rsidRPr="00EB1704">
        <w:rPr>
          <w:rFonts w:ascii="GHEA Grapalat" w:hAnsi="GHEA Grapalat"/>
          <w:bCs/>
          <w:sz w:val="24"/>
          <w:szCs w:val="24"/>
          <w:lang w:val="hy-AM"/>
        </w:rPr>
        <w:t xml:space="preserve"> արդյունագործական որսի կանոնակարգման գործընթացի բարելավման շրջանակներում, ինչպես նաև վերջին տասնամյակների ընթացքում լճի վրա </w:t>
      </w:r>
      <w:proofErr w:type="spellStart"/>
      <w:r w:rsidRPr="00EB1704">
        <w:rPr>
          <w:rFonts w:ascii="GHEA Grapalat" w:hAnsi="GHEA Grapalat"/>
          <w:bCs/>
          <w:sz w:val="24"/>
          <w:szCs w:val="24"/>
          <w:lang w:val="hy-AM"/>
        </w:rPr>
        <w:t>մարդածին</w:t>
      </w:r>
      <w:proofErr w:type="spellEnd"/>
      <w:r w:rsidRPr="00EB1704">
        <w:rPr>
          <w:rFonts w:ascii="GHEA Grapalat" w:hAnsi="GHEA Grapalat"/>
          <w:bCs/>
          <w:sz w:val="24"/>
          <w:szCs w:val="24"/>
          <w:lang w:val="hy-AM"/>
        </w:rPr>
        <w:t xml:space="preserve"> մեծ բացասական ազդեցությունն ու </w:t>
      </w:r>
      <w:proofErr w:type="spellStart"/>
      <w:r w:rsidRPr="00EB1704">
        <w:rPr>
          <w:rFonts w:ascii="GHEA Grapalat" w:hAnsi="GHEA Grapalat"/>
          <w:bCs/>
          <w:sz w:val="24"/>
          <w:szCs w:val="24"/>
          <w:lang w:val="hy-AM"/>
        </w:rPr>
        <w:t>կենսառեսուրսների</w:t>
      </w:r>
      <w:proofErr w:type="spellEnd"/>
      <w:r w:rsidRPr="00EB1704">
        <w:rPr>
          <w:rFonts w:ascii="GHEA Grapalat" w:hAnsi="GHEA Grapalat"/>
          <w:bCs/>
          <w:sz w:val="24"/>
          <w:szCs w:val="24"/>
          <w:lang w:val="hy-AM"/>
        </w:rPr>
        <w:t xml:space="preserve"> նկատմամբ </w:t>
      </w:r>
      <w:proofErr w:type="spellStart"/>
      <w:r w:rsidRPr="00EB1704">
        <w:rPr>
          <w:rFonts w:ascii="GHEA Grapalat" w:hAnsi="GHEA Grapalat"/>
          <w:bCs/>
          <w:sz w:val="24"/>
          <w:szCs w:val="24"/>
          <w:lang w:val="hy-AM"/>
        </w:rPr>
        <w:t>ձևավորված</w:t>
      </w:r>
      <w:proofErr w:type="spellEnd"/>
      <w:r w:rsidRPr="00EB1704">
        <w:rPr>
          <w:rFonts w:ascii="GHEA Grapalat" w:hAnsi="GHEA Grapalat"/>
          <w:bCs/>
          <w:sz w:val="24"/>
          <w:szCs w:val="24"/>
          <w:lang w:val="hy-AM"/>
        </w:rPr>
        <w:t xml:space="preserve"> սպառողական վերաբերմունքը՝ հնարավոր բացասական </w:t>
      </w:r>
      <w:proofErr w:type="spellStart"/>
      <w:r w:rsidRPr="00EB1704">
        <w:rPr>
          <w:rFonts w:ascii="GHEA Grapalat" w:hAnsi="GHEA Grapalat"/>
          <w:bCs/>
          <w:sz w:val="24"/>
          <w:szCs w:val="24"/>
          <w:lang w:val="hy-AM"/>
        </w:rPr>
        <w:t>հետևանքները</w:t>
      </w:r>
      <w:proofErr w:type="spellEnd"/>
      <w:r w:rsidRPr="00EB1704">
        <w:rPr>
          <w:rFonts w:ascii="GHEA Grapalat" w:hAnsi="GHEA Grapalat"/>
          <w:bCs/>
          <w:sz w:val="24"/>
          <w:szCs w:val="24"/>
          <w:lang w:val="hy-AM"/>
        </w:rPr>
        <w:t xml:space="preserve"> կանխարգելելու, արդյունագործական բարձր արժեք ունեցող վայրի </w:t>
      </w:r>
      <w:proofErr w:type="spellStart"/>
      <w:r w:rsidRPr="00EB1704">
        <w:rPr>
          <w:rFonts w:ascii="GHEA Grapalat" w:hAnsi="GHEA Grapalat"/>
          <w:bCs/>
          <w:sz w:val="24"/>
          <w:szCs w:val="24"/>
          <w:lang w:val="hy-AM"/>
        </w:rPr>
        <w:t>ձկնատեսակի</w:t>
      </w:r>
      <w:proofErr w:type="spellEnd"/>
      <w:r w:rsidRPr="00EB1704">
        <w:rPr>
          <w:rFonts w:ascii="GHEA Grapalat" w:hAnsi="GHEA Grapalat"/>
          <w:bCs/>
          <w:sz w:val="24"/>
          <w:szCs w:val="24"/>
          <w:lang w:val="hy-AM"/>
        </w:rPr>
        <w:t xml:space="preserve"> վերարտադրումը, բնականոն զարգացումն ա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պահովելու արդյունագործական որսը </w:t>
      </w:r>
      <w:r w:rsidRPr="00EB1704">
        <w:rPr>
          <w:rFonts w:ascii="GHEA Grapalat" w:hAnsi="GHEA Grapalat"/>
          <w:bCs/>
          <w:sz w:val="24"/>
          <w:szCs w:val="24"/>
          <w:lang w:val="hy-AM"/>
        </w:rPr>
        <w:t xml:space="preserve">պատշաճ կազմակերպելու նպատակով մշակվել է սույն նախագիծը։ </w:t>
      </w:r>
    </w:p>
    <w:p w:rsidR="000D247D" w:rsidRPr="0048646C" w:rsidRDefault="000D247D" w:rsidP="000D247D">
      <w:pPr>
        <w:rPr>
          <w:lang w:val="hy-AM"/>
        </w:rPr>
      </w:pPr>
    </w:p>
    <w:p w:rsidR="00431D89" w:rsidRPr="000D247D" w:rsidRDefault="00431D89" w:rsidP="000D247D">
      <w:pPr>
        <w:rPr>
          <w:lang w:val="hy-AM"/>
        </w:rPr>
      </w:pPr>
      <w:bookmarkStart w:id="0" w:name="_GoBack"/>
      <w:bookmarkEnd w:id="0"/>
    </w:p>
    <w:sectPr w:rsidR="00431D89" w:rsidRPr="000D247D" w:rsidSect="004228C8">
      <w:pgSz w:w="11906" w:h="16838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10E41"/>
    <w:multiLevelType w:val="hybridMultilevel"/>
    <w:tmpl w:val="CC9041DA"/>
    <w:lvl w:ilvl="0" w:tplc="E8F22AD0">
      <w:start w:val="1"/>
      <w:numFmt w:val="decimal"/>
      <w:lvlText w:val="%1."/>
      <w:lvlJc w:val="left"/>
      <w:pPr>
        <w:ind w:left="81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682"/>
    <w:rsid w:val="000D247D"/>
    <w:rsid w:val="00431D89"/>
    <w:rsid w:val="0048646C"/>
    <w:rsid w:val="00801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243B4C-2866-4A09-929D-A53449052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646C"/>
    <w:pPr>
      <w:spacing w:after="200" w:line="276" w:lineRule="auto"/>
    </w:pPr>
    <w:rPr>
      <w:rFonts w:ascii="Calibri" w:eastAsia="Calibri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aliases w:val="Akapit z listą BS,List Paragraph 1,List_Paragraph,Multilevel para_II,List Paragraph (numbered (a)),OBC Bullet,List Paragraph11,Normal numbered,Абзац списка1,Paragraphe de liste PBLH,Bullets,References,IBL List Paragraph"/>
    <w:basedOn w:val="Normal"/>
    <w:link w:val="ListParagraphChar"/>
    <w:uiPriority w:val="34"/>
    <w:qFormat/>
    <w:rsid w:val="0048646C"/>
    <w:pPr>
      <w:ind w:left="720"/>
      <w:contextualSpacing/>
    </w:pPr>
    <w:rPr>
      <w:rFonts w:eastAsia="Times New Roman"/>
      <w:sz w:val="20"/>
      <w:szCs w:val="20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1"/>
    <w:uiPriority w:val="34"/>
    <w:qFormat/>
    <w:locked/>
    <w:rsid w:val="0048646C"/>
    <w:rPr>
      <w:rFonts w:ascii="Calibri" w:eastAsia="Times New Roman" w:hAnsi="Calibri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rsid w:val="004864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2">
    <w:name w:val="Body text (2)_"/>
    <w:link w:val="Bodytext20"/>
    <w:uiPriority w:val="99"/>
    <w:rsid w:val="0048646C"/>
    <w:rPr>
      <w:rFonts w:ascii="Tahoma" w:hAnsi="Tahoma" w:cs="Tahoma"/>
      <w:shd w:val="clear" w:color="auto" w:fill="FFFFFF"/>
    </w:rPr>
  </w:style>
  <w:style w:type="paragraph" w:customStyle="1" w:styleId="Bodytext20">
    <w:name w:val="Body text (2)"/>
    <w:basedOn w:val="Normal"/>
    <w:link w:val="Bodytext2"/>
    <w:uiPriority w:val="99"/>
    <w:rsid w:val="0048646C"/>
    <w:pPr>
      <w:widowControl w:val="0"/>
      <w:shd w:val="clear" w:color="auto" w:fill="FFFFFF"/>
      <w:spacing w:after="0" w:line="370" w:lineRule="exact"/>
      <w:ind w:hanging="460"/>
      <w:jc w:val="both"/>
    </w:pPr>
    <w:rPr>
      <w:rFonts w:ascii="Tahoma" w:eastAsiaTheme="minorHAnsi" w:hAnsi="Tahoma" w:cs="Tahoma"/>
      <w:lang w:val="en-US" w:eastAsia="en-US"/>
    </w:rPr>
  </w:style>
  <w:style w:type="character" w:styleId="Hyperlink">
    <w:name w:val="Hyperlink"/>
    <w:rsid w:val="0048646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zdarar.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601</Words>
  <Characters>4598</Characters>
  <Application>Microsoft Office Word</Application>
  <DocSecurity>0</DocSecurity>
  <Lines>89</Lines>
  <Paragraphs>20</Paragraphs>
  <ScaleCrop>false</ScaleCrop>
  <Company/>
  <LinksUpToDate>false</LinksUpToDate>
  <CharactersWithSpaces>5201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Hovhannes Apresyan</dc:creator>
  <cp:keywords>https://mul2.gov.am/tasks/1101333/oneclick?token=2677e69ba35891a41ec4d3d9e4fbb933</cp:keywords>
  <dc:description/>
  <cp:lastModifiedBy>Hovhannes Apresyan</cp:lastModifiedBy>
  <cp:revision>3</cp:revision>
  <dcterms:created xsi:type="dcterms:W3CDTF">2025-01-27T05:56:00Z</dcterms:created>
  <dcterms:modified xsi:type="dcterms:W3CDTF">2025-02-05T12:22:00Z</dcterms:modified>
</cp:coreProperties>
</file>