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21E43" w14:textId="0CFC29EB" w:rsidR="00E54042" w:rsidRPr="002D17EE" w:rsidRDefault="00E54042" w:rsidP="00E54042">
      <w:pPr>
        <w:jc w:val="center"/>
        <w:rPr>
          <w:rFonts w:ascii="GHEA Grapalat" w:hAnsi="GHEA Grapalat"/>
          <w:b/>
          <w:bCs/>
          <w:sz w:val="24"/>
          <w:szCs w:val="24"/>
          <w:lang w:val="hy-AM"/>
        </w:rPr>
      </w:pPr>
      <w:r w:rsidRPr="002D17EE">
        <w:rPr>
          <w:rFonts w:ascii="GHEA Grapalat" w:hAnsi="GHEA Grapalat"/>
          <w:b/>
          <w:bCs/>
          <w:sz w:val="24"/>
          <w:szCs w:val="24"/>
          <w:lang w:val="hy-AM"/>
        </w:rPr>
        <w:t xml:space="preserve">                   ԱՄՓՈՓԱԹԵՐԹ </w:t>
      </w:r>
    </w:p>
    <w:p w14:paraId="2F7C12AB" w14:textId="482F5522" w:rsidR="00542F13" w:rsidRPr="002D17EE" w:rsidRDefault="00542F13" w:rsidP="00542F13">
      <w:pPr>
        <w:shd w:val="clear" w:color="auto" w:fill="FFFFFF"/>
        <w:spacing w:after="0" w:line="360" w:lineRule="auto"/>
        <w:jc w:val="center"/>
        <w:rPr>
          <w:rFonts w:ascii="GHEA Grapalat" w:eastAsia="Times New Roman" w:hAnsi="GHEA Grapalat" w:cs="Times New Roman"/>
          <w:color w:val="000000"/>
          <w:sz w:val="24"/>
          <w:szCs w:val="24"/>
          <w:lang w:val="hy-AM"/>
        </w:rPr>
      </w:pPr>
      <w:r w:rsidRPr="002D17EE">
        <w:rPr>
          <w:rFonts w:ascii="GHEA Grapalat" w:eastAsia="Times New Roman" w:hAnsi="GHEA Grapalat" w:cs="Times New Roman"/>
          <w:b/>
          <w:bCs/>
          <w:color w:val="000000"/>
          <w:sz w:val="24"/>
          <w:szCs w:val="24"/>
          <w:lang w:val="hy-AM"/>
        </w:rPr>
        <w:t>ՀԱՅԱՍՏԱՆԻ ՀԱՆՐԱՊԵՏՈՒԹՅԱՆ ԿԱՌԱՎԱՐՈՒԹՅԱՆ 2019 ԹՎԱԿԱՆԻ ՄԱՅԻՍԻ 30-Ի N 642-Ն ՈՐՈՇՄԱՆ ՄԵՋ ՓՈՓՈԽՈՒԹՅՈՒՆ</w:t>
      </w:r>
      <w:r w:rsidR="00BD4B50">
        <w:rPr>
          <w:rFonts w:ascii="GHEA Grapalat" w:eastAsia="Times New Roman" w:hAnsi="GHEA Grapalat" w:cs="Times New Roman"/>
          <w:b/>
          <w:bCs/>
          <w:color w:val="000000"/>
          <w:sz w:val="24"/>
          <w:szCs w:val="24"/>
          <w:lang w:val="hy-AM"/>
        </w:rPr>
        <w:t>ՆԵՐ</w:t>
      </w:r>
      <w:r w:rsidRPr="002D17EE">
        <w:rPr>
          <w:rFonts w:ascii="GHEA Grapalat" w:eastAsia="Times New Roman" w:hAnsi="GHEA Grapalat" w:cs="Times New Roman"/>
          <w:b/>
          <w:bCs/>
          <w:color w:val="000000"/>
          <w:sz w:val="24"/>
          <w:szCs w:val="24"/>
          <w:lang w:val="hy-AM"/>
        </w:rPr>
        <w:t xml:space="preserve"> ԵՎ ԼՐԱՑՈՒՄՆԵՐ ԿԱՏԱՐԵԼՈՒ ՄԱՍԻՆ</w:t>
      </w:r>
    </w:p>
    <w:p w14:paraId="6956AAE1" w14:textId="77777777" w:rsidR="00E54042" w:rsidRPr="002D17EE" w:rsidRDefault="00E54042" w:rsidP="00E54042">
      <w:pPr>
        <w:shd w:val="clear" w:color="auto" w:fill="FFFFFF" w:themeFill="background1"/>
        <w:spacing w:after="0" w:line="276" w:lineRule="auto"/>
        <w:ind w:right="-360"/>
        <w:jc w:val="both"/>
        <w:rPr>
          <w:rFonts w:ascii="GHEA Grapalat" w:hAnsi="GHEA Grapalat" w:cs="Sylfaen"/>
          <w:b/>
          <w:color w:val="000000"/>
          <w:sz w:val="24"/>
          <w:szCs w:val="24"/>
          <w:shd w:val="clear" w:color="auto" w:fill="FFFFFF"/>
          <w:lang w:val="hy-AM"/>
        </w:rPr>
      </w:pPr>
    </w:p>
    <w:tbl>
      <w:tblPr>
        <w:tblStyle w:val="TableGrid"/>
        <w:tblW w:w="0" w:type="auto"/>
        <w:tblLook w:val="04A0" w:firstRow="1" w:lastRow="0" w:firstColumn="1" w:lastColumn="0" w:noHBand="0" w:noVBand="1"/>
      </w:tblPr>
      <w:tblGrid>
        <w:gridCol w:w="7792"/>
        <w:gridCol w:w="5158"/>
      </w:tblGrid>
      <w:tr w:rsidR="000C4A0F" w:rsidRPr="002D17EE" w14:paraId="615E2C7F" w14:textId="77777777" w:rsidTr="00542F13">
        <w:trPr>
          <w:trHeight w:val="417"/>
        </w:trPr>
        <w:tc>
          <w:tcPr>
            <w:tcW w:w="7792" w:type="dxa"/>
            <w:vMerge w:val="restart"/>
            <w:shd w:val="clear" w:color="auto" w:fill="BFBFBF" w:themeFill="background1" w:themeFillShade="BF"/>
          </w:tcPr>
          <w:p w14:paraId="3CE66EB4" w14:textId="0A959046" w:rsidR="000C4A0F" w:rsidRPr="002D17EE" w:rsidRDefault="000C4A0F" w:rsidP="00D6339B">
            <w:pPr>
              <w:spacing w:line="360" w:lineRule="auto"/>
              <w:jc w:val="both"/>
              <w:rPr>
                <w:rFonts w:ascii="GHEA Grapalat" w:hAnsi="GHEA Grapalat"/>
                <w:color w:val="000000"/>
                <w:lang w:val="hy-AM"/>
              </w:rPr>
            </w:pPr>
            <w:r w:rsidRPr="002D17EE">
              <w:rPr>
                <w:rFonts w:ascii="GHEA Grapalat" w:hAnsi="GHEA Grapalat"/>
                <w:color w:val="000000"/>
                <w:lang w:val="hy-AM"/>
              </w:rPr>
              <w:t>1.ՏԱՐԱԾՔԱՅԻՆ ԿԱՌԱՎԱՐՄԱՆ ԵՎ</w:t>
            </w:r>
            <w:r w:rsidR="00542F13" w:rsidRPr="002D17EE">
              <w:rPr>
                <w:rFonts w:ascii="GHEA Grapalat" w:hAnsi="GHEA Grapalat"/>
                <w:color w:val="000000"/>
                <w:lang w:val="hy-AM"/>
              </w:rPr>
              <w:t xml:space="preserve"> </w:t>
            </w:r>
            <w:r w:rsidRPr="002D17EE">
              <w:rPr>
                <w:rFonts w:ascii="GHEA Grapalat" w:hAnsi="GHEA Grapalat"/>
                <w:color w:val="000000"/>
                <w:lang w:val="hy-AM"/>
              </w:rPr>
              <w:t>ԵՆԹԱԿԱՌՈՒՑՎԱԾՔՆԵՐԻ ՆԱԽԱՐԱՐՈՒԹՅՈՒՆ</w:t>
            </w:r>
          </w:p>
        </w:tc>
        <w:tc>
          <w:tcPr>
            <w:tcW w:w="5158" w:type="dxa"/>
            <w:shd w:val="clear" w:color="auto" w:fill="BFBFBF" w:themeFill="background1" w:themeFillShade="BF"/>
          </w:tcPr>
          <w:p w14:paraId="6F31B79E" w14:textId="5A069AA1" w:rsidR="000C4A0F" w:rsidRPr="002D17EE" w:rsidRDefault="00542F13" w:rsidP="00542F13">
            <w:pPr>
              <w:pStyle w:val="Heading1"/>
              <w:spacing w:before="0" w:after="0" w:line="360" w:lineRule="auto"/>
              <w:ind w:right="-147" w:firstLine="288"/>
              <w:jc w:val="both"/>
              <w:outlineLvl w:val="0"/>
              <w:rPr>
                <w:rFonts w:ascii="GHEA Grapalat" w:eastAsiaTheme="minorHAnsi" w:hAnsi="GHEA Grapalat" w:cstheme="minorBidi"/>
                <w:b w:val="0"/>
                <w:bCs w:val="0"/>
                <w:color w:val="000000"/>
                <w:kern w:val="0"/>
                <w:sz w:val="22"/>
                <w:szCs w:val="22"/>
                <w:lang w:val="hy-AM"/>
              </w:rPr>
            </w:pPr>
            <w:r w:rsidRPr="002D17EE">
              <w:rPr>
                <w:rFonts w:ascii="GHEA Grapalat" w:eastAsiaTheme="minorHAnsi" w:hAnsi="GHEA Grapalat" w:cstheme="minorBidi"/>
                <w:b w:val="0"/>
                <w:bCs w:val="0"/>
                <w:color w:val="000000"/>
                <w:kern w:val="0"/>
                <w:sz w:val="22"/>
                <w:szCs w:val="22"/>
                <w:lang w:val="hy-AM"/>
              </w:rPr>
              <w:t>24.1</w:t>
            </w:r>
            <w:r w:rsidR="00D6339B" w:rsidRPr="002D17EE">
              <w:rPr>
                <w:rFonts w:ascii="GHEA Grapalat" w:eastAsiaTheme="minorHAnsi" w:hAnsi="GHEA Grapalat" w:cstheme="minorBidi"/>
                <w:b w:val="0"/>
                <w:bCs w:val="0"/>
                <w:color w:val="000000"/>
                <w:kern w:val="0"/>
                <w:sz w:val="22"/>
                <w:szCs w:val="22"/>
                <w:lang w:val="hy-AM"/>
              </w:rPr>
              <w:t>0</w:t>
            </w:r>
            <w:r w:rsidRPr="002D17EE">
              <w:rPr>
                <w:rFonts w:ascii="GHEA Grapalat" w:eastAsiaTheme="minorHAnsi" w:hAnsi="GHEA Grapalat" w:cstheme="minorBidi"/>
                <w:b w:val="0"/>
                <w:bCs w:val="0"/>
                <w:color w:val="000000"/>
                <w:kern w:val="0"/>
                <w:sz w:val="22"/>
                <w:szCs w:val="22"/>
                <w:lang w:val="hy-AM"/>
              </w:rPr>
              <w:t>.2024թ.</w:t>
            </w:r>
          </w:p>
        </w:tc>
      </w:tr>
      <w:tr w:rsidR="000C4A0F" w:rsidRPr="002D17EE" w14:paraId="15710B32" w14:textId="77777777" w:rsidTr="00542F13">
        <w:trPr>
          <w:trHeight w:val="87"/>
        </w:trPr>
        <w:tc>
          <w:tcPr>
            <w:tcW w:w="7792" w:type="dxa"/>
            <w:vMerge/>
            <w:shd w:val="clear" w:color="auto" w:fill="BFBFBF" w:themeFill="background1" w:themeFillShade="BF"/>
          </w:tcPr>
          <w:p w14:paraId="74DDE6F7" w14:textId="77777777" w:rsidR="000C4A0F" w:rsidRPr="002D17EE" w:rsidRDefault="000C4A0F" w:rsidP="00542F13">
            <w:pPr>
              <w:spacing w:line="360" w:lineRule="auto"/>
              <w:ind w:right="-147" w:firstLine="288"/>
              <w:jc w:val="both"/>
              <w:rPr>
                <w:rFonts w:ascii="GHEA Grapalat" w:hAnsi="GHEA Grapalat"/>
                <w:color w:val="000000"/>
                <w:lang w:val="hy-AM"/>
              </w:rPr>
            </w:pPr>
          </w:p>
        </w:tc>
        <w:tc>
          <w:tcPr>
            <w:tcW w:w="5158" w:type="dxa"/>
            <w:shd w:val="clear" w:color="auto" w:fill="BFBFBF" w:themeFill="background1" w:themeFillShade="BF"/>
          </w:tcPr>
          <w:p w14:paraId="7FF281F8" w14:textId="1F0561E3" w:rsidR="000C4A0F" w:rsidRPr="002D17EE" w:rsidRDefault="000C4A0F" w:rsidP="00542F13">
            <w:pPr>
              <w:spacing w:line="360" w:lineRule="auto"/>
              <w:ind w:right="-147" w:firstLine="288"/>
              <w:jc w:val="both"/>
              <w:rPr>
                <w:rFonts w:ascii="GHEA Grapalat" w:hAnsi="GHEA Grapalat"/>
                <w:color w:val="000000"/>
                <w:lang w:val="hy-AM"/>
              </w:rPr>
            </w:pPr>
            <w:r w:rsidRPr="002D17EE">
              <w:rPr>
                <w:rFonts w:ascii="GHEA Grapalat" w:hAnsi="GHEA Grapalat"/>
                <w:color w:val="000000"/>
                <w:lang w:val="hy-AM"/>
              </w:rPr>
              <w:t>№</w:t>
            </w:r>
            <w:r w:rsidR="00542F13" w:rsidRPr="002D17EE">
              <w:rPr>
                <w:rFonts w:ascii="GHEA Grapalat" w:hAnsi="GHEA Grapalat"/>
                <w:color w:val="000000"/>
                <w:lang w:val="hy-AM"/>
              </w:rPr>
              <w:t xml:space="preserve"> ԳՍ/15</w:t>
            </w:r>
            <w:r w:rsidR="00542F13" w:rsidRPr="002D17EE">
              <w:rPr>
                <w:rFonts w:ascii="MS Gothic" w:eastAsia="MS Gothic" w:hAnsi="MS Gothic" w:cs="MS Gothic" w:hint="eastAsia"/>
                <w:color w:val="000000"/>
                <w:lang w:val="hy-AM"/>
              </w:rPr>
              <w:t>․</w:t>
            </w:r>
            <w:r w:rsidR="00542F13" w:rsidRPr="002D17EE">
              <w:rPr>
                <w:rFonts w:ascii="GHEA Grapalat" w:hAnsi="GHEA Grapalat"/>
                <w:color w:val="000000"/>
                <w:lang w:val="hy-AM"/>
              </w:rPr>
              <w:t>2/34640-2024</w:t>
            </w:r>
          </w:p>
        </w:tc>
      </w:tr>
      <w:tr w:rsidR="00542F13" w:rsidRPr="002D17EE" w14:paraId="23499A3B" w14:textId="77777777" w:rsidTr="00542F13">
        <w:trPr>
          <w:trHeight w:val="87"/>
        </w:trPr>
        <w:tc>
          <w:tcPr>
            <w:tcW w:w="7792" w:type="dxa"/>
          </w:tcPr>
          <w:p w14:paraId="626A6D3C" w14:textId="45192012" w:rsidR="00542F13" w:rsidRPr="002D17EE" w:rsidRDefault="004C21F3" w:rsidP="00D6339B">
            <w:pPr>
              <w:spacing w:line="360" w:lineRule="auto"/>
              <w:ind w:right="182" w:firstLine="288"/>
              <w:jc w:val="both"/>
              <w:rPr>
                <w:rFonts w:ascii="GHEA Grapalat" w:hAnsi="GHEA Grapalat"/>
                <w:lang w:val="hy-AM"/>
              </w:rPr>
            </w:pPr>
            <w:r w:rsidRPr="002D17EE">
              <w:rPr>
                <w:rFonts w:ascii="GHEA Grapalat" w:hAnsi="GHEA Grapalat"/>
                <w:color w:val="000000"/>
                <w:lang w:val="hy-AM"/>
              </w:rPr>
              <w:t>1.</w:t>
            </w:r>
            <w:r w:rsidR="00542F13" w:rsidRPr="002D17EE">
              <w:rPr>
                <w:rFonts w:ascii="GHEA Grapalat" w:hAnsi="GHEA Grapalat"/>
                <w:color w:val="000000"/>
                <w:lang w:val="hy-AM"/>
              </w:rPr>
              <w:t xml:space="preserve">1.«Հայաստանի Հանրապետության կառավարության 2019 թվականի մայիսի 30-ի N 642-Ն որոշման մեջ փոփոխություն և լրացումներ կատարելու մասին» ՀՀ կառավարության որոշման նախագիծը </w:t>
            </w:r>
            <w:r w:rsidR="00542F13" w:rsidRPr="002D17EE">
              <w:rPr>
                <w:rFonts w:ascii="GHEA Grapalat" w:hAnsi="GHEA Grapalat"/>
                <w:lang w:val="hy-AM"/>
              </w:rPr>
              <w:t>(այսուհետ՝ Նախագիծ) քննարկվել է ՀՀ մարզպետների աշխատակազմերի և Երևանի քաղաքապետարանի հետ։</w:t>
            </w:r>
          </w:p>
          <w:p w14:paraId="27ED8A7D" w14:textId="77777777" w:rsidR="00542F13" w:rsidRPr="002D17EE" w:rsidRDefault="00542F13" w:rsidP="00D6339B">
            <w:pPr>
              <w:spacing w:line="360" w:lineRule="auto"/>
              <w:ind w:right="182" w:firstLine="288"/>
              <w:jc w:val="both"/>
              <w:rPr>
                <w:rFonts w:ascii="GHEA Grapalat" w:hAnsi="GHEA Grapalat"/>
                <w:lang w:val="hy-AM"/>
              </w:rPr>
            </w:pPr>
            <w:r w:rsidRPr="002D17EE">
              <w:rPr>
                <w:rFonts w:ascii="GHEA Grapalat" w:hAnsi="GHEA Grapalat"/>
                <w:lang w:val="hy-AM"/>
              </w:rPr>
              <w:t>Քննարկման արդյունքներով հայտնում ենք, որ Նախագծի վերաբերյալ սկզբունքային առարկություններ և առաջարկություններ չկան։</w:t>
            </w:r>
          </w:p>
          <w:p w14:paraId="5EE6A245" w14:textId="77777777" w:rsidR="00542F13" w:rsidRPr="002D17EE" w:rsidRDefault="00542F13" w:rsidP="00D6339B">
            <w:pPr>
              <w:spacing w:line="360" w:lineRule="auto"/>
              <w:ind w:right="182" w:firstLine="288"/>
              <w:jc w:val="both"/>
              <w:rPr>
                <w:rFonts w:ascii="GHEA Grapalat" w:hAnsi="GHEA Grapalat"/>
                <w:lang w:val="hy-AM"/>
              </w:rPr>
            </w:pPr>
            <w:r w:rsidRPr="002D17EE">
              <w:rPr>
                <w:rFonts w:ascii="GHEA Grapalat" w:hAnsi="GHEA Grapalat"/>
                <w:lang w:val="hy-AM"/>
              </w:rPr>
              <w:t>Միաժամանակ առաջարկում ենք ուղղել Նախագծի տեքստում առկա վրիպակները (օրինակ՝ Նախագծի 1-ին կետի 1-ին ենթակետում «</w:t>
            </w:r>
            <w:r w:rsidRPr="002D17EE">
              <w:rPr>
                <w:rFonts w:ascii="GHEA Grapalat" w:hAnsi="GHEA Grapalat"/>
                <w:color w:val="000000"/>
                <w:lang w:val="hy-AM"/>
              </w:rPr>
              <w:t>փարձարարական</w:t>
            </w:r>
            <w:r w:rsidRPr="002D17EE">
              <w:rPr>
                <w:rFonts w:ascii="GHEA Grapalat" w:hAnsi="GHEA Grapalat"/>
                <w:lang w:val="hy-AM"/>
              </w:rPr>
              <w:t>» բառը փոխարինել «</w:t>
            </w:r>
            <w:r w:rsidRPr="002D17EE">
              <w:rPr>
                <w:rFonts w:ascii="GHEA Grapalat" w:hAnsi="GHEA Grapalat"/>
                <w:color w:val="000000"/>
                <w:lang w:val="hy-AM"/>
              </w:rPr>
              <w:t>փորձարարական» բառով և այլն)։</w:t>
            </w:r>
          </w:p>
          <w:p w14:paraId="2D8C79CB" w14:textId="77777777" w:rsidR="00542F13" w:rsidRPr="002D17EE" w:rsidRDefault="00542F13" w:rsidP="000C4A0F">
            <w:pPr>
              <w:rPr>
                <w:rFonts w:ascii="GHEA Grapalat" w:hAnsi="GHEA Grapalat"/>
                <w:b/>
                <w:bCs/>
                <w:sz w:val="24"/>
                <w:szCs w:val="24"/>
                <w:lang w:val="hy-AM"/>
              </w:rPr>
            </w:pPr>
          </w:p>
        </w:tc>
        <w:tc>
          <w:tcPr>
            <w:tcW w:w="5158" w:type="dxa"/>
          </w:tcPr>
          <w:p w14:paraId="01292A54" w14:textId="324302DF" w:rsidR="00542F13" w:rsidRPr="002D17EE" w:rsidRDefault="00542F13" w:rsidP="000C4A0F">
            <w:pPr>
              <w:spacing w:line="276" w:lineRule="auto"/>
              <w:jc w:val="both"/>
              <w:rPr>
                <w:rFonts w:ascii="GHEA Grapalat" w:hAnsi="GHEA Grapalat" w:cs="Calibri Cyr"/>
                <w:bCs/>
                <w:sz w:val="24"/>
                <w:szCs w:val="24"/>
                <w:lang w:val="hy-AM"/>
              </w:rPr>
            </w:pPr>
            <w:r w:rsidRPr="002D17EE">
              <w:rPr>
                <w:rFonts w:ascii="GHEA Grapalat" w:hAnsi="GHEA Grapalat" w:cs="Calibri Cyr"/>
                <w:bCs/>
                <w:sz w:val="24"/>
                <w:szCs w:val="24"/>
                <w:lang w:val="hy-AM"/>
              </w:rPr>
              <w:t>Ընդունվել է։</w:t>
            </w:r>
          </w:p>
        </w:tc>
      </w:tr>
      <w:tr w:rsidR="004C21F3" w:rsidRPr="002D17EE" w14:paraId="6A42919C" w14:textId="77777777" w:rsidTr="00542F13">
        <w:trPr>
          <w:trHeight w:val="87"/>
        </w:trPr>
        <w:tc>
          <w:tcPr>
            <w:tcW w:w="7792" w:type="dxa"/>
            <w:vMerge w:val="restart"/>
            <w:shd w:val="clear" w:color="auto" w:fill="BFBFBF" w:themeFill="background1" w:themeFillShade="BF"/>
          </w:tcPr>
          <w:p w14:paraId="4AF3994D" w14:textId="4F623E44" w:rsidR="004C21F3" w:rsidRPr="002D17EE" w:rsidRDefault="004C21F3" w:rsidP="00542F13">
            <w:pPr>
              <w:spacing w:line="360" w:lineRule="auto"/>
              <w:ind w:right="-147" w:firstLine="288"/>
              <w:jc w:val="both"/>
              <w:rPr>
                <w:rFonts w:ascii="GHEA Grapalat" w:hAnsi="GHEA Grapalat"/>
                <w:color w:val="000000"/>
                <w:lang w:val="hy-AM"/>
              </w:rPr>
            </w:pPr>
            <w:r w:rsidRPr="002D17EE">
              <w:rPr>
                <w:rFonts w:ascii="GHEA Grapalat" w:hAnsi="GHEA Grapalat"/>
                <w:color w:val="000000"/>
                <w:lang w:val="hy-AM"/>
              </w:rPr>
              <w:t>2.  Պետական եկամուտների կոմիտե</w:t>
            </w:r>
          </w:p>
        </w:tc>
        <w:tc>
          <w:tcPr>
            <w:tcW w:w="5158" w:type="dxa"/>
            <w:shd w:val="clear" w:color="auto" w:fill="BFBFBF" w:themeFill="background1" w:themeFillShade="BF"/>
          </w:tcPr>
          <w:p w14:paraId="7E4CFAE8" w14:textId="0421C9BB" w:rsidR="004C21F3" w:rsidRPr="002D17EE" w:rsidRDefault="004B03DC" w:rsidP="000C4A0F">
            <w:pPr>
              <w:spacing w:line="276" w:lineRule="auto"/>
              <w:jc w:val="both"/>
              <w:rPr>
                <w:rFonts w:ascii="GHEA Grapalat" w:hAnsi="GHEA Grapalat" w:cs="Calibri Cyr"/>
                <w:bCs/>
                <w:sz w:val="24"/>
                <w:szCs w:val="24"/>
                <w:lang w:val="hy-AM"/>
              </w:rPr>
            </w:pPr>
            <w:r w:rsidRPr="002D17EE">
              <w:rPr>
                <w:rFonts w:ascii="GHEA Grapalat" w:hAnsi="GHEA Grapalat" w:cs="Calibri Cyr"/>
                <w:bCs/>
                <w:sz w:val="24"/>
                <w:szCs w:val="24"/>
                <w:lang w:val="hy-AM"/>
              </w:rPr>
              <w:t>24.10.2024թ.</w:t>
            </w:r>
          </w:p>
        </w:tc>
      </w:tr>
      <w:tr w:rsidR="004C21F3" w:rsidRPr="002D17EE" w14:paraId="72ADD6B8" w14:textId="77777777" w:rsidTr="00542F13">
        <w:trPr>
          <w:trHeight w:val="87"/>
        </w:trPr>
        <w:tc>
          <w:tcPr>
            <w:tcW w:w="7792" w:type="dxa"/>
            <w:vMerge/>
            <w:shd w:val="clear" w:color="auto" w:fill="BFBFBF" w:themeFill="background1" w:themeFillShade="BF"/>
          </w:tcPr>
          <w:p w14:paraId="66C304F3" w14:textId="77777777" w:rsidR="004C21F3" w:rsidRPr="002D17EE" w:rsidRDefault="004C21F3" w:rsidP="00542F13">
            <w:pPr>
              <w:spacing w:line="360" w:lineRule="auto"/>
              <w:ind w:right="-147" w:firstLine="288"/>
              <w:jc w:val="both"/>
              <w:rPr>
                <w:rFonts w:ascii="GHEA Grapalat" w:hAnsi="GHEA Grapalat"/>
                <w:color w:val="000000"/>
                <w:lang w:val="hy-AM"/>
              </w:rPr>
            </w:pPr>
          </w:p>
        </w:tc>
        <w:tc>
          <w:tcPr>
            <w:tcW w:w="5158" w:type="dxa"/>
            <w:shd w:val="clear" w:color="auto" w:fill="BFBFBF" w:themeFill="background1" w:themeFillShade="BF"/>
          </w:tcPr>
          <w:p w14:paraId="62A1C274" w14:textId="3BB767B6" w:rsidR="004C21F3" w:rsidRPr="002D17EE" w:rsidRDefault="004B03DC" w:rsidP="004B03DC">
            <w:pPr>
              <w:spacing w:line="360" w:lineRule="auto"/>
              <w:ind w:right="-147"/>
              <w:jc w:val="both"/>
              <w:rPr>
                <w:rFonts w:ascii="GHEA Grapalat" w:hAnsi="GHEA Grapalat" w:cs="Calibri Cyr"/>
                <w:b/>
                <w:sz w:val="24"/>
                <w:szCs w:val="24"/>
                <w:lang w:val="hy-AM"/>
              </w:rPr>
            </w:pPr>
            <w:r w:rsidRPr="002D17EE">
              <w:rPr>
                <w:rFonts w:ascii="GHEA Grapalat" w:hAnsi="GHEA Grapalat"/>
                <w:color w:val="000000"/>
                <w:lang w:val="hy-AM"/>
              </w:rPr>
              <w:t>01/3-4/66259-2024</w:t>
            </w:r>
          </w:p>
        </w:tc>
      </w:tr>
      <w:tr w:rsidR="00542F13" w:rsidRPr="002D17EE" w14:paraId="7D9CD4DD" w14:textId="77777777" w:rsidTr="00542F13">
        <w:trPr>
          <w:trHeight w:val="87"/>
        </w:trPr>
        <w:tc>
          <w:tcPr>
            <w:tcW w:w="7792" w:type="dxa"/>
            <w:shd w:val="clear" w:color="auto" w:fill="auto"/>
          </w:tcPr>
          <w:p w14:paraId="54970A29" w14:textId="3C26BF8D" w:rsidR="004C21F3" w:rsidRPr="002D17EE" w:rsidRDefault="004C21F3" w:rsidP="00946CCA">
            <w:pPr>
              <w:tabs>
                <w:tab w:val="left" w:pos="0"/>
                <w:tab w:val="left" w:pos="567"/>
                <w:tab w:val="left" w:pos="851"/>
                <w:tab w:val="left" w:pos="3960"/>
              </w:tabs>
              <w:spacing w:line="360" w:lineRule="auto"/>
              <w:jc w:val="both"/>
              <w:rPr>
                <w:rFonts w:ascii="GHEA Grapalat" w:hAnsi="GHEA Grapalat"/>
                <w:lang w:val="hy-AM"/>
              </w:rPr>
            </w:pPr>
            <w:r w:rsidRPr="002D17EE">
              <w:rPr>
                <w:rFonts w:ascii="GHEA Grapalat" w:hAnsi="GHEA Grapalat" w:cs="Sylfaen"/>
                <w:lang w:val="hy-AM"/>
              </w:rPr>
              <w:t>Հայաստանի Հանրապետության պետական</w:t>
            </w:r>
            <w:r w:rsidRPr="002D17EE">
              <w:rPr>
                <w:rFonts w:ascii="GHEA Grapalat" w:hAnsi="GHEA Grapalat" w:cs="Sylfaen"/>
              </w:rPr>
              <w:t xml:space="preserve"> </w:t>
            </w:r>
            <w:r w:rsidRPr="002D17EE">
              <w:rPr>
                <w:rFonts w:ascii="GHEA Grapalat" w:hAnsi="GHEA Grapalat" w:cs="Sylfaen"/>
                <w:lang w:val="hy-AM"/>
              </w:rPr>
              <w:t>եկամուտների կոմիտեն քննարկել է</w:t>
            </w:r>
            <w:r w:rsidRPr="002D17EE">
              <w:rPr>
                <w:rFonts w:ascii="GHEA Grapalat" w:hAnsi="GHEA Grapalat" w:cs="Sylfaen"/>
              </w:rPr>
              <w:t xml:space="preserve"> </w:t>
            </w:r>
            <w:r w:rsidRPr="002D17EE">
              <w:rPr>
                <w:rFonts w:ascii="GHEA Grapalat" w:hAnsi="GHEA Grapalat"/>
                <w:color w:val="000000"/>
                <w:lang w:val="hy-AM"/>
              </w:rPr>
              <w:t xml:space="preserve">«Հայաստանի Հանրապետության կառավարության 2019 թվականի մայիսի 30-ի N 642-Ն որոշման մեջ փոփոխություն և լրացումներ </w:t>
            </w:r>
            <w:r w:rsidRPr="002D17EE">
              <w:rPr>
                <w:rFonts w:ascii="GHEA Grapalat" w:hAnsi="GHEA Grapalat"/>
                <w:color w:val="000000"/>
                <w:lang w:val="hy-AM"/>
              </w:rPr>
              <w:lastRenderedPageBreak/>
              <w:t xml:space="preserve">կատարելու մասին» </w:t>
            </w:r>
            <w:r w:rsidRPr="002D17EE">
              <w:rPr>
                <w:rFonts w:ascii="GHEA Grapalat" w:hAnsi="GHEA Grapalat"/>
                <w:lang w:val="hy-AM"/>
              </w:rPr>
              <w:t>Հայաստանի Հանրապետության</w:t>
            </w:r>
            <w:r w:rsidRPr="002D17EE">
              <w:rPr>
                <w:rFonts w:ascii="GHEA Grapalat" w:hAnsi="GHEA Grapalat"/>
                <w:color w:val="000000"/>
                <w:lang w:val="hy-AM"/>
              </w:rPr>
              <w:t xml:space="preserve"> կառավարության որոշման նախագ</w:t>
            </w:r>
            <w:proofErr w:type="spellStart"/>
            <w:r w:rsidRPr="002D17EE">
              <w:rPr>
                <w:rFonts w:ascii="GHEA Grapalat" w:hAnsi="GHEA Grapalat"/>
                <w:color w:val="000000"/>
              </w:rPr>
              <w:t>իծը</w:t>
            </w:r>
            <w:proofErr w:type="spellEnd"/>
            <w:r w:rsidRPr="002D17EE">
              <w:rPr>
                <w:rFonts w:ascii="GHEA Grapalat" w:hAnsi="GHEA Grapalat"/>
                <w:color w:val="000000"/>
              </w:rPr>
              <w:t xml:space="preserve">, </w:t>
            </w:r>
            <w:r w:rsidRPr="002D17EE">
              <w:rPr>
                <w:rFonts w:ascii="GHEA Grapalat" w:hAnsi="GHEA Grapalat"/>
                <w:lang w:val="hy-AM"/>
              </w:rPr>
              <w:t>որի վերաբերյալ հայտնում ենք հետևյալը։</w:t>
            </w:r>
          </w:p>
          <w:p w14:paraId="416DAD8C" w14:textId="77777777" w:rsidR="004C21F3" w:rsidRPr="002D17EE" w:rsidRDefault="004C21F3" w:rsidP="004C21F3">
            <w:pPr>
              <w:tabs>
                <w:tab w:val="left" w:pos="0"/>
                <w:tab w:val="left" w:pos="567"/>
                <w:tab w:val="left" w:pos="851"/>
                <w:tab w:val="left" w:pos="3960"/>
              </w:tabs>
              <w:spacing w:line="360" w:lineRule="auto"/>
              <w:ind w:firstLine="562"/>
              <w:jc w:val="both"/>
              <w:rPr>
                <w:rFonts w:ascii="GHEA Grapalat" w:hAnsi="GHEA Grapalat"/>
                <w:lang w:val="hy-AM"/>
              </w:rPr>
            </w:pPr>
            <w:r w:rsidRPr="002D17EE">
              <w:rPr>
                <w:rFonts w:ascii="GHEA Grapalat" w:hAnsi="GHEA Grapalat"/>
                <w:lang w:val="hy-AM"/>
              </w:rPr>
              <w:t>1. Առաջարկվում է ն</w:t>
            </w:r>
            <w:r w:rsidRPr="002D17EE">
              <w:rPr>
                <w:rFonts w:ascii="GHEA Grapalat" w:hAnsi="GHEA Grapalat"/>
                <w:color w:val="000000"/>
                <w:lang w:val="hy-AM"/>
              </w:rPr>
              <w:t>ախագծով սահմանվող կարգի 13-րդ, 14-րդ, 15-րդ կետերում «</w:t>
            </w:r>
            <w:r w:rsidRPr="002D17EE">
              <w:rPr>
                <w:rFonts w:ascii="GHEA Grapalat" w:hAnsi="GHEA Grapalat" w:cs="GHEA Grapalat"/>
                <w:lang w:val="hy-AM"/>
              </w:rPr>
              <w:t>հարկային ոլորտում լիազոր</w:t>
            </w:r>
            <w:r w:rsidRPr="002D17EE">
              <w:rPr>
                <w:rFonts w:ascii="GHEA Grapalat" w:hAnsi="GHEA Grapalat"/>
                <w:color w:val="000000"/>
                <w:lang w:val="hy-AM"/>
              </w:rPr>
              <w:t>» բառերը փոխարինել «</w:t>
            </w:r>
            <w:r w:rsidRPr="002D17EE">
              <w:rPr>
                <w:rFonts w:ascii="GHEA Grapalat" w:hAnsi="GHEA Grapalat" w:cs="GHEA Grapalat"/>
                <w:lang w:val="hy-AM"/>
              </w:rPr>
              <w:t>հարկային</w:t>
            </w:r>
            <w:r w:rsidRPr="002D17EE">
              <w:rPr>
                <w:rFonts w:ascii="GHEA Grapalat" w:hAnsi="GHEA Grapalat"/>
                <w:color w:val="000000"/>
                <w:lang w:val="hy-AM"/>
              </w:rPr>
              <w:t>» բառով:</w:t>
            </w:r>
          </w:p>
          <w:p w14:paraId="57D3A630" w14:textId="77777777" w:rsidR="00542F13" w:rsidRPr="002D17EE" w:rsidRDefault="00542F13" w:rsidP="00946CCA">
            <w:pPr>
              <w:tabs>
                <w:tab w:val="left" w:pos="0"/>
                <w:tab w:val="left" w:pos="567"/>
                <w:tab w:val="left" w:pos="851"/>
                <w:tab w:val="left" w:pos="3960"/>
              </w:tabs>
              <w:spacing w:line="360" w:lineRule="auto"/>
              <w:ind w:firstLine="562"/>
              <w:jc w:val="both"/>
              <w:rPr>
                <w:rFonts w:ascii="GHEA Grapalat" w:hAnsi="GHEA Grapalat"/>
                <w:color w:val="000000"/>
                <w:lang w:val="hy-AM"/>
              </w:rPr>
            </w:pPr>
          </w:p>
        </w:tc>
        <w:tc>
          <w:tcPr>
            <w:tcW w:w="5158" w:type="dxa"/>
            <w:shd w:val="clear" w:color="auto" w:fill="auto"/>
          </w:tcPr>
          <w:p w14:paraId="6D9B65C9" w14:textId="4427521E" w:rsidR="00542F13" w:rsidRPr="002D17EE" w:rsidRDefault="004C25FF" w:rsidP="000C4A0F">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tc>
      </w:tr>
      <w:tr w:rsidR="00946CCA" w:rsidRPr="002D17EE" w14:paraId="3852C37B" w14:textId="77777777" w:rsidTr="00542F13">
        <w:trPr>
          <w:trHeight w:val="87"/>
        </w:trPr>
        <w:tc>
          <w:tcPr>
            <w:tcW w:w="7792" w:type="dxa"/>
            <w:shd w:val="clear" w:color="auto" w:fill="auto"/>
          </w:tcPr>
          <w:p w14:paraId="54B098D2" w14:textId="77777777" w:rsidR="00946CCA" w:rsidRPr="002D17EE" w:rsidRDefault="00946CCA" w:rsidP="00946CCA">
            <w:pPr>
              <w:tabs>
                <w:tab w:val="left" w:pos="0"/>
                <w:tab w:val="left" w:pos="567"/>
                <w:tab w:val="left" w:pos="851"/>
                <w:tab w:val="left" w:pos="3960"/>
              </w:tabs>
              <w:spacing w:line="360" w:lineRule="auto"/>
              <w:ind w:firstLine="562"/>
              <w:jc w:val="both"/>
              <w:rPr>
                <w:rFonts w:ascii="GHEA Grapalat" w:hAnsi="GHEA Grapalat"/>
                <w:color w:val="000000"/>
                <w:lang w:val="hy-AM"/>
              </w:rPr>
            </w:pPr>
            <w:r w:rsidRPr="002D17EE">
              <w:rPr>
                <w:rFonts w:ascii="GHEA Grapalat" w:hAnsi="GHEA Grapalat"/>
                <w:lang w:val="hy-AM"/>
              </w:rPr>
              <w:t>2</w:t>
            </w:r>
            <w:r w:rsidRPr="002D17EE">
              <w:rPr>
                <w:rFonts w:ascii="MS Gothic" w:eastAsia="MS Gothic" w:hAnsi="MS Gothic" w:cs="MS Gothic" w:hint="eastAsia"/>
                <w:lang w:val="hy-AM"/>
              </w:rPr>
              <w:t>․</w:t>
            </w:r>
            <w:r w:rsidRPr="002D17EE">
              <w:rPr>
                <w:rFonts w:ascii="GHEA Grapalat" w:hAnsi="GHEA Grapalat" w:cs="Cambria Math"/>
                <w:lang w:val="hy-AM"/>
              </w:rPr>
              <w:t xml:space="preserve"> </w:t>
            </w:r>
            <w:r w:rsidRPr="002D17EE">
              <w:rPr>
                <w:rFonts w:ascii="GHEA Grapalat" w:hAnsi="GHEA Grapalat" w:cs="GHEA Grapalat"/>
                <w:lang w:val="hy-AM"/>
              </w:rPr>
              <w:t>Ն</w:t>
            </w:r>
            <w:r w:rsidRPr="002D17EE">
              <w:rPr>
                <w:rFonts w:ascii="GHEA Grapalat" w:hAnsi="GHEA Grapalat"/>
                <w:color w:val="000000"/>
                <w:lang w:val="hy-AM"/>
              </w:rPr>
              <w:t xml:space="preserve">ախագծով սահմանվող կարգի 13-րդ, 14-րդ, 15-րդ կետերի համաձայն՝ </w:t>
            </w:r>
            <w:r w:rsidRPr="002D17EE">
              <w:rPr>
                <w:rFonts w:ascii="GHEA Grapalat" w:hAnsi="GHEA Grapalat" w:cs="GHEA Grapalat"/>
                <w:lang w:val="hy-AM"/>
              </w:rPr>
              <w:t>հարկային մարմնի</w:t>
            </w:r>
            <w:r w:rsidRPr="002D17EE">
              <w:rPr>
                <w:rFonts w:ascii="GHEA Grapalat" w:hAnsi="GHEA Grapalat" w:cs="Sylfaen"/>
                <w:lang w:val="hy-AM"/>
              </w:rPr>
              <w:t xml:space="preserve"> կողմից տրամադրման ենթակա է դեղերի մեծածախ իրացման և դեղատնային գործունեություն իրականացնող կազմակերպությունների՝ նախորդ 5 տարիների շահութաբերության միջին չափին համապատասխան գործակցի</w:t>
            </w:r>
            <w:r w:rsidRPr="002D17EE">
              <w:rPr>
                <w:rFonts w:ascii="GHEA Grapalat" w:hAnsi="GHEA Grapalat"/>
                <w:color w:val="000000"/>
                <w:lang w:val="hy-AM"/>
              </w:rPr>
              <w:t xml:space="preserve"> վերաբերյալ տեղեկատվությունը: </w:t>
            </w:r>
          </w:p>
          <w:p w14:paraId="15E39BD0" w14:textId="77777777" w:rsidR="00946CCA" w:rsidRPr="002D17EE" w:rsidRDefault="00946CCA" w:rsidP="00946CCA">
            <w:pPr>
              <w:tabs>
                <w:tab w:val="left" w:pos="0"/>
                <w:tab w:val="left" w:pos="567"/>
                <w:tab w:val="left" w:pos="851"/>
                <w:tab w:val="left" w:pos="3960"/>
              </w:tabs>
              <w:spacing w:line="360" w:lineRule="auto"/>
              <w:ind w:firstLine="562"/>
              <w:jc w:val="both"/>
              <w:rPr>
                <w:rFonts w:ascii="GHEA Grapalat" w:hAnsi="GHEA Grapalat"/>
                <w:color w:val="000000"/>
                <w:lang w:val="hy-AM"/>
              </w:rPr>
            </w:pPr>
            <w:r w:rsidRPr="002D17EE">
              <w:rPr>
                <w:rFonts w:ascii="GHEA Grapalat" w:hAnsi="GHEA Grapalat"/>
                <w:color w:val="000000"/>
                <w:lang w:val="hy-AM"/>
              </w:rPr>
              <w:t xml:space="preserve">Վերոնշյալ տեղեկատվության տրամադրման հետ կապված, հայտնում ենք, </w:t>
            </w:r>
            <w:r w:rsidRPr="002D17EE">
              <w:rPr>
                <w:rFonts w:ascii="GHEA Grapalat" w:hAnsi="GHEA Grapalat" w:cs="Cambria Math"/>
                <w:lang w:val="hy-AM"/>
              </w:rPr>
              <w:t>որ կազմակերպությունները և անհատ ձեռնարկատերերը՝ կախված հարկման համակարգից, հարկային մարմին են ներկա</w:t>
            </w:r>
            <w:r w:rsidRPr="002D17EE">
              <w:rPr>
                <w:rFonts w:ascii="GHEA Grapalat" w:hAnsi="GHEA Grapalat" w:cs="Cambria Math"/>
                <w:lang w:val="hy-AM"/>
              </w:rPr>
              <w:softHyphen/>
              <w:t>յաց</w:t>
            </w:r>
            <w:r w:rsidRPr="002D17EE">
              <w:rPr>
                <w:rFonts w:ascii="GHEA Grapalat" w:hAnsi="GHEA Grapalat" w:cs="Cambria Math"/>
                <w:lang w:val="hy-AM"/>
              </w:rPr>
              <w:softHyphen/>
              <w:t>նում տարբեր հաշվետվություններ։ Մասնավորապես, հարկման ընդհանուր հա</w:t>
            </w:r>
            <w:r w:rsidRPr="002D17EE">
              <w:rPr>
                <w:rFonts w:ascii="GHEA Grapalat" w:hAnsi="GHEA Grapalat" w:cs="Cambria Math"/>
                <w:lang w:val="hy-AM"/>
              </w:rPr>
              <w:softHyphen/>
              <w:t>մա</w:t>
            </w:r>
            <w:r w:rsidRPr="002D17EE">
              <w:rPr>
                <w:rFonts w:ascii="GHEA Grapalat" w:hAnsi="GHEA Grapalat" w:cs="Cambria Math"/>
                <w:lang w:val="hy-AM"/>
              </w:rPr>
              <w:softHyphen/>
              <w:t>կար</w:t>
            </w:r>
            <w:r w:rsidRPr="002D17EE">
              <w:rPr>
                <w:rFonts w:ascii="GHEA Grapalat" w:hAnsi="GHEA Grapalat" w:cs="Cambria Math"/>
                <w:lang w:val="hy-AM"/>
              </w:rPr>
              <w:softHyphen/>
              <w:t>գում գործող կազմակերպությունները շահութա</w:t>
            </w:r>
            <w:r w:rsidRPr="002D17EE">
              <w:rPr>
                <w:rFonts w:ascii="GHEA Grapalat" w:hAnsi="GHEA Grapalat" w:cs="Cambria Math"/>
                <w:lang w:val="hy-AM"/>
              </w:rPr>
              <w:softHyphen/>
              <w:t>հարկի մասով հաշվետու տարվա համար ներկայացնում են շահութահարկի հաշ</w:t>
            </w:r>
            <w:r w:rsidRPr="002D17EE">
              <w:rPr>
                <w:rFonts w:ascii="GHEA Grapalat" w:hAnsi="GHEA Grapalat" w:cs="Cambria Math"/>
                <w:lang w:val="hy-AM"/>
              </w:rPr>
              <w:softHyphen/>
              <w:t>վարկ, շրջանառության հարկի համակարգում գործող հարկ վճարողները եռամսյա</w:t>
            </w:r>
            <w:r w:rsidRPr="002D17EE">
              <w:rPr>
                <w:rFonts w:ascii="GHEA Grapalat" w:hAnsi="GHEA Grapalat" w:cs="Cambria Math"/>
                <w:lang w:val="hy-AM"/>
              </w:rPr>
              <w:softHyphen/>
              <w:t>կային պարբերականությամբ ներկայացնում են շրջանառության հարկի հաշվարկ</w:t>
            </w:r>
            <w:r w:rsidRPr="002D17EE">
              <w:rPr>
                <w:rFonts w:ascii="GHEA Grapalat" w:hAnsi="GHEA Grapalat"/>
                <w:color w:val="000000"/>
                <w:shd w:val="clear" w:color="auto" w:fill="FFFFFF"/>
                <w:lang w:val="hy-AM"/>
              </w:rPr>
              <w:t>։ Տեղեկացնում ենք նաև, որ շահութահարկի հաշվարկում արտացոլվում է հաշվետու տարվա ընթացքում գործունեության բոլոր տեսակների մասով հաշվեգրված համախառն եկամուտը և հ</w:t>
            </w:r>
            <w:r w:rsidRPr="002D17EE">
              <w:rPr>
                <w:rFonts w:ascii="GHEA Grapalat" w:hAnsi="GHEA Grapalat"/>
                <w:bCs/>
                <w:color w:val="000000"/>
                <w:shd w:val="clear" w:color="auto" w:fill="FFFFFF"/>
                <w:lang w:val="hy-AM"/>
              </w:rPr>
              <w:t xml:space="preserve">արկվող շահույթը։ </w:t>
            </w:r>
            <w:r w:rsidRPr="002D17EE">
              <w:rPr>
                <w:rFonts w:ascii="GHEA Grapalat" w:hAnsi="GHEA Grapalat"/>
                <w:color w:val="000000"/>
                <w:lang w:val="hy-AM"/>
              </w:rPr>
              <w:t xml:space="preserve">Շահութահարկի հաշվարկը ըստ առանձին գործունեության </w:t>
            </w:r>
            <w:r w:rsidRPr="002D17EE">
              <w:rPr>
                <w:rFonts w:ascii="GHEA Grapalat" w:hAnsi="GHEA Grapalat"/>
                <w:color w:val="000000"/>
                <w:lang w:val="hy-AM"/>
              </w:rPr>
              <w:lastRenderedPageBreak/>
              <w:t>տեսակների կամ ըստ առանձին եկամտի տեսակների տեղեկատվություն չի պարունակում։</w:t>
            </w:r>
            <w:r w:rsidRPr="002D17EE">
              <w:rPr>
                <w:rFonts w:ascii="GHEA Grapalat" w:hAnsi="GHEA Grapalat"/>
                <w:bCs/>
                <w:color w:val="000000"/>
                <w:shd w:val="clear" w:color="auto" w:fill="FFFFFF"/>
                <w:lang w:val="hy-AM"/>
              </w:rPr>
              <w:t xml:space="preserve"> </w:t>
            </w:r>
          </w:p>
          <w:p w14:paraId="4B67A6EC" w14:textId="3AC927E2" w:rsidR="00946CCA" w:rsidRPr="002D17EE" w:rsidRDefault="00946CCA" w:rsidP="00946CCA">
            <w:pPr>
              <w:tabs>
                <w:tab w:val="left" w:pos="0"/>
                <w:tab w:val="left" w:pos="567"/>
                <w:tab w:val="left" w:pos="851"/>
                <w:tab w:val="left" w:pos="3960"/>
              </w:tabs>
              <w:spacing w:line="360" w:lineRule="auto"/>
              <w:ind w:firstLine="562"/>
              <w:jc w:val="both"/>
              <w:rPr>
                <w:rFonts w:ascii="GHEA Grapalat" w:hAnsi="GHEA Grapalat"/>
                <w:color w:val="000000"/>
                <w:lang w:val="hy-AM"/>
              </w:rPr>
            </w:pPr>
            <w:r w:rsidRPr="002D17EE">
              <w:rPr>
                <w:rFonts w:ascii="GHEA Grapalat" w:hAnsi="GHEA Grapalat"/>
                <w:color w:val="000000"/>
                <w:lang w:val="hy-AM"/>
              </w:rPr>
              <w:t>Հաշվի առնելով վերոգրյալը, հայտնում ենք, որ շահութահարկի հաշվարկի հիման վրա հարկային մարմնի կողմից կարող է տրամադրվել տեղեկատվություն հաշվետու տարվա ընթացքում կազմակերպության կողմից իրականացվող գործունեության բոլոր տեսակների մասով շահութաբերության վերաբերյալ։</w:t>
            </w:r>
          </w:p>
        </w:tc>
        <w:tc>
          <w:tcPr>
            <w:tcW w:w="5158" w:type="dxa"/>
            <w:shd w:val="clear" w:color="auto" w:fill="auto"/>
          </w:tcPr>
          <w:p w14:paraId="627B8965" w14:textId="4D05D743" w:rsidR="00946CCA" w:rsidRPr="002D17EE" w:rsidRDefault="004C25FF" w:rsidP="000C4A0F">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tc>
      </w:tr>
      <w:tr w:rsidR="00946CCA" w:rsidRPr="002D17EE" w14:paraId="63156C07" w14:textId="77777777" w:rsidTr="00542F13">
        <w:trPr>
          <w:trHeight w:val="87"/>
        </w:trPr>
        <w:tc>
          <w:tcPr>
            <w:tcW w:w="7792" w:type="dxa"/>
            <w:shd w:val="clear" w:color="auto" w:fill="auto"/>
          </w:tcPr>
          <w:p w14:paraId="404803A4" w14:textId="596895BA" w:rsidR="00946CCA" w:rsidRPr="002D17EE" w:rsidRDefault="00946CCA" w:rsidP="00946CCA">
            <w:pPr>
              <w:tabs>
                <w:tab w:val="left" w:pos="0"/>
                <w:tab w:val="left" w:pos="567"/>
                <w:tab w:val="left" w:pos="851"/>
                <w:tab w:val="left" w:pos="3960"/>
              </w:tabs>
              <w:spacing w:line="360" w:lineRule="auto"/>
              <w:ind w:firstLine="562"/>
              <w:jc w:val="both"/>
              <w:rPr>
                <w:rFonts w:ascii="GHEA Grapalat" w:hAnsi="GHEA Grapalat"/>
                <w:color w:val="000000"/>
                <w:lang w:val="hy-AM"/>
              </w:rPr>
            </w:pPr>
            <w:r w:rsidRPr="002D17EE">
              <w:rPr>
                <w:rFonts w:ascii="GHEA Grapalat" w:hAnsi="GHEA Grapalat"/>
                <w:color w:val="000000"/>
                <w:lang w:val="hy-AM"/>
              </w:rPr>
              <w:t>3</w:t>
            </w:r>
            <w:r w:rsidRPr="002D17EE">
              <w:rPr>
                <w:rFonts w:ascii="MS Gothic" w:eastAsia="MS Gothic" w:hAnsi="MS Gothic" w:cs="MS Gothic" w:hint="eastAsia"/>
                <w:color w:val="000000"/>
                <w:lang w:val="hy-AM"/>
              </w:rPr>
              <w:t>․</w:t>
            </w:r>
            <w:r w:rsidRPr="002D17EE">
              <w:rPr>
                <w:rFonts w:ascii="GHEA Grapalat" w:hAnsi="GHEA Grapalat"/>
                <w:color w:val="000000"/>
                <w:lang w:val="hy-AM"/>
              </w:rPr>
              <w:t xml:space="preserve"> Հստակեցման կարիք ունի </w:t>
            </w:r>
            <w:r w:rsidRPr="002D17EE">
              <w:rPr>
                <w:rFonts w:ascii="GHEA Grapalat" w:hAnsi="GHEA Grapalat"/>
                <w:lang w:val="hy-AM"/>
              </w:rPr>
              <w:t>ն</w:t>
            </w:r>
            <w:r w:rsidRPr="002D17EE">
              <w:rPr>
                <w:rFonts w:ascii="GHEA Grapalat" w:hAnsi="GHEA Grapalat"/>
                <w:color w:val="000000"/>
                <w:lang w:val="hy-AM"/>
              </w:rPr>
              <w:t>ախագծով սահմանվող կարգի 13-րդ, 14-րդ, 15-րդ կետերում կիրառվող «շահութաբերություն» հասկացությունը, մասնավորապես՝ անհրաժեշտ է հստակեցնել, ինչ ցուցանիշների հիման վրա է հաշվարկվում շահութաբերությունը:</w:t>
            </w:r>
          </w:p>
        </w:tc>
        <w:tc>
          <w:tcPr>
            <w:tcW w:w="5158" w:type="dxa"/>
            <w:shd w:val="clear" w:color="auto" w:fill="auto"/>
          </w:tcPr>
          <w:p w14:paraId="25C07356" w14:textId="74200612" w:rsidR="00946CCA" w:rsidRPr="002D17EE" w:rsidRDefault="004C25FF" w:rsidP="000C4A0F">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946CCA" w:rsidRPr="002D17EE" w14:paraId="300093C0" w14:textId="77777777" w:rsidTr="00542F13">
        <w:trPr>
          <w:trHeight w:val="87"/>
        </w:trPr>
        <w:tc>
          <w:tcPr>
            <w:tcW w:w="7792" w:type="dxa"/>
            <w:shd w:val="clear" w:color="auto" w:fill="auto"/>
          </w:tcPr>
          <w:p w14:paraId="1EF477BF" w14:textId="13F61F0D" w:rsidR="00946CCA" w:rsidRPr="002D17EE" w:rsidRDefault="00946CCA" w:rsidP="00DC7371">
            <w:pPr>
              <w:tabs>
                <w:tab w:val="left" w:pos="426"/>
                <w:tab w:val="left" w:pos="851"/>
              </w:tabs>
              <w:spacing w:line="360" w:lineRule="auto"/>
              <w:jc w:val="both"/>
              <w:rPr>
                <w:rFonts w:ascii="GHEA Grapalat" w:hAnsi="GHEA Grapalat"/>
                <w:color w:val="000000"/>
                <w:lang w:val="hy-AM"/>
              </w:rPr>
            </w:pPr>
            <w:r w:rsidRPr="002D17EE">
              <w:rPr>
                <w:rFonts w:ascii="GHEA Grapalat" w:hAnsi="GHEA Grapalat"/>
                <w:color w:val="000000"/>
                <w:lang w:val="hy-AM"/>
              </w:rPr>
              <w:t xml:space="preserve">4. Անհրաժեշտ է հստակեցնել, արդյո՞ք </w:t>
            </w:r>
            <w:r w:rsidRPr="002D17EE">
              <w:rPr>
                <w:rFonts w:ascii="GHEA Grapalat" w:hAnsi="GHEA Grapalat" w:cs="Sylfaen"/>
                <w:lang w:val="hy-AM"/>
              </w:rPr>
              <w:t>շահութաբերության միջին չափին համապատասխան գործակցի հաշվարկման համար չեն դիտարկվելու դեղատնային գործունեությամբ զբաղվող անհատ ձեռնարկատերերը:</w:t>
            </w:r>
          </w:p>
        </w:tc>
        <w:tc>
          <w:tcPr>
            <w:tcW w:w="5158" w:type="dxa"/>
            <w:shd w:val="clear" w:color="auto" w:fill="auto"/>
          </w:tcPr>
          <w:p w14:paraId="23A29A27" w14:textId="0B95CD7D" w:rsidR="00946CCA" w:rsidRPr="002D17EE" w:rsidRDefault="004C25FF" w:rsidP="000C4A0F">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DC7371" w:rsidRPr="002D17EE" w14:paraId="44971787" w14:textId="77777777" w:rsidTr="00542F13">
        <w:trPr>
          <w:trHeight w:val="87"/>
        </w:trPr>
        <w:tc>
          <w:tcPr>
            <w:tcW w:w="7792" w:type="dxa"/>
            <w:vMerge w:val="restart"/>
            <w:shd w:val="clear" w:color="auto" w:fill="BFBFBF" w:themeFill="background1" w:themeFillShade="BF"/>
          </w:tcPr>
          <w:p w14:paraId="75E66197" w14:textId="4D0CD81C" w:rsidR="00DC7371" w:rsidRPr="002D17EE" w:rsidRDefault="00DC7371" w:rsidP="00542F13">
            <w:pPr>
              <w:spacing w:line="360" w:lineRule="auto"/>
              <w:ind w:right="-147" w:firstLine="288"/>
              <w:jc w:val="both"/>
              <w:rPr>
                <w:rFonts w:ascii="GHEA Grapalat" w:hAnsi="GHEA Grapalat"/>
                <w:color w:val="000000"/>
                <w:lang w:val="hy-AM"/>
              </w:rPr>
            </w:pPr>
            <w:r w:rsidRPr="002D17EE">
              <w:rPr>
                <w:rFonts w:ascii="GHEA Grapalat" w:hAnsi="GHEA Grapalat"/>
                <w:color w:val="000000"/>
                <w:lang w:val="hy-AM"/>
              </w:rPr>
              <w:t>3. ՀՀ Ֆինանսների նախարարություն</w:t>
            </w:r>
          </w:p>
        </w:tc>
        <w:tc>
          <w:tcPr>
            <w:tcW w:w="5158" w:type="dxa"/>
            <w:shd w:val="clear" w:color="auto" w:fill="BFBFBF" w:themeFill="background1" w:themeFillShade="BF"/>
          </w:tcPr>
          <w:p w14:paraId="223ACB54" w14:textId="7AE348A8" w:rsidR="00DC7371" w:rsidRPr="002D17EE" w:rsidRDefault="00DC7371" w:rsidP="000C4A0F">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rPr>
              <w:t>18.11.2024</w:t>
            </w:r>
            <w:r w:rsidRPr="002D17EE">
              <w:rPr>
                <w:rFonts w:ascii="GHEA Grapalat" w:hAnsi="GHEA Grapalat" w:cs="Calibri Cyr"/>
                <w:b/>
                <w:sz w:val="24"/>
                <w:szCs w:val="24"/>
                <w:lang w:val="hy-AM"/>
              </w:rPr>
              <w:t>թ.</w:t>
            </w:r>
          </w:p>
        </w:tc>
      </w:tr>
      <w:tr w:rsidR="00DC7371" w:rsidRPr="002D17EE" w14:paraId="1F4848B2" w14:textId="77777777" w:rsidTr="00542F13">
        <w:trPr>
          <w:trHeight w:val="87"/>
        </w:trPr>
        <w:tc>
          <w:tcPr>
            <w:tcW w:w="7792" w:type="dxa"/>
            <w:vMerge/>
            <w:shd w:val="clear" w:color="auto" w:fill="BFBFBF" w:themeFill="background1" w:themeFillShade="BF"/>
          </w:tcPr>
          <w:p w14:paraId="2CE6A9FC" w14:textId="77777777" w:rsidR="00DC7371" w:rsidRPr="002D17EE" w:rsidRDefault="00DC7371" w:rsidP="00542F13">
            <w:pPr>
              <w:spacing w:line="360" w:lineRule="auto"/>
              <w:ind w:right="-147" w:firstLine="288"/>
              <w:jc w:val="both"/>
              <w:rPr>
                <w:rFonts w:ascii="GHEA Grapalat" w:hAnsi="GHEA Grapalat"/>
                <w:color w:val="000000"/>
                <w:lang w:val="hy-AM"/>
              </w:rPr>
            </w:pPr>
          </w:p>
        </w:tc>
        <w:tc>
          <w:tcPr>
            <w:tcW w:w="5158" w:type="dxa"/>
            <w:shd w:val="clear" w:color="auto" w:fill="BFBFBF" w:themeFill="background1" w:themeFillShade="BF"/>
          </w:tcPr>
          <w:p w14:paraId="2813EBC2" w14:textId="069636F3" w:rsidR="00DC7371" w:rsidRPr="002D17EE" w:rsidRDefault="00DC7371" w:rsidP="000C4A0F">
            <w:pPr>
              <w:spacing w:line="276" w:lineRule="auto"/>
              <w:jc w:val="both"/>
              <w:rPr>
                <w:rFonts w:ascii="GHEA Grapalat" w:hAnsi="GHEA Grapalat" w:cs="Calibri Cyr"/>
                <w:b/>
                <w:sz w:val="24"/>
                <w:szCs w:val="24"/>
                <w:lang w:val="hy-AM"/>
              </w:rPr>
            </w:pPr>
            <w:r w:rsidRPr="002D17EE">
              <w:rPr>
                <w:rFonts w:ascii="GHEA Grapalat" w:hAnsi="GHEA Grapalat"/>
                <w:color w:val="000000"/>
                <w:lang w:val="hy-AM"/>
              </w:rPr>
              <w:t>01/34-2/23016-2024</w:t>
            </w:r>
          </w:p>
        </w:tc>
      </w:tr>
      <w:tr w:rsidR="00DC7371" w:rsidRPr="002D17EE" w14:paraId="0373D541" w14:textId="77777777" w:rsidTr="00542F13">
        <w:trPr>
          <w:trHeight w:val="87"/>
        </w:trPr>
        <w:tc>
          <w:tcPr>
            <w:tcW w:w="7792" w:type="dxa"/>
            <w:vMerge/>
            <w:shd w:val="clear" w:color="auto" w:fill="auto"/>
          </w:tcPr>
          <w:p w14:paraId="4D975F1B" w14:textId="77777777" w:rsidR="00DC7371" w:rsidRPr="002D17EE" w:rsidRDefault="00DC7371" w:rsidP="00542F13">
            <w:pPr>
              <w:spacing w:line="360" w:lineRule="auto"/>
              <w:ind w:right="-147" w:firstLine="288"/>
              <w:jc w:val="both"/>
              <w:rPr>
                <w:rFonts w:ascii="GHEA Grapalat" w:hAnsi="GHEA Grapalat"/>
                <w:color w:val="000000"/>
                <w:lang w:val="hy-AM"/>
              </w:rPr>
            </w:pPr>
          </w:p>
        </w:tc>
        <w:tc>
          <w:tcPr>
            <w:tcW w:w="5158" w:type="dxa"/>
            <w:shd w:val="clear" w:color="auto" w:fill="auto"/>
          </w:tcPr>
          <w:p w14:paraId="43287DED" w14:textId="27EB3D2A" w:rsidR="00DC7371" w:rsidRPr="002D17EE" w:rsidRDefault="00DC7371" w:rsidP="000C4A0F">
            <w:pPr>
              <w:spacing w:line="276" w:lineRule="auto"/>
              <w:jc w:val="both"/>
              <w:rPr>
                <w:rFonts w:ascii="GHEA Grapalat" w:hAnsi="GHEA Grapalat"/>
                <w:color w:val="000000"/>
                <w:lang w:val="hy-AM"/>
              </w:rPr>
            </w:pPr>
          </w:p>
        </w:tc>
      </w:tr>
      <w:tr w:rsidR="00DC7371" w:rsidRPr="002D17EE" w14:paraId="460D5725" w14:textId="77777777" w:rsidTr="00542F13">
        <w:trPr>
          <w:trHeight w:val="87"/>
        </w:trPr>
        <w:tc>
          <w:tcPr>
            <w:tcW w:w="7792" w:type="dxa"/>
            <w:shd w:val="clear" w:color="auto" w:fill="auto"/>
          </w:tcPr>
          <w:p w14:paraId="58F5E580"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Ուսումնասիրելով Ձեր 09.10.2024թ. N ԱԱ/ՊԳ.2/29260-2024 գրությամբ ներկայացված «Հայաստանի Հանրապետության կառավարության 2019 թվականի մայիսի 30-ի N 642-Ն որոշման մեջ փոփոխություն և լրացումներ կատարելու մասին» ՀՀ կառավարության որոշման նախագիծը (այսուհետ՝ Նախագիծ), որով առաջարկվում է սահմանել պետության կողմից երաշխավորված անվճար և արտոնյալ պայմաններով տրամադրվող դեղերի փորձարարական փոխհատուցման կարգը՝ հայտնում ենք հետևյալը.</w:t>
            </w:r>
          </w:p>
          <w:p w14:paraId="73520147"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p>
        </w:tc>
        <w:tc>
          <w:tcPr>
            <w:tcW w:w="5158" w:type="dxa"/>
            <w:shd w:val="clear" w:color="auto" w:fill="auto"/>
          </w:tcPr>
          <w:p w14:paraId="2C07E5F3" w14:textId="77777777" w:rsidR="00DC7371" w:rsidRPr="002D17EE" w:rsidRDefault="00DC7371" w:rsidP="00DC7371">
            <w:pPr>
              <w:spacing w:line="276" w:lineRule="auto"/>
              <w:jc w:val="both"/>
              <w:rPr>
                <w:rFonts w:ascii="GHEA Grapalat" w:hAnsi="GHEA Grapalat" w:cs="Calibri Cyr"/>
                <w:b/>
                <w:sz w:val="24"/>
                <w:szCs w:val="24"/>
                <w:lang w:val="hy-AM"/>
              </w:rPr>
            </w:pPr>
          </w:p>
        </w:tc>
      </w:tr>
      <w:tr w:rsidR="00DC7371" w:rsidRPr="007B076E" w14:paraId="36207565" w14:textId="77777777" w:rsidTr="00542F13">
        <w:trPr>
          <w:trHeight w:val="87"/>
        </w:trPr>
        <w:tc>
          <w:tcPr>
            <w:tcW w:w="7792" w:type="dxa"/>
            <w:shd w:val="clear" w:color="auto" w:fill="auto"/>
          </w:tcPr>
          <w:p w14:paraId="280986EA" w14:textId="77777777" w:rsidR="00DC7371" w:rsidRPr="002D17EE" w:rsidRDefault="00DC7371" w:rsidP="00DC7371">
            <w:pPr>
              <w:spacing w:line="276" w:lineRule="auto"/>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 xml:space="preserve">1. Ներկայումս բնակչության սոցիալական կամ հատուկ խմբերի շահառուներին  դեղերը հատկացվում են դրանց արժեքի լրիվ կամ մասնակի փոխհատուցմամբ, որոնք շահառուները ստանում են առողջության առաջնային պահպանման ծառայություններ մատուցող բժշկական կազմակերպություններից: Դեղերը ձեռք են բերվում կենտրոնացված կարգով՝ գնումների մասին ՀՀ օրենսդրության պահանջներին համապատասխան հայտարարված մրցույթների արդյունքում: </w:t>
            </w:r>
          </w:p>
          <w:p w14:paraId="10897C9A"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Նախագծով առաջարկվում է գործող օրենսդրության պայմաններին զուգահեռ փորձարարական եղանակով կիրառել նաև սիրտ-անոթային դեղերի փոխհատուցման նոր մեխանիզմ, համաձայն որի՝</w:t>
            </w:r>
            <w:r w:rsidRPr="002D17EE">
              <w:rPr>
                <w:rFonts w:ascii="GHEA Grapalat" w:hAnsi="GHEA Grapalat"/>
                <w:lang w:val="hy-AM"/>
              </w:rPr>
              <w:t xml:space="preserve"> </w:t>
            </w:r>
            <w:r w:rsidRPr="002D17EE">
              <w:rPr>
                <w:rFonts w:ascii="GHEA Grapalat" w:eastAsia="Times New Roman" w:hAnsi="GHEA Grapalat" w:cs="Sylfaen"/>
                <w:sz w:val="24"/>
                <w:szCs w:val="24"/>
                <w:lang w:val="hy-AM" w:eastAsia="ru-RU"/>
              </w:rPr>
              <w:t>անվճար և արտոնյալ պայմաններով դեղեր ձեռք բերելու իրավունք ունեցող շահառուները կստանան հնարավորություն անմիջականորեն դեղատնից ձեռք բերել իրենց կողմից ընտրված և անհատապես իրենց հարմար սիրտ-անոթային հիվանդությունների բուժման կամ շարունակական պահպանման դեղերը, իսկ փոխհատուցումը  պետության կողմից կիրականացվի Նախագծով առաջարկվող բանաձևի հիման վրա հաշվարկված գնի դիմաց:</w:t>
            </w:r>
          </w:p>
          <w:p w14:paraId="057DDF43"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 xml:space="preserve">Միաժամանակ, Նախագծին կից հիմնավորման մեջ նշվում է, որ Նախագծի ընդունմամբ 2025թ.-ին ՀՀ պետական բյուջեի ծախսերի ավելացում չի նախատեսվում: Մինչդեռ Նախագծին կից ներկայացված չէ ՀՀ առողջապահության նախարարության կողմից կատարված ուսումնասիրությունների և վերլուծությունների վերաբերյալ տեղեկատվությունը, որը կհավաստի որ նոր (նախագծով առաջարկվող բանաձևային) փոխհատուցման և գործող մեխանիզմով (մրցույթի արդյունքում) ձևավորված դեղորայքի </w:t>
            </w:r>
            <w:r w:rsidRPr="002D17EE">
              <w:rPr>
                <w:rFonts w:ascii="GHEA Grapalat" w:eastAsia="Times New Roman" w:hAnsi="GHEA Grapalat" w:cs="Sylfaen"/>
                <w:sz w:val="24"/>
                <w:szCs w:val="24"/>
                <w:lang w:val="hy-AM" w:eastAsia="ru-RU"/>
              </w:rPr>
              <w:lastRenderedPageBreak/>
              <w:t xml:space="preserve">ձեռքբերման գների միջև տարբերություն չի առաջանա և չի հանգեցնի  ՀՀ 2025թ. պետական բյուջեով նախատեսված փոխհատուցման ծավալների ավելացման: </w:t>
            </w:r>
          </w:p>
          <w:p w14:paraId="48EAD379"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Ըստ ՀՀ ֆինանսների նախարարության դիտարկման, նկատի ունենալով, որ նոր փոխհատուցման մեխանիզմի դեպքում շահառուները կարող են անմիջապես դեղատնից ձեռքբերել այն դեղորայքը, որն իրենք օգտագործում են, Նախագծով առաջարկվող մեխանիզմի կիրառման դեպքում օգտվողների թիվը կաճի, ինչն էլ իր հերթին սահմանափակ ֆիսկալ հնարավորությունների պայմաններում կարող է հանգեցնել ՀՀ 2025թ. պետական բյուջեի նախագծով նախատեսված փոխհատուցման ծավալների ավելացման և պարտքերի կուտակման:</w:t>
            </w:r>
          </w:p>
          <w:p w14:paraId="2F5A0317"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p>
        </w:tc>
        <w:tc>
          <w:tcPr>
            <w:tcW w:w="5158" w:type="dxa"/>
            <w:shd w:val="clear" w:color="auto" w:fill="auto"/>
          </w:tcPr>
          <w:p w14:paraId="07C8844C" w14:textId="77777777"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Չի ընդունվել։</w:t>
            </w:r>
          </w:p>
          <w:p w14:paraId="2B354839" w14:textId="32880FA8" w:rsidR="00DC7371"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Cs/>
                <w:sz w:val="24"/>
                <w:szCs w:val="24"/>
                <w:lang w:val="hy-AM"/>
              </w:rPr>
              <w:t>Փորձարարական մեխանիզմը գործելու է միևնույն բնակչության խմբերի համար՝ սահմանափակ հիվանդությունների դեպքում։ Բացի դա, այն իրականացվելու է արդեն իսկ ԱՆ կողմից ֆինանսավորվող անվճար և արտոնյալ պայմաններով դեղերի տրամադրման միջոցառման շրջանակներում, հետևաբար արդեն իսկ այս բոլոր գործոններով սահմանափակված է։ Ինչ վերաբերվում է այդ միջոցառման այն շահառուներին, որոնք չեն օգտվել և նման մեխանիզմի կիրառման պարագայում նույնպես կարող են օգտվել, ապա հարկ ենք համարում նշել, որ նման մեխանիզմի կիրարկման նպատակներից մեկն էլ բնակչությանը դեղերի տրամադրումը մատչելի դարձնելն է, հետևաբար այդ պարագայում նշված նպատակի իրագործումն առավել քան առաջնային է։</w:t>
            </w:r>
          </w:p>
        </w:tc>
      </w:tr>
      <w:tr w:rsidR="00DC7371" w:rsidRPr="007B076E" w14:paraId="0E2162BD" w14:textId="77777777" w:rsidTr="00542F13">
        <w:trPr>
          <w:trHeight w:val="87"/>
        </w:trPr>
        <w:tc>
          <w:tcPr>
            <w:tcW w:w="7792" w:type="dxa"/>
            <w:shd w:val="clear" w:color="auto" w:fill="auto"/>
          </w:tcPr>
          <w:p w14:paraId="4D6C531A"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 xml:space="preserve">2. ՀՀ ֆինանսների նախարարության կողմից առաջարկվում է Նախագծով սահմանել նաև կոնկրետ ժամանակահատված և թիրախներ (չափելի արդյունքային ցուցանիշներ), որոնք հետագայում հիմք կհանդիսանան փորձարարական ծրագրի առջև դրված նպատակի չափման, առաջընթացի և արդյունավետության գնահատման համար: </w:t>
            </w:r>
          </w:p>
          <w:p w14:paraId="6FDD7546" w14:textId="77777777" w:rsidR="00DC7371" w:rsidRPr="002D17EE" w:rsidRDefault="00DC7371" w:rsidP="00DC7371">
            <w:pPr>
              <w:spacing w:line="276" w:lineRule="auto"/>
              <w:ind w:firstLine="567"/>
              <w:jc w:val="both"/>
              <w:rPr>
                <w:rFonts w:ascii="GHEA Grapalat" w:eastAsia="Times New Roman" w:hAnsi="GHEA Grapalat" w:cs="Sylfaen"/>
                <w:sz w:val="24"/>
                <w:szCs w:val="24"/>
                <w:lang w:val="hy-AM" w:eastAsia="ru-RU"/>
              </w:rPr>
            </w:pPr>
          </w:p>
        </w:tc>
        <w:tc>
          <w:tcPr>
            <w:tcW w:w="5158" w:type="dxa"/>
            <w:shd w:val="clear" w:color="auto" w:fill="auto"/>
          </w:tcPr>
          <w:p w14:paraId="30C430B5" w14:textId="77777777"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Չի ընդունվել։</w:t>
            </w:r>
          </w:p>
          <w:p w14:paraId="1DE8FC3D" w14:textId="718D64CB" w:rsidR="00DC7371"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Cs/>
                <w:sz w:val="24"/>
                <w:szCs w:val="24"/>
                <w:lang w:val="hy-AM"/>
              </w:rPr>
              <w:t>Նախագծով առաջարկվող մեխանիզմի ներդրման հիմնավորման մեջ սահմանված են հիմնական թիրախները և նպատակները։ ԱՆ-ն կներկայացնի ՖՆ կողմից ներկայացված ցուցանիշների  վերաբերյալ հաշվետվություն, ինչպես փորձնական կիրառման ընթացքում, այնպես էլ դրա ավարտին, հետագայում նշված մեխանիզմը դեղերի այլ խմբերի համար կիրարկելու նպատակահարմարությունը որոշելու համար։</w:t>
            </w:r>
          </w:p>
        </w:tc>
      </w:tr>
      <w:tr w:rsidR="00FD2602" w:rsidRPr="007B076E" w14:paraId="635F1777" w14:textId="77777777" w:rsidTr="00542F13">
        <w:trPr>
          <w:trHeight w:val="87"/>
        </w:trPr>
        <w:tc>
          <w:tcPr>
            <w:tcW w:w="7792" w:type="dxa"/>
            <w:shd w:val="clear" w:color="auto" w:fill="auto"/>
          </w:tcPr>
          <w:p w14:paraId="1FFF0F63" w14:textId="77777777" w:rsidR="00FD2602" w:rsidRPr="002D17EE" w:rsidRDefault="00FD2602" w:rsidP="00FD2602">
            <w:pPr>
              <w:spacing w:line="276" w:lineRule="auto"/>
              <w:ind w:firstLine="567"/>
              <w:jc w:val="both"/>
              <w:rPr>
                <w:rFonts w:ascii="GHEA Grapalat" w:hAnsi="GHEA Grapalat" w:cs="Calibri"/>
                <w:color w:val="000000"/>
                <w:sz w:val="24"/>
                <w:szCs w:val="24"/>
                <w:shd w:val="clear" w:color="auto" w:fill="FFFFFF"/>
                <w:lang w:val="hy-AM"/>
              </w:rPr>
            </w:pPr>
            <w:r w:rsidRPr="002D17EE">
              <w:rPr>
                <w:rFonts w:ascii="GHEA Grapalat" w:eastAsia="Times New Roman" w:hAnsi="GHEA Grapalat" w:cs="Sylfaen"/>
                <w:sz w:val="24"/>
                <w:szCs w:val="24"/>
                <w:lang w:val="hy-AM" w:eastAsia="ru-RU"/>
              </w:rPr>
              <w:t>3</w:t>
            </w:r>
            <w:r w:rsidRPr="002D17EE">
              <w:rPr>
                <w:rFonts w:ascii="GHEA Grapalat" w:hAnsi="GHEA Grapalat" w:cs="Calibri"/>
                <w:color w:val="000000"/>
                <w:sz w:val="24"/>
                <w:szCs w:val="24"/>
                <w:shd w:val="clear" w:color="auto" w:fill="FFFFFF"/>
                <w:lang w:val="hy-AM"/>
              </w:rPr>
              <w:t xml:space="preserve">. Առաջարկվում է վերանայել Նախագծի 2-րդ կետով սահմանված որոշումն ուժի մեջ մտնելու ժամկետը՝ սահմանելով </w:t>
            </w:r>
            <w:r w:rsidRPr="002D17EE">
              <w:rPr>
                <w:rFonts w:ascii="GHEA Grapalat" w:hAnsi="GHEA Grapalat" w:cs="Calibri"/>
                <w:color w:val="000000"/>
                <w:sz w:val="24"/>
                <w:szCs w:val="24"/>
                <w:shd w:val="clear" w:color="auto" w:fill="FFFFFF"/>
                <w:lang w:val="hy-AM"/>
              </w:rPr>
              <w:lastRenderedPageBreak/>
              <w:t>2025թ., նկատի ունենալով, որ ընթացիկ տարում արդեն իսկ կնքված են դեղորայքի գնման պայմանագրերը:</w:t>
            </w:r>
          </w:p>
          <w:p w14:paraId="16FE073C" w14:textId="77777777" w:rsidR="00FD2602" w:rsidRPr="002D17EE" w:rsidRDefault="00FD2602" w:rsidP="00FD2602">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Ելնելով վերոգրյալից, ՀՀ ֆինանսների նախարարությունը գտնում է նպատակահարմար Նախագծի քննարկմանն անդրադառնալ պահանջվող տեղեկատվության և ՀՀ պետական բյուջեի ծախսերի վրա հավանական ազդեցության կանխատեսումների վերաբերյալ տեղեկատվության և դրանց ուսումնասիրության առկայության պարագայում:</w:t>
            </w:r>
          </w:p>
          <w:p w14:paraId="2C4D186D" w14:textId="73BFA365" w:rsidR="00FD2602" w:rsidRPr="002D17EE" w:rsidRDefault="00FD2602" w:rsidP="00FD2602">
            <w:pPr>
              <w:spacing w:line="276" w:lineRule="auto"/>
              <w:ind w:firstLine="567"/>
              <w:jc w:val="both"/>
              <w:rPr>
                <w:rFonts w:ascii="GHEA Grapalat" w:eastAsia="Times New Roman" w:hAnsi="GHEA Grapalat" w:cs="Sylfaen"/>
                <w:sz w:val="24"/>
                <w:szCs w:val="24"/>
                <w:lang w:val="hy-AM" w:eastAsia="ru-RU"/>
              </w:rPr>
            </w:pPr>
            <w:r w:rsidRPr="002D17EE">
              <w:rPr>
                <w:rFonts w:ascii="GHEA Grapalat" w:eastAsia="Times New Roman" w:hAnsi="GHEA Grapalat" w:cs="Sylfaen"/>
                <w:sz w:val="24"/>
                <w:szCs w:val="24"/>
                <w:lang w:val="hy-AM" w:eastAsia="ru-RU"/>
              </w:rPr>
              <w:t>Միաժամանակ, հիմք ընդունելով Նախագծին կից հիմնավորման մեջ նշված տեղեկատվությունը, համաձայն որի՝ դեղերի ներմուծման և մեծածախ վաճառքի միջև տարբերությունները սովորաբար կազմում են մինչև 100 տոկոս, ՀՀ ֆինանսների նախարարությունն առաջարկում է ՀՀ առողջապահության նախարարությանը, որպես ոլորտի քաղաքականությունը մշակող լիազոր մարմին, քննության առնել դեղերի ներմուծման և մեծածախ վաճառքի գների միջև առկա տարբերությունները մեղմելու և կառավարելու հնարավորության և նպատակահարմարության հարցը:</w:t>
            </w:r>
          </w:p>
        </w:tc>
        <w:tc>
          <w:tcPr>
            <w:tcW w:w="5158" w:type="dxa"/>
            <w:shd w:val="clear" w:color="auto" w:fill="auto"/>
          </w:tcPr>
          <w:p w14:paraId="11286FA6" w14:textId="77777777"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p w14:paraId="574FE189" w14:textId="77777777" w:rsidR="00FD2602" w:rsidRPr="002D17EE" w:rsidRDefault="00FD2602" w:rsidP="00FD2602">
            <w:pPr>
              <w:spacing w:line="276" w:lineRule="auto"/>
              <w:jc w:val="both"/>
              <w:rPr>
                <w:rFonts w:ascii="GHEA Grapalat" w:hAnsi="GHEA Grapalat" w:cs="Calibri Cyr"/>
                <w:bCs/>
                <w:sz w:val="24"/>
                <w:szCs w:val="24"/>
                <w:lang w:val="hy-AM"/>
              </w:rPr>
            </w:pPr>
            <w:r w:rsidRPr="002D17EE">
              <w:rPr>
                <w:rFonts w:ascii="GHEA Grapalat" w:hAnsi="GHEA Grapalat" w:cs="Calibri Cyr"/>
                <w:bCs/>
                <w:sz w:val="24"/>
                <w:szCs w:val="24"/>
                <w:lang w:val="hy-AM"/>
              </w:rPr>
              <w:lastRenderedPageBreak/>
              <w:t>Նախագծով նախատեսվել է որոշման ուժի մեջ մտնելու ժամկետ սահմանել 2025թ-ի փետրվարի 1-ը։</w:t>
            </w:r>
          </w:p>
          <w:p w14:paraId="24AEDCF3" w14:textId="2E8C2162"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Cs/>
                <w:sz w:val="24"/>
                <w:szCs w:val="24"/>
                <w:lang w:val="hy-AM"/>
              </w:rPr>
              <w:t>Նախագիծը ներկայացվում է գների միջև առկա տարբերությունները մեղմելու, պետության կողմից հատկացված ֆինանսական միջոցների ծախսման արդյունավետությունը բարձրացնելու նպատակով և առաջարկվող մեթոդաբանությունը փորձարկելուց հետո կտրվեն լրացուցիչ գնահատականներ՝ ներդրման հետևանքով գրանցված արդյունքների, ինչպես նաև հետագայում դեղերի փոխհատուցման չափերը կարգավորելու վերաբերյալ։</w:t>
            </w:r>
          </w:p>
        </w:tc>
      </w:tr>
      <w:tr w:rsidR="00FD2602" w:rsidRPr="002D17EE" w14:paraId="158A1842" w14:textId="77777777" w:rsidTr="00542F13">
        <w:trPr>
          <w:trHeight w:val="87"/>
        </w:trPr>
        <w:tc>
          <w:tcPr>
            <w:tcW w:w="7792" w:type="dxa"/>
            <w:vMerge w:val="restart"/>
            <w:shd w:val="clear" w:color="auto" w:fill="BFBFBF" w:themeFill="background1" w:themeFillShade="BF"/>
          </w:tcPr>
          <w:p w14:paraId="71C34017" w14:textId="44058CD3" w:rsidR="00FD2602" w:rsidRPr="002D17EE" w:rsidRDefault="00FD2602" w:rsidP="00FD2602">
            <w:pPr>
              <w:spacing w:line="360" w:lineRule="auto"/>
              <w:ind w:right="-147" w:firstLine="288"/>
              <w:jc w:val="both"/>
              <w:rPr>
                <w:rFonts w:ascii="GHEA Grapalat" w:hAnsi="GHEA Grapalat"/>
                <w:color w:val="000000"/>
                <w:lang w:val="hy-AM"/>
              </w:rPr>
            </w:pPr>
            <w:r w:rsidRPr="002D17EE">
              <w:rPr>
                <w:rFonts w:ascii="GHEA Grapalat" w:hAnsi="GHEA Grapalat"/>
                <w:color w:val="000000"/>
                <w:lang w:val="hy-AM"/>
              </w:rPr>
              <w:lastRenderedPageBreak/>
              <w:t>4.</w:t>
            </w:r>
            <w:r w:rsidR="002D17EE" w:rsidRPr="002D17EE">
              <w:rPr>
                <w:rFonts w:ascii="GHEA Grapalat" w:hAnsi="GHEA Grapalat"/>
                <w:color w:val="000000"/>
                <w:lang w:val="hy-AM"/>
              </w:rPr>
              <w:t xml:space="preserve"> </w:t>
            </w:r>
            <w:r w:rsidRPr="002D17EE">
              <w:rPr>
                <w:rFonts w:ascii="GHEA Grapalat" w:hAnsi="GHEA Grapalat"/>
                <w:color w:val="000000"/>
                <w:lang w:val="hy-AM"/>
              </w:rPr>
              <w:t>Աշխատանքի և սոցիալական հարցերի նախարա</w:t>
            </w:r>
            <w:r w:rsidR="008E6887">
              <w:rPr>
                <w:rFonts w:ascii="GHEA Grapalat" w:hAnsi="GHEA Grapalat"/>
                <w:color w:val="000000"/>
                <w:lang w:val="hy-AM"/>
              </w:rPr>
              <w:t>ր</w:t>
            </w:r>
            <w:r w:rsidRPr="002D17EE">
              <w:rPr>
                <w:rFonts w:ascii="GHEA Grapalat" w:hAnsi="GHEA Grapalat"/>
                <w:color w:val="000000"/>
                <w:lang w:val="hy-AM"/>
              </w:rPr>
              <w:t>ություն</w:t>
            </w:r>
          </w:p>
        </w:tc>
        <w:tc>
          <w:tcPr>
            <w:tcW w:w="5158" w:type="dxa"/>
            <w:shd w:val="clear" w:color="auto" w:fill="BFBFBF" w:themeFill="background1" w:themeFillShade="BF"/>
          </w:tcPr>
          <w:p w14:paraId="6A7E9795" w14:textId="2CF74FC8" w:rsidR="00FD2602" w:rsidRPr="002D17EE" w:rsidRDefault="00FD2602" w:rsidP="00FD2602">
            <w:pPr>
              <w:spacing w:line="276" w:lineRule="auto"/>
              <w:jc w:val="both"/>
              <w:rPr>
                <w:rFonts w:ascii="GHEA Grapalat" w:hAnsi="GHEA Grapalat"/>
                <w:color w:val="000000"/>
                <w:lang w:val="hy-AM"/>
              </w:rPr>
            </w:pPr>
            <w:r w:rsidRPr="002D17EE">
              <w:rPr>
                <w:rFonts w:ascii="GHEA Grapalat" w:hAnsi="GHEA Grapalat"/>
                <w:color w:val="000000"/>
                <w:lang w:val="hy-AM"/>
              </w:rPr>
              <w:t>25.10.2024թ.</w:t>
            </w:r>
          </w:p>
        </w:tc>
      </w:tr>
      <w:tr w:rsidR="00FD2602" w:rsidRPr="002D17EE" w14:paraId="46AEE523" w14:textId="77777777" w:rsidTr="00542F13">
        <w:trPr>
          <w:trHeight w:val="87"/>
        </w:trPr>
        <w:tc>
          <w:tcPr>
            <w:tcW w:w="7792" w:type="dxa"/>
            <w:vMerge/>
            <w:shd w:val="clear" w:color="auto" w:fill="BFBFBF" w:themeFill="background1" w:themeFillShade="BF"/>
          </w:tcPr>
          <w:p w14:paraId="59C20516" w14:textId="77777777" w:rsidR="00FD2602" w:rsidRPr="002D17EE" w:rsidRDefault="00FD2602" w:rsidP="00FD2602">
            <w:pPr>
              <w:spacing w:line="360" w:lineRule="auto"/>
              <w:ind w:right="-147" w:firstLine="288"/>
              <w:jc w:val="both"/>
              <w:rPr>
                <w:rFonts w:ascii="GHEA Grapalat" w:hAnsi="GHEA Grapalat"/>
                <w:color w:val="000000"/>
                <w:lang w:val="hy-AM"/>
              </w:rPr>
            </w:pPr>
          </w:p>
        </w:tc>
        <w:tc>
          <w:tcPr>
            <w:tcW w:w="5158" w:type="dxa"/>
            <w:shd w:val="clear" w:color="auto" w:fill="BFBFBF" w:themeFill="background1" w:themeFillShade="BF"/>
          </w:tcPr>
          <w:p w14:paraId="0349F0FE" w14:textId="78DD7268" w:rsidR="00FD2602" w:rsidRPr="002D17EE" w:rsidRDefault="00FD2602" w:rsidP="00FD2602">
            <w:pPr>
              <w:spacing w:line="276" w:lineRule="auto"/>
              <w:jc w:val="both"/>
              <w:rPr>
                <w:rFonts w:ascii="GHEA Grapalat" w:hAnsi="GHEA Grapalat"/>
                <w:color w:val="000000"/>
                <w:lang w:val="hy-AM"/>
              </w:rPr>
            </w:pPr>
            <w:r w:rsidRPr="002D17EE">
              <w:rPr>
                <w:rFonts w:ascii="GHEA Grapalat" w:hAnsi="GHEA Grapalat"/>
                <w:color w:val="000000"/>
                <w:lang w:val="hy-AM"/>
              </w:rPr>
              <w:t>ՍՄ/ԳԽ-2/33189-2024</w:t>
            </w:r>
          </w:p>
        </w:tc>
      </w:tr>
      <w:tr w:rsidR="00FD2602" w:rsidRPr="002D17EE" w14:paraId="552BCC12" w14:textId="77777777" w:rsidTr="00542F13">
        <w:trPr>
          <w:trHeight w:val="87"/>
        </w:trPr>
        <w:tc>
          <w:tcPr>
            <w:tcW w:w="7792" w:type="dxa"/>
            <w:shd w:val="clear" w:color="auto" w:fill="auto"/>
          </w:tcPr>
          <w:p w14:paraId="78B57743" w14:textId="6EA8B65A" w:rsidR="00FD2602" w:rsidRPr="002D17EE" w:rsidRDefault="00FD2602" w:rsidP="00FD2602">
            <w:pPr>
              <w:tabs>
                <w:tab w:val="left" w:pos="90"/>
              </w:tabs>
              <w:spacing w:line="276" w:lineRule="auto"/>
              <w:jc w:val="both"/>
              <w:rPr>
                <w:rFonts w:ascii="GHEA Grapalat" w:hAnsi="GHEA Grapalat" w:cs="Cambria Math"/>
                <w:lang w:val="hy-AM"/>
              </w:rPr>
            </w:pPr>
            <w:r w:rsidRPr="002D17EE">
              <w:rPr>
                <w:rFonts w:ascii="GHEA Grapalat" w:hAnsi="GHEA Grapalat"/>
                <w:lang w:val="hy-AM"/>
              </w:rPr>
              <w:t>«Հայաստանի Հանրապետության կառավարության 2019 թվականի մայիսի 30-ի N 642-Ն որոշման մեջ փոփոխություն և լրացումներ կատարելու մասին» ՀՀ կառավարության որոշման նախագծի (</w:t>
            </w:r>
            <w:r w:rsidRPr="002D17EE">
              <w:rPr>
                <w:rFonts w:ascii="GHEA Grapalat" w:hAnsi="GHEA Grapalat" w:cs="GHEA Grapalat"/>
                <w:lang w:val="hy-AM"/>
              </w:rPr>
              <w:t>այսուհետ՝</w:t>
            </w:r>
            <w:r w:rsidRPr="002D17EE">
              <w:rPr>
                <w:rFonts w:ascii="GHEA Grapalat" w:hAnsi="GHEA Grapalat"/>
                <w:lang w:val="hy-AM"/>
              </w:rPr>
              <w:t xml:space="preserve"> </w:t>
            </w:r>
            <w:r w:rsidRPr="002D17EE">
              <w:rPr>
                <w:rFonts w:ascii="GHEA Grapalat" w:hAnsi="GHEA Grapalat" w:cs="GHEA Grapalat"/>
                <w:lang w:val="hy-AM"/>
              </w:rPr>
              <w:t>Նախագիծ</w:t>
            </w:r>
            <w:r w:rsidRPr="002D17EE">
              <w:rPr>
                <w:rFonts w:ascii="GHEA Grapalat" w:hAnsi="GHEA Grapalat"/>
                <w:lang w:val="hy-AM"/>
              </w:rPr>
              <w:t>) վերաբերյալ</w:t>
            </w:r>
            <w:r w:rsidRPr="002D17EE">
              <w:rPr>
                <w:rFonts w:ascii="GHEA Grapalat" w:hAnsi="GHEA Grapalat" w:cs="Sylfaen"/>
                <w:lang w:val="hy-AM"/>
              </w:rPr>
              <w:t xml:space="preserve"> </w:t>
            </w:r>
            <w:r w:rsidRPr="002D17EE">
              <w:rPr>
                <w:rFonts w:ascii="GHEA Grapalat" w:hAnsi="GHEA Grapalat"/>
                <w:lang w:val="hy-AM"/>
              </w:rPr>
              <w:t>ներկայացնում եմ հետևյալը</w:t>
            </w:r>
            <w:r w:rsidRPr="002D17EE">
              <w:rPr>
                <w:rFonts w:ascii="MS Gothic" w:eastAsia="MS Gothic" w:hAnsi="MS Gothic" w:cs="MS Gothic" w:hint="eastAsia"/>
                <w:lang w:val="hy-AM"/>
              </w:rPr>
              <w:t>․</w:t>
            </w:r>
          </w:p>
          <w:p w14:paraId="64AD2E76" w14:textId="32D02946" w:rsidR="00FD2602" w:rsidRPr="002D17EE" w:rsidRDefault="00FD2602" w:rsidP="00FD2602">
            <w:pPr>
              <w:tabs>
                <w:tab w:val="left" w:pos="90"/>
              </w:tabs>
              <w:spacing w:line="276" w:lineRule="auto"/>
              <w:ind w:firstLine="720"/>
              <w:jc w:val="both"/>
              <w:rPr>
                <w:rFonts w:ascii="GHEA Grapalat" w:hAnsi="GHEA Grapalat" w:cs="Cambria Math"/>
                <w:lang w:val="hy-AM"/>
              </w:rPr>
            </w:pPr>
            <w:r w:rsidRPr="002D17EE">
              <w:rPr>
                <w:rFonts w:ascii="GHEA Grapalat" w:hAnsi="GHEA Grapalat" w:cs="Cambria Math"/>
                <w:lang w:val="hy-AM"/>
              </w:rPr>
              <w:t xml:space="preserve">1.Նախագծի 4-րդ ենթակետի բովանդակությունը և հավելվածի վերնագիրը անհրաժեշտ է համապատասխանեցնել միմյանց։ </w:t>
            </w:r>
          </w:p>
          <w:p w14:paraId="0D129DAC" w14:textId="77777777" w:rsidR="00FD2602" w:rsidRPr="002D17EE" w:rsidRDefault="00FD2602" w:rsidP="00FD2602">
            <w:pPr>
              <w:tabs>
                <w:tab w:val="left" w:pos="90"/>
              </w:tabs>
              <w:spacing w:line="276" w:lineRule="auto"/>
              <w:ind w:firstLine="720"/>
              <w:jc w:val="both"/>
              <w:rPr>
                <w:rFonts w:ascii="GHEA Grapalat" w:hAnsi="GHEA Grapalat"/>
                <w:color w:val="000000"/>
                <w:lang w:val="hy-AM"/>
              </w:rPr>
            </w:pPr>
          </w:p>
        </w:tc>
        <w:tc>
          <w:tcPr>
            <w:tcW w:w="5158" w:type="dxa"/>
            <w:shd w:val="clear" w:color="auto" w:fill="auto"/>
          </w:tcPr>
          <w:p w14:paraId="1E3793BF" w14:textId="55A11A62"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7B076E" w14:paraId="61A1797A" w14:textId="77777777" w:rsidTr="00542F13">
        <w:trPr>
          <w:trHeight w:val="87"/>
        </w:trPr>
        <w:tc>
          <w:tcPr>
            <w:tcW w:w="7792" w:type="dxa"/>
            <w:shd w:val="clear" w:color="auto" w:fill="auto"/>
          </w:tcPr>
          <w:p w14:paraId="37EDE67F" w14:textId="7E0A9B5D" w:rsidR="00FD2602" w:rsidRPr="002D17EE" w:rsidRDefault="00FD2602" w:rsidP="00FD2602">
            <w:pPr>
              <w:tabs>
                <w:tab w:val="left" w:pos="90"/>
              </w:tabs>
              <w:spacing w:line="276" w:lineRule="auto"/>
              <w:ind w:firstLine="720"/>
              <w:jc w:val="both"/>
              <w:rPr>
                <w:rFonts w:ascii="GHEA Grapalat" w:hAnsi="GHEA Grapalat" w:cs="Cambria Math"/>
                <w:lang w:val="hy-AM"/>
              </w:rPr>
            </w:pPr>
            <w:r w:rsidRPr="002D17EE">
              <w:rPr>
                <w:rFonts w:ascii="GHEA Grapalat" w:hAnsi="GHEA Grapalat" w:cs="Cambria Math"/>
                <w:lang w:val="hy-AM"/>
              </w:rPr>
              <w:t xml:space="preserve">2.Բացի այդ, Նախագծի ընդունման իրավական հիմք հիշատակվում է միայն «Նորմատիվ իրավական ակտերի մասին» օրենքի 33-րդ և 34-րդ </w:t>
            </w:r>
            <w:r w:rsidRPr="002D17EE">
              <w:rPr>
                <w:rFonts w:ascii="GHEA Grapalat" w:hAnsi="GHEA Grapalat" w:cs="Cambria Math"/>
                <w:lang w:val="hy-AM"/>
              </w:rPr>
              <w:lastRenderedPageBreak/>
              <w:t>հոդվածները, մինչդեռ Նախագծով սահմանվում է  նոր կարգ և բացակայում է կարգի ընդունման իրավական հիմքը։</w:t>
            </w:r>
          </w:p>
          <w:p w14:paraId="77F72D60" w14:textId="6094BFF9" w:rsidR="00FD2602" w:rsidRPr="002D17EE" w:rsidRDefault="00FD2602" w:rsidP="00FD2602">
            <w:pPr>
              <w:tabs>
                <w:tab w:val="left" w:pos="90"/>
              </w:tabs>
              <w:spacing w:line="276" w:lineRule="auto"/>
              <w:ind w:firstLine="720"/>
              <w:jc w:val="both"/>
              <w:rPr>
                <w:rFonts w:ascii="GHEA Grapalat" w:hAnsi="GHEA Grapalat" w:cs="Cambria Math"/>
                <w:lang w:val="hy-AM"/>
              </w:rPr>
            </w:pPr>
          </w:p>
          <w:p w14:paraId="4595964A" w14:textId="77777777" w:rsidR="00FD2602" w:rsidRPr="002D17EE" w:rsidRDefault="00FD2602" w:rsidP="00FD2602">
            <w:pPr>
              <w:tabs>
                <w:tab w:val="left" w:pos="90"/>
              </w:tabs>
              <w:spacing w:line="276" w:lineRule="auto"/>
              <w:ind w:firstLine="720"/>
              <w:jc w:val="both"/>
              <w:rPr>
                <w:rFonts w:ascii="GHEA Grapalat" w:hAnsi="GHEA Grapalat" w:cs="Cambria Math"/>
                <w:lang w:val="hy-AM"/>
              </w:rPr>
            </w:pPr>
          </w:p>
          <w:p w14:paraId="26B8F002" w14:textId="77777777" w:rsidR="00FD2602" w:rsidRPr="002D17EE" w:rsidRDefault="00FD2602" w:rsidP="00FD2602">
            <w:pPr>
              <w:tabs>
                <w:tab w:val="left" w:pos="90"/>
              </w:tabs>
              <w:spacing w:line="276" w:lineRule="auto"/>
              <w:ind w:firstLine="720"/>
              <w:jc w:val="both"/>
              <w:rPr>
                <w:rFonts w:ascii="GHEA Grapalat" w:hAnsi="GHEA Grapalat"/>
                <w:lang w:val="hy-AM"/>
              </w:rPr>
            </w:pPr>
          </w:p>
        </w:tc>
        <w:tc>
          <w:tcPr>
            <w:tcW w:w="5158" w:type="dxa"/>
            <w:shd w:val="clear" w:color="auto" w:fill="auto"/>
          </w:tcPr>
          <w:p w14:paraId="245F2F98" w14:textId="77777777"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 մասնակի։</w:t>
            </w:r>
          </w:p>
          <w:p w14:paraId="1FDC4DCD" w14:textId="6127762F"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 xml:space="preserve"> Վերնագիրը խմբագրվել է, հետևաբար լիազորող նորմին հղում տալու անհրաժեշտություն չկա։</w:t>
            </w:r>
          </w:p>
        </w:tc>
      </w:tr>
      <w:tr w:rsidR="00FD2602" w:rsidRPr="002D17EE" w14:paraId="1C1F284D" w14:textId="77777777" w:rsidTr="00542F13">
        <w:trPr>
          <w:trHeight w:val="87"/>
        </w:trPr>
        <w:tc>
          <w:tcPr>
            <w:tcW w:w="7792" w:type="dxa"/>
            <w:shd w:val="clear" w:color="auto" w:fill="auto"/>
          </w:tcPr>
          <w:p w14:paraId="20E5E196" w14:textId="7A6CF4E8" w:rsidR="00FD2602" w:rsidRPr="002D17EE" w:rsidRDefault="00FD2602" w:rsidP="00FD2602">
            <w:pPr>
              <w:tabs>
                <w:tab w:val="left" w:pos="90"/>
              </w:tabs>
              <w:spacing w:line="276" w:lineRule="auto"/>
              <w:jc w:val="both"/>
              <w:rPr>
                <w:rFonts w:ascii="GHEA Grapalat" w:hAnsi="GHEA Grapalat"/>
                <w:lang w:val="hy-AM"/>
              </w:rPr>
            </w:pPr>
            <w:r w:rsidRPr="002D17EE">
              <w:rPr>
                <w:rFonts w:ascii="GHEA Grapalat" w:hAnsi="GHEA Grapalat"/>
                <w:lang w:val="hy-AM"/>
              </w:rPr>
              <w:lastRenderedPageBreak/>
              <w:t>3.Առաջարկում եմ Նախագծի N 4-րդ հավելվածի 35-րդ կետի 3-րդ ենթակետում  «ապահովում,» բառից հետո լրացնել «</w:t>
            </w:r>
            <w:bookmarkStart w:id="0" w:name="_Hlk181099619"/>
            <w:r w:rsidRPr="002D17EE">
              <w:rPr>
                <w:rFonts w:ascii="GHEA Grapalat" w:hAnsi="GHEA Grapalat"/>
                <w:lang w:val="hy-AM"/>
              </w:rPr>
              <w:t>այդ թվում՝ հաշմանդամություն ունեցող անձանց մատչելի ձևով</w:t>
            </w:r>
            <w:bookmarkEnd w:id="0"/>
            <w:r w:rsidRPr="002D17EE">
              <w:rPr>
                <w:rFonts w:ascii="GHEA Grapalat" w:hAnsi="GHEA Grapalat"/>
                <w:lang w:val="hy-AM"/>
              </w:rPr>
              <w:t>,» բառերը, իսկ նույն կետի՝ 4-րդ ենթակետում «վերաբերյալ» բառից հետո «, այդ թվում՝ հաշմանդամություն ունեցող անձանց մատչելի ձևով» բառերը։</w:t>
            </w:r>
          </w:p>
        </w:tc>
        <w:tc>
          <w:tcPr>
            <w:tcW w:w="5158" w:type="dxa"/>
            <w:shd w:val="clear" w:color="auto" w:fill="auto"/>
          </w:tcPr>
          <w:p w14:paraId="2E0BF768" w14:textId="6B133CEF"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5C5597" w:rsidRPr="002D17EE" w14:paraId="1F33DF8D" w14:textId="77777777" w:rsidTr="005C5597">
        <w:trPr>
          <w:trHeight w:val="87"/>
        </w:trPr>
        <w:tc>
          <w:tcPr>
            <w:tcW w:w="7792" w:type="dxa"/>
            <w:shd w:val="clear" w:color="auto" w:fill="BFBFBF" w:themeFill="background1" w:themeFillShade="BF"/>
          </w:tcPr>
          <w:p w14:paraId="22AE06CD" w14:textId="7158695E" w:rsidR="005C5597" w:rsidRPr="002D17EE" w:rsidRDefault="005C5597" w:rsidP="00FD2602">
            <w:pPr>
              <w:tabs>
                <w:tab w:val="left" w:pos="90"/>
              </w:tabs>
              <w:spacing w:line="276" w:lineRule="auto"/>
              <w:jc w:val="both"/>
              <w:rPr>
                <w:rFonts w:ascii="GHEA Grapalat" w:hAnsi="GHEA Grapalat"/>
                <w:lang w:val="hy-AM"/>
              </w:rPr>
            </w:pPr>
            <w:r w:rsidRPr="002D17EE">
              <w:rPr>
                <w:rFonts w:ascii="GHEA Grapalat" w:hAnsi="GHEA Grapalat"/>
                <w:lang w:val="hy-AM"/>
              </w:rPr>
              <w:t>5.</w:t>
            </w:r>
            <w:r w:rsidR="002D17EE" w:rsidRPr="002D17EE">
              <w:rPr>
                <w:rFonts w:ascii="GHEA Grapalat" w:hAnsi="GHEA Grapalat"/>
                <w:lang w:val="hy-AM"/>
              </w:rPr>
              <w:t xml:space="preserve"> </w:t>
            </w:r>
            <w:r w:rsidRPr="002D17EE">
              <w:rPr>
                <w:rFonts w:ascii="GHEA Grapalat" w:hAnsi="GHEA Grapalat"/>
                <w:lang w:val="hy-AM"/>
              </w:rPr>
              <w:t>Արդարադատության նախարարություն</w:t>
            </w:r>
          </w:p>
        </w:tc>
        <w:tc>
          <w:tcPr>
            <w:tcW w:w="5158" w:type="dxa"/>
            <w:shd w:val="clear" w:color="auto" w:fill="BFBFBF" w:themeFill="background1" w:themeFillShade="BF"/>
          </w:tcPr>
          <w:p w14:paraId="0947B693" w14:textId="61040345" w:rsidR="005C5597" w:rsidRPr="002D17EE" w:rsidRDefault="005C5597" w:rsidP="00FD2602">
            <w:pPr>
              <w:spacing w:line="276" w:lineRule="auto"/>
              <w:jc w:val="both"/>
              <w:rPr>
                <w:rFonts w:ascii="GHEA Grapalat" w:hAnsi="GHEA Grapalat"/>
                <w:lang w:val="hy-AM"/>
              </w:rPr>
            </w:pPr>
            <w:r w:rsidRPr="002D17EE">
              <w:rPr>
                <w:rFonts w:ascii="GHEA Grapalat" w:hAnsi="GHEA Grapalat"/>
                <w:lang w:val="hy-AM"/>
              </w:rPr>
              <w:t>17.12.2024թ.</w:t>
            </w:r>
          </w:p>
        </w:tc>
      </w:tr>
      <w:tr w:rsidR="005C5597" w:rsidRPr="002D17EE" w14:paraId="091C3BFB" w14:textId="77777777" w:rsidTr="005C5597">
        <w:trPr>
          <w:trHeight w:val="87"/>
        </w:trPr>
        <w:tc>
          <w:tcPr>
            <w:tcW w:w="7792" w:type="dxa"/>
            <w:shd w:val="clear" w:color="auto" w:fill="BFBFBF" w:themeFill="background1" w:themeFillShade="BF"/>
          </w:tcPr>
          <w:p w14:paraId="669B220A" w14:textId="77777777" w:rsidR="005C5597" w:rsidRPr="002D17EE" w:rsidRDefault="005C5597" w:rsidP="00FD2602">
            <w:pPr>
              <w:tabs>
                <w:tab w:val="left" w:pos="90"/>
              </w:tabs>
              <w:spacing w:line="276" w:lineRule="auto"/>
              <w:jc w:val="both"/>
              <w:rPr>
                <w:rFonts w:ascii="GHEA Grapalat" w:hAnsi="GHEA Grapalat"/>
                <w:lang w:val="hy-AM"/>
              </w:rPr>
            </w:pPr>
          </w:p>
        </w:tc>
        <w:tc>
          <w:tcPr>
            <w:tcW w:w="5158" w:type="dxa"/>
            <w:shd w:val="clear" w:color="auto" w:fill="BFBFBF" w:themeFill="background1" w:themeFillShade="BF"/>
          </w:tcPr>
          <w:p w14:paraId="6875C53A" w14:textId="6608E0A2" w:rsidR="005C5597" w:rsidRPr="002D17EE" w:rsidRDefault="005C5597" w:rsidP="00FD2602">
            <w:pPr>
              <w:spacing w:line="276" w:lineRule="auto"/>
              <w:jc w:val="both"/>
              <w:rPr>
                <w:rFonts w:ascii="GHEA Grapalat" w:hAnsi="GHEA Grapalat"/>
                <w:lang w:val="hy-AM"/>
              </w:rPr>
            </w:pPr>
            <w:r w:rsidRPr="002D17EE">
              <w:rPr>
                <w:rFonts w:ascii="GHEA Grapalat" w:hAnsi="GHEA Grapalat"/>
                <w:lang w:val="hy-AM"/>
              </w:rPr>
              <w:t>/27.1/51254-2024</w:t>
            </w:r>
          </w:p>
        </w:tc>
      </w:tr>
      <w:tr w:rsidR="00FD2602" w:rsidRPr="002D17EE" w14:paraId="04C06E30" w14:textId="77777777" w:rsidTr="00542F13">
        <w:trPr>
          <w:trHeight w:val="87"/>
        </w:trPr>
        <w:tc>
          <w:tcPr>
            <w:tcW w:w="7792" w:type="dxa"/>
            <w:shd w:val="clear" w:color="auto" w:fill="auto"/>
          </w:tcPr>
          <w:p w14:paraId="0615EC2B"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r w:rsidRPr="002D17EE">
              <w:rPr>
                <w:rFonts w:ascii="GHEA Grapalat" w:hAnsi="GHEA Grapalat" w:cs="Sylfaen"/>
                <w:i/>
                <w:lang w:val="hy-AM"/>
              </w:rPr>
              <w:t xml:space="preserve">    «Հայաստանի Հանրապետության կառավարության 2019 թվականի մայիսի 30-ի N 642-Ն որոշման մեջ փոփոխություն և լրացումներ կատարելու մասին» Հայաստանի Հանրապետության կառավարության որոշման</w:t>
            </w:r>
            <w:r w:rsidRPr="002D17EE">
              <w:rPr>
                <w:rFonts w:ascii="GHEA Grapalat" w:hAnsi="GHEA Grapalat" w:cs="Sylfaen"/>
                <w:lang w:val="hy-AM"/>
              </w:rPr>
              <w:t xml:space="preserve"> </w:t>
            </w:r>
            <w:r w:rsidRPr="002D17EE">
              <w:rPr>
                <w:rFonts w:ascii="GHEA Grapalat" w:hAnsi="GHEA Grapalat" w:cs="Sylfaen"/>
                <w:i/>
                <w:lang w:val="hy-AM"/>
              </w:rPr>
              <w:t>նախագծի</w:t>
            </w:r>
            <w:r w:rsidRPr="002D17EE">
              <w:rPr>
                <w:rFonts w:ascii="GHEA Grapalat" w:hAnsi="GHEA Grapalat" w:cs="Arial Armenian"/>
                <w:i/>
                <w:lang w:val="hy-AM"/>
              </w:rPr>
              <w:t xml:space="preserve"> (այսուհետ՝ Նախագիծ) </w:t>
            </w:r>
            <w:r w:rsidRPr="002D17EE">
              <w:rPr>
                <w:rFonts w:ascii="GHEA Grapalat" w:hAnsi="GHEA Grapalat" w:cs="Sylfaen"/>
                <w:i/>
                <w:lang w:val="hy-AM"/>
              </w:rPr>
              <w:t>վերաբերյալ հայտնում ենք հետևյալը.</w:t>
            </w:r>
          </w:p>
          <w:p w14:paraId="1211E9A4"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r w:rsidRPr="002D17EE">
              <w:rPr>
                <w:rFonts w:ascii="GHEA Grapalat" w:eastAsiaTheme="minorEastAsia" w:hAnsi="GHEA Grapalat" w:cs="Sylfaen"/>
                <w:lang w:val="hy-AM" w:eastAsia="ru-RU"/>
              </w:rPr>
              <w:t xml:space="preserve">    1. </w:t>
            </w:r>
            <w:r w:rsidRPr="002D17EE">
              <w:rPr>
                <w:rFonts w:ascii="GHEA Grapalat" w:eastAsiaTheme="minorEastAsia" w:hAnsi="GHEA Grapalat" w:cs="Sylfaen"/>
                <w:lang w:val="hy-AM"/>
              </w:rPr>
              <w:t>Նախագծի 1-ին կետի 2-րդ ենթակետում «1-ին կետը» բառերից առաջ անհրաժեշտ է լրացնել «որոշման» բառը:</w:t>
            </w:r>
          </w:p>
          <w:p w14:paraId="4453B9FE" w14:textId="77777777" w:rsidR="00FD2602" w:rsidRPr="002D17EE" w:rsidRDefault="00FD2602" w:rsidP="00FD2602">
            <w:pPr>
              <w:tabs>
                <w:tab w:val="left" w:pos="90"/>
              </w:tabs>
              <w:spacing w:line="276" w:lineRule="auto"/>
              <w:jc w:val="both"/>
              <w:rPr>
                <w:rFonts w:ascii="GHEA Grapalat" w:hAnsi="GHEA Grapalat"/>
                <w:lang w:val="hy-AM"/>
              </w:rPr>
            </w:pPr>
          </w:p>
        </w:tc>
        <w:tc>
          <w:tcPr>
            <w:tcW w:w="5158" w:type="dxa"/>
            <w:shd w:val="clear" w:color="auto" w:fill="auto"/>
          </w:tcPr>
          <w:p w14:paraId="5B130C01" w14:textId="36F5E2DC"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3DEEC1EA" w14:textId="77777777" w:rsidTr="00542F13">
        <w:trPr>
          <w:trHeight w:val="87"/>
        </w:trPr>
        <w:tc>
          <w:tcPr>
            <w:tcW w:w="7792" w:type="dxa"/>
            <w:shd w:val="clear" w:color="auto" w:fill="auto"/>
          </w:tcPr>
          <w:p w14:paraId="7BF7348A"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b/>
                <w:i/>
                <w:color w:val="000000"/>
                <w:lang w:val="hy-AM"/>
              </w:rPr>
            </w:pPr>
            <w:r w:rsidRPr="002D17EE">
              <w:rPr>
                <w:rFonts w:ascii="GHEA Grapalat" w:eastAsiaTheme="minorEastAsia" w:hAnsi="GHEA Grapalat" w:cs="Sylfaen"/>
                <w:lang w:val="hy-AM"/>
              </w:rPr>
              <w:t xml:space="preserve">Նախագծի 1-ին կետի 2-րդ ենթակետում նոր լրացվող 4-րդ ենթակետով նախատեսվում է սահմանել </w:t>
            </w:r>
            <w:r w:rsidRPr="002D17EE">
              <w:rPr>
                <w:rFonts w:ascii="GHEA Grapalat" w:hAnsi="GHEA Grapalat"/>
                <w:i/>
                <w:color w:val="000000"/>
                <w:lang w:val="hy-AM"/>
              </w:rPr>
              <w:t xml:space="preserve">պետության կողմից երաշխավորված անվճար և արտոնյալ պայմաններով տրամադրվող  </w:t>
            </w:r>
            <w:r w:rsidRPr="002D17EE">
              <w:rPr>
                <w:rFonts w:ascii="GHEA Grapalat" w:hAnsi="GHEA Grapalat"/>
                <w:b/>
                <w:i/>
                <w:color w:val="000000"/>
                <w:lang w:val="hy-AM"/>
              </w:rPr>
              <w:t>դեղերի փորձարարական փոխհատուցման կարգ:</w:t>
            </w:r>
          </w:p>
          <w:p w14:paraId="55A78778"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eastAsiaTheme="minorEastAsia" w:hAnsi="GHEA Grapalat" w:cs="Sylfaen"/>
                <w:lang w:val="hy-AM"/>
              </w:rPr>
            </w:pPr>
            <w:r w:rsidRPr="002D17EE">
              <w:rPr>
                <w:rFonts w:ascii="GHEA Grapalat" w:hAnsi="GHEA Grapalat"/>
                <w:color w:val="000000"/>
                <w:lang w:val="hy-AM"/>
              </w:rPr>
              <w:lastRenderedPageBreak/>
              <w:t xml:space="preserve">    Այս առումով հարկ է նկատի ունենալ, որ Նախագծի նախաբանում բացակայում է նախատեսվող կարգավորման լիազորող նորմը: Միաժամանակ հաշվի առնելով, որ ծրագիրը փորձարարական</w:t>
            </w:r>
            <w:r w:rsidRPr="002D17EE">
              <w:rPr>
                <w:rFonts w:ascii="GHEA Grapalat" w:eastAsiaTheme="minorEastAsia" w:hAnsi="GHEA Grapalat" w:cs="Sylfaen"/>
                <w:lang w:val="hy-AM"/>
              </w:rPr>
              <w:t xml:space="preserve"> է, ուստի Նախագծում առաջարկում ենք սահմանել նաև գործողության ժամկետ:</w:t>
            </w:r>
          </w:p>
          <w:p w14:paraId="7D05568B"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p>
        </w:tc>
        <w:tc>
          <w:tcPr>
            <w:tcW w:w="5158" w:type="dxa"/>
            <w:shd w:val="clear" w:color="auto" w:fill="auto"/>
          </w:tcPr>
          <w:p w14:paraId="50D6079C" w14:textId="120CF14F"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tc>
      </w:tr>
      <w:tr w:rsidR="00FD2602" w:rsidRPr="002D17EE" w14:paraId="7B5277C5" w14:textId="77777777" w:rsidTr="00542F13">
        <w:trPr>
          <w:trHeight w:val="87"/>
        </w:trPr>
        <w:tc>
          <w:tcPr>
            <w:tcW w:w="7792" w:type="dxa"/>
            <w:shd w:val="clear" w:color="auto" w:fill="auto"/>
          </w:tcPr>
          <w:p w14:paraId="68BDEE12"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r w:rsidRPr="002D17EE">
              <w:rPr>
                <w:rFonts w:ascii="GHEA Grapalat" w:eastAsiaTheme="minorEastAsia" w:hAnsi="GHEA Grapalat" w:cs="Sylfaen"/>
                <w:lang w:val="hy-AM"/>
              </w:rPr>
              <w:t xml:space="preserve">    3. Նախագծի 1-ին կետի 2-րդ ենթակետում նոր լրացվող 4-րդ ենթակետը և հավելվածի վերնագիրն անհրաժեշտ է համապատասխանեցնել միմյանց</w:t>
            </w:r>
            <w:r w:rsidRPr="002D17EE">
              <w:rPr>
                <w:rFonts w:ascii="GHEA Grapalat" w:hAnsi="GHEA Grapalat" w:cs="Sylfaen"/>
                <w:lang w:val="hy-AM"/>
              </w:rPr>
              <w:t>:</w:t>
            </w:r>
          </w:p>
          <w:p w14:paraId="66CF656D"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p>
        </w:tc>
        <w:tc>
          <w:tcPr>
            <w:tcW w:w="5158" w:type="dxa"/>
            <w:shd w:val="clear" w:color="auto" w:fill="auto"/>
          </w:tcPr>
          <w:p w14:paraId="3D72E1F0" w14:textId="15921FF2"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7D814679" w14:textId="77777777" w:rsidTr="00542F13">
        <w:trPr>
          <w:trHeight w:val="87"/>
        </w:trPr>
        <w:tc>
          <w:tcPr>
            <w:tcW w:w="7792" w:type="dxa"/>
            <w:shd w:val="clear" w:color="auto" w:fill="auto"/>
          </w:tcPr>
          <w:p w14:paraId="7AB8BDA2" w14:textId="77777777"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2D17EE">
              <w:rPr>
                <w:rFonts w:ascii="GHEA Grapalat" w:hAnsi="GHEA Grapalat" w:cs="Sylfaen"/>
                <w:i/>
                <w:lang w:val="hy-AM"/>
              </w:rPr>
              <w:t xml:space="preserve">   </w:t>
            </w:r>
            <w:r w:rsidRPr="002D17EE">
              <w:rPr>
                <w:rFonts w:ascii="GHEA Grapalat" w:hAnsi="GHEA Grapalat" w:cs="Sylfaen"/>
                <w:lang w:val="hy-AM"/>
              </w:rPr>
              <w:t xml:space="preserve">   </w:t>
            </w:r>
            <w:r w:rsidRPr="002D17EE">
              <w:rPr>
                <w:rFonts w:ascii="GHEA Grapalat" w:hAnsi="GHEA Grapalat" w:cs="Sylfaen"/>
                <w:i/>
                <w:lang w:val="hy-AM"/>
              </w:rPr>
              <w:t xml:space="preserve">  </w:t>
            </w:r>
            <w:r w:rsidRPr="002D17EE">
              <w:rPr>
                <w:rFonts w:ascii="GHEA Grapalat" w:hAnsi="GHEA Grapalat" w:cs="Sylfaen"/>
                <w:lang w:val="hy-AM"/>
              </w:rPr>
              <w:t xml:space="preserve">4. Հավելվածի </w:t>
            </w:r>
            <w:r w:rsidRPr="002D17EE">
              <w:rPr>
                <w:rFonts w:ascii="GHEA Grapalat" w:hAnsi="GHEA Grapalat"/>
                <w:color w:val="000000" w:themeColor="text1"/>
                <w:lang w:val="hy-AM"/>
              </w:rPr>
              <w:t xml:space="preserve">տեքստում օգտագործվում է </w:t>
            </w:r>
            <w:r w:rsidRPr="002D17EE">
              <w:rPr>
                <w:rFonts w:ascii="GHEA Grapalat" w:hAnsi="GHEA Grapalat"/>
                <w:b/>
                <w:color w:val="000000" w:themeColor="text1"/>
                <w:lang w:val="hy-AM"/>
              </w:rPr>
              <w:t>«տեղեկատվություն»</w:t>
            </w:r>
            <w:r w:rsidRPr="002D17EE">
              <w:rPr>
                <w:rFonts w:ascii="GHEA Grapalat" w:hAnsi="GHEA Grapalat"/>
                <w:color w:val="000000" w:themeColor="text1"/>
                <w:lang w:val="hy-AM"/>
              </w:rPr>
              <w:t xml:space="preserve"> եզրույթը: Տեղեկատվությունը՝ տեղեկությունը փնտրելու և ստանալու, </w:t>
            </w:r>
            <w:r w:rsidRPr="002D17EE">
              <w:rPr>
                <w:rFonts w:ascii="GHEA Grapalat" w:hAnsi="GHEA Grapalat"/>
                <w:b/>
                <w:color w:val="000000" w:themeColor="text1"/>
                <w:lang w:val="hy-AM"/>
              </w:rPr>
              <w:t>տեղեկությունը տրամադրելու գործընթացն է</w:t>
            </w:r>
            <w:r w:rsidRPr="002D17EE">
              <w:rPr>
                <w:rFonts w:ascii="GHEA Grapalat" w:hAnsi="GHEA Grapalat"/>
                <w:color w:val="000000" w:themeColor="text1"/>
                <w:lang w:val="hy-AM"/>
              </w:rPr>
              <w:t xml:space="preserve">, իսկ տեղեկությունը՝ անձի, առարկայի, փաստի, հանգամանքի, իրադարձության, եղելության, երևույթի վերաբերյալ ստացված կամ </w:t>
            </w:r>
            <w:r w:rsidRPr="002D17EE">
              <w:rPr>
                <w:rFonts w:ascii="GHEA Grapalat" w:hAnsi="GHEA Grapalat"/>
                <w:b/>
                <w:color w:val="000000" w:themeColor="text1"/>
                <w:lang w:val="hy-AM"/>
              </w:rPr>
              <w:t>ձևավորված տվյալներն է</w:t>
            </w:r>
            <w:r w:rsidRPr="002D17EE">
              <w:rPr>
                <w:rFonts w:ascii="GHEA Grapalat" w:hAnsi="GHEA Grapalat"/>
                <w:color w:val="000000" w:themeColor="text1"/>
                <w:lang w:val="hy-AM"/>
              </w:rPr>
              <w:t>:</w:t>
            </w:r>
          </w:p>
          <w:p w14:paraId="1C4FF91F" w14:textId="77777777"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2D17EE">
              <w:rPr>
                <w:rFonts w:ascii="GHEA Grapalat" w:hAnsi="GHEA Grapalat"/>
                <w:color w:val="000000" w:themeColor="text1"/>
                <w:lang w:val="hy-AM"/>
              </w:rPr>
              <w:t xml:space="preserve">        Ուստի, տարընթերցումներից խուսափելու համար անհրաժեշտ է Հավելվածում նշված «տեղեկատվություն» բառերը վերաբերելի դեպքերում փոխարինել </w:t>
            </w:r>
            <w:r w:rsidRPr="002D17EE">
              <w:rPr>
                <w:rFonts w:ascii="GHEA Grapalat" w:hAnsi="GHEA Grapalat"/>
                <w:b/>
                <w:color w:val="000000" w:themeColor="text1"/>
                <w:lang w:val="hy-AM"/>
              </w:rPr>
              <w:t>«տեղեկություն»</w:t>
            </w:r>
            <w:r w:rsidRPr="002D17EE">
              <w:rPr>
                <w:rFonts w:ascii="GHEA Grapalat" w:hAnsi="GHEA Grapalat"/>
                <w:color w:val="000000" w:themeColor="text1"/>
                <w:lang w:val="hy-AM"/>
              </w:rPr>
              <w:t xml:space="preserve"> բառերով և համապատասխան հոլովաձևերով՝ նկատի ունենալով </w:t>
            </w:r>
            <w:r w:rsidRPr="002D17EE">
              <w:rPr>
                <w:rFonts w:ascii="GHEA Grapalat" w:hAnsi="GHEA Grapalat"/>
                <w:color w:val="000000" w:themeColor="text1"/>
                <w:lang w:val="hy-AM"/>
              </w:rPr>
              <w:lastRenderedPageBreak/>
              <w:t>«Տեղեկատվության ազատության մասին» օրենքի 3-րդ հոդվածի դրույթները:</w:t>
            </w:r>
          </w:p>
          <w:p w14:paraId="4DFE4D63"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p>
        </w:tc>
        <w:tc>
          <w:tcPr>
            <w:tcW w:w="5158" w:type="dxa"/>
            <w:shd w:val="clear" w:color="auto" w:fill="auto"/>
          </w:tcPr>
          <w:p w14:paraId="2FEBA0B7" w14:textId="6365E543"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tc>
      </w:tr>
      <w:tr w:rsidR="00FD2602" w:rsidRPr="002D17EE" w14:paraId="448F23E2" w14:textId="77777777" w:rsidTr="00542F13">
        <w:trPr>
          <w:trHeight w:val="87"/>
        </w:trPr>
        <w:tc>
          <w:tcPr>
            <w:tcW w:w="7792" w:type="dxa"/>
            <w:shd w:val="clear" w:color="auto" w:fill="auto"/>
          </w:tcPr>
          <w:p w14:paraId="79FF2652"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r w:rsidRPr="002D17EE">
              <w:rPr>
                <w:rFonts w:ascii="GHEA Grapalat" w:hAnsi="GHEA Grapalat" w:cs="Sylfaen"/>
                <w:lang w:val="hy-AM"/>
              </w:rPr>
              <w:t xml:space="preserve">    5. Հավելվածի 7-րդ կետում վերջին պարբերությունում «ներմուծման համար» բառերն անհրաժեշտ է փոխարինել «ներմուծման հավաստագիր տալու համար» բառերով՝ նկատի ունենալով «Պետական տուրքի մասին» օրենքի 20-րդ հոդվածի 52-րդ մասը:</w:t>
            </w:r>
          </w:p>
          <w:p w14:paraId="158C04E6"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p>
        </w:tc>
        <w:tc>
          <w:tcPr>
            <w:tcW w:w="5158" w:type="dxa"/>
            <w:shd w:val="clear" w:color="auto" w:fill="auto"/>
          </w:tcPr>
          <w:p w14:paraId="37A4B3B6" w14:textId="7777A8DA"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0DA43AA9" w14:textId="77777777" w:rsidTr="00542F13">
        <w:trPr>
          <w:trHeight w:val="87"/>
        </w:trPr>
        <w:tc>
          <w:tcPr>
            <w:tcW w:w="7792" w:type="dxa"/>
            <w:shd w:val="clear" w:color="auto" w:fill="auto"/>
          </w:tcPr>
          <w:p w14:paraId="275F9E75"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r w:rsidRPr="002D17EE">
              <w:rPr>
                <w:rFonts w:ascii="GHEA Grapalat" w:hAnsi="GHEA Grapalat" w:cs="Sylfaen"/>
                <w:lang w:val="hy-AM"/>
              </w:rPr>
              <w:t xml:space="preserve">    6. Հավելվածի 7-րդ կետից հետո անհրաժեշտ է վերանայել համարակալումը՝ </w:t>
            </w:r>
            <w:r w:rsidRPr="002D17EE">
              <w:rPr>
                <w:rFonts w:ascii="GHEA Grapalat" w:hAnsi="GHEA Grapalat" w:cs="Calibri"/>
                <w:color w:val="000000"/>
                <w:lang w:val="hy-AM"/>
              </w:rPr>
              <w:t>հաշվի առնելով</w:t>
            </w:r>
            <w:r w:rsidRPr="002D17EE">
              <w:rPr>
                <w:rFonts w:ascii="GHEA Grapalat" w:hAnsi="GHEA Grapalat" w:cs="Sylfaen"/>
                <w:lang w:val="hy-AM"/>
              </w:rPr>
              <w:t xml:space="preserve">, որ բացակայում է 8-րդ կետը, իսկ 26-րդ կետում 26 թվից հետո անհրաժեշտ է դնել միջակետ՝ նկատի ունենալով </w:t>
            </w:r>
            <w:r w:rsidRPr="002D17EE">
              <w:rPr>
                <w:rFonts w:ascii="GHEA Grapalat" w:hAnsi="GHEA Grapalat"/>
                <w:bCs/>
                <w:lang w:val="hy-AM"/>
              </w:rPr>
              <w:t>«Նորմատիվ իրավական ակտերի մասին</w:t>
            </w:r>
            <w:r w:rsidRPr="002D17EE">
              <w:rPr>
                <w:rFonts w:ascii="GHEA Grapalat" w:hAnsi="GHEA Grapalat" w:cs="Calibri"/>
                <w:color w:val="000000"/>
                <w:lang w:val="hy-AM"/>
              </w:rPr>
              <w:t>» օրենքի 14-րդ հոդվածի 5-րդ մասի պահանջները:</w:t>
            </w:r>
          </w:p>
          <w:p w14:paraId="141E8E13"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i/>
                <w:lang w:val="hy-AM"/>
              </w:rPr>
            </w:pPr>
          </w:p>
        </w:tc>
        <w:tc>
          <w:tcPr>
            <w:tcW w:w="5158" w:type="dxa"/>
            <w:shd w:val="clear" w:color="auto" w:fill="auto"/>
          </w:tcPr>
          <w:p w14:paraId="733D3196" w14:textId="0F9B6879"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68BB2774" w14:textId="77777777" w:rsidTr="00542F13">
        <w:trPr>
          <w:trHeight w:val="87"/>
        </w:trPr>
        <w:tc>
          <w:tcPr>
            <w:tcW w:w="7792" w:type="dxa"/>
            <w:shd w:val="clear" w:color="auto" w:fill="auto"/>
          </w:tcPr>
          <w:p w14:paraId="1618B9A7"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olor w:val="000000"/>
                <w:lang w:val="hy-AM"/>
              </w:rPr>
            </w:pPr>
            <w:r w:rsidRPr="002D17EE">
              <w:rPr>
                <w:rFonts w:ascii="GHEA Grapalat" w:hAnsi="GHEA Grapalat" w:cs="Sylfaen"/>
                <w:lang w:val="hy-AM"/>
              </w:rPr>
              <w:t xml:space="preserve">    7. Հավելվածի 17-րդ կետում </w:t>
            </w:r>
            <w:r w:rsidRPr="002D17EE">
              <w:rPr>
                <w:rFonts w:ascii="GHEA Grapalat" w:hAnsi="GHEA Grapalat"/>
                <w:color w:val="000000"/>
                <w:shd w:val="clear" w:color="auto" w:fill="FFFFFF"/>
                <w:lang w:val="hy-AM"/>
              </w:rPr>
              <w:t xml:space="preserve">անհրաժեշտ է բացել </w:t>
            </w:r>
            <w:r w:rsidRPr="002D17EE">
              <w:rPr>
                <w:rFonts w:ascii="GHEA Grapalat" w:hAnsi="GHEA Grapalat" w:cs="Sylfaen"/>
                <w:lang w:val="hy-AM"/>
              </w:rPr>
              <w:t xml:space="preserve">«ԱԱՊ» </w:t>
            </w:r>
            <w:r w:rsidRPr="002D17EE">
              <w:rPr>
                <w:rFonts w:ascii="GHEA Grapalat" w:hAnsi="GHEA Grapalat" w:cs="Calibri"/>
                <w:color w:val="000000"/>
                <w:lang w:val="hy-AM"/>
              </w:rPr>
              <w:t xml:space="preserve">հապավումը՝ </w:t>
            </w:r>
            <w:r w:rsidRPr="002D17EE">
              <w:rPr>
                <w:rFonts w:ascii="GHEA Grapalat" w:hAnsi="GHEA Grapalat" w:cs="Sylfaen"/>
                <w:lang w:val="hy-AM"/>
              </w:rPr>
              <w:t>նկատի ունենալով</w:t>
            </w:r>
            <w:r w:rsidRPr="002D17EE">
              <w:rPr>
                <w:rFonts w:ascii="GHEA Grapalat" w:hAnsi="GHEA Grapalat" w:cs="Calibri"/>
                <w:color w:val="000000"/>
                <w:lang w:val="hy-AM"/>
              </w:rPr>
              <w:t xml:space="preserve"> </w:t>
            </w:r>
            <w:r w:rsidRPr="002D17EE">
              <w:rPr>
                <w:rFonts w:ascii="GHEA Grapalat" w:hAnsi="GHEA Grapalat"/>
                <w:bCs/>
                <w:lang w:val="hy-AM"/>
              </w:rPr>
              <w:t>«Նորմատիվ իրավական ակտերի մասին</w:t>
            </w:r>
            <w:r w:rsidRPr="002D17EE">
              <w:rPr>
                <w:rFonts w:ascii="GHEA Grapalat" w:hAnsi="GHEA Grapalat" w:cs="Calibri"/>
                <w:color w:val="000000"/>
                <w:lang w:val="hy-AM"/>
              </w:rPr>
              <w:t>» օրենքի 21-րդ հոդվածի 2-րդ մասի պահանջները:</w:t>
            </w:r>
          </w:p>
          <w:p w14:paraId="5FBF534C"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p>
        </w:tc>
        <w:tc>
          <w:tcPr>
            <w:tcW w:w="5158" w:type="dxa"/>
            <w:shd w:val="clear" w:color="auto" w:fill="auto"/>
          </w:tcPr>
          <w:p w14:paraId="49EB7382" w14:textId="5803AEAA"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0AC0705D" w14:textId="77777777" w:rsidTr="00542F13">
        <w:trPr>
          <w:trHeight w:val="87"/>
        </w:trPr>
        <w:tc>
          <w:tcPr>
            <w:tcW w:w="7792" w:type="dxa"/>
            <w:shd w:val="clear" w:color="auto" w:fill="auto"/>
          </w:tcPr>
          <w:p w14:paraId="7314AED3" w14:textId="68A92921"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2D17EE">
              <w:rPr>
                <w:rFonts w:ascii="GHEA Grapalat" w:hAnsi="GHEA Grapalat"/>
                <w:color w:val="000000"/>
                <w:lang w:val="hy-AM"/>
              </w:rPr>
              <w:t xml:space="preserve">         8. </w:t>
            </w:r>
            <w:r w:rsidRPr="002D17EE">
              <w:rPr>
                <w:rFonts w:ascii="GHEA Grapalat" w:hAnsi="GHEA Grapalat" w:cs="Sylfaen"/>
                <w:lang w:val="hy-AM"/>
              </w:rPr>
              <w:t xml:space="preserve">Հավելվածի 20-րդ կետով նախատեսվում է, որ ի թիվս այլնի Ձևաչափ 2-ում ներառվում են տեղեկատվություն փոխհատուցվող </w:t>
            </w:r>
            <w:r w:rsidRPr="002D17EE">
              <w:rPr>
                <w:rFonts w:ascii="GHEA Grapalat" w:hAnsi="GHEA Grapalat" w:cs="Sylfaen"/>
                <w:lang w:val="hy-AM"/>
              </w:rPr>
              <w:lastRenderedPageBreak/>
              <w:t xml:space="preserve">դեղի հսկիչ դրամարկղային մեքենայի կտրոնի համարի վերաբերյալ, մինչդեռ Ձևաչափ 2-ում բացակայում է նշված </w:t>
            </w:r>
            <w:r w:rsidRPr="002D17EE">
              <w:rPr>
                <w:rFonts w:ascii="GHEA Grapalat" w:hAnsi="GHEA Grapalat"/>
                <w:color w:val="000000" w:themeColor="text1"/>
                <w:lang w:val="hy-AM"/>
              </w:rPr>
              <w:t>տեղեկությունը լրացնելու համար համապատասխան սյունակ:</w:t>
            </w:r>
          </w:p>
        </w:tc>
        <w:tc>
          <w:tcPr>
            <w:tcW w:w="5158" w:type="dxa"/>
            <w:shd w:val="clear" w:color="auto" w:fill="auto"/>
          </w:tcPr>
          <w:p w14:paraId="7B83CF9B" w14:textId="20509F41"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lastRenderedPageBreak/>
              <w:t>Ընդունվել է։</w:t>
            </w:r>
          </w:p>
        </w:tc>
      </w:tr>
      <w:tr w:rsidR="00FD2602" w:rsidRPr="002D17EE" w14:paraId="1BE61D1B" w14:textId="77777777" w:rsidTr="00542F13">
        <w:trPr>
          <w:trHeight w:val="87"/>
        </w:trPr>
        <w:tc>
          <w:tcPr>
            <w:tcW w:w="7792" w:type="dxa"/>
            <w:shd w:val="clear" w:color="auto" w:fill="auto"/>
          </w:tcPr>
          <w:p w14:paraId="04788EA2" w14:textId="77777777"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2D17EE">
              <w:rPr>
                <w:rFonts w:ascii="GHEA Grapalat" w:hAnsi="GHEA Grapalat"/>
                <w:color w:val="000000" w:themeColor="text1"/>
                <w:lang w:val="hy-AM"/>
              </w:rPr>
              <w:t xml:space="preserve">         9. Հավելվածի 21-րդ կետում «իրավաբանական անձ» բառերից հետո անհրաժեշտ է լրացնել «կամ անհատ ձեռնարկատեր» բառերը՝ հաշվի առնելով հավելվածի 26-րդ կետի դրույթը: </w:t>
            </w:r>
          </w:p>
          <w:p w14:paraId="6317705D" w14:textId="77777777"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olor w:val="000000"/>
                <w:lang w:val="hy-AM"/>
              </w:rPr>
            </w:pPr>
          </w:p>
        </w:tc>
        <w:tc>
          <w:tcPr>
            <w:tcW w:w="5158" w:type="dxa"/>
            <w:shd w:val="clear" w:color="auto" w:fill="auto"/>
          </w:tcPr>
          <w:p w14:paraId="153E8E4F" w14:textId="20048684"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FD2602" w:rsidRPr="002D17EE" w14:paraId="19C930F8" w14:textId="77777777" w:rsidTr="00542F13">
        <w:trPr>
          <w:trHeight w:val="87"/>
        </w:trPr>
        <w:tc>
          <w:tcPr>
            <w:tcW w:w="7792" w:type="dxa"/>
            <w:shd w:val="clear" w:color="auto" w:fill="auto"/>
          </w:tcPr>
          <w:p w14:paraId="7EF02603" w14:textId="77777777" w:rsidR="00FD2602" w:rsidRPr="002D17EE" w:rsidRDefault="00FD2602" w:rsidP="00FD2602">
            <w:pPr>
              <w:pStyle w:val="NormalWeb"/>
              <w:shd w:val="clear" w:color="auto" w:fill="FFFFFF"/>
              <w:spacing w:before="0" w:beforeAutospacing="0" w:after="0" w:afterAutospacing="0" w:line="360" w:lineRule="auto"/>
              <w:jc w:val="both"/>
              <w:rPr>
                <w:rFonts w:ascii="GHEA Grapalat" w:hAnsi="GHEA Grapalat" w:cs="Sylfaen"/>
                <w:lang w:val="hy-AM"/>
              </w:rPr>
            </w:pPr>
            <w:r w:rsidRPr="002D17EE">
              <w:rPr>
                <w:rFonts w:ascii="GHEA Grapalat" w:hAnsi="GHEA Grapalat"/>
                <w:color w:val="000000" w:themeColor="text1"/>
                <w:lang w:val="hy-AM"/>
              </w:rPr>
              <w:t xml:space="preserve">         10. </w:t>
            </w:r>
            <w:r w:rsidRPr="002D17EE">
              <w:rPr>
                <w:rFonts w:ascii="GHEA Grapalat" w:hAnsi="GHEA Grapalat"/>
                <w:lang w:val="hy-AM"/>
              </w:rPr>
              <w:t>Հավելվածի տեքստում առկա են որոշ տեխնիկական բնույթի վրիպակներ, ուստի անհրաժեշտ է վերանայել և շտկել:</w:t>
            </w:r>
          </w:p>
          <w:p w14:paraId="341108C1" w14:textId="77777777" w:rsidR="00FD2602" w:rsidRPr="002D17EE" w:rsidRDefault="00FD2602" w:rsidP="00FD2602">
            <w:pPr>
              <w:pStyle w:val="NormalWeb"/>
              <w:shd w:val="clear" w:color="auto" w:fill="FFFFFF"/>
              <w:tabs>
                <w:tab w:val="center" w:pos="4844"/>
                <w:tab w:val="right" w:pos="9689"/>
              </w:tabs>
              <w:spacing w:before="0" w:beforeAutospacing="0" w:after="0" w:afterAutospacing="0" w:line="360" w:lineRule="auto"/>
              <w:ind w:firstLine="336"/>
              <w:jc w:val="both"/>
              <w:rPr>
                <w:rFonts w:ascii="GHEA Grapalat" w:hAnsi="GHEA Grapalat" w:cs="Sylfaen"/>
                <w:lang w:val="hy-AM"/>
              </w:rPr>
            </w:pPr>
          </w:p>
        </w:tc>
        <w:tc>
          <w:tcPr>
            <w:tcW w:w="5158" w:type="dxa"/>
            <w:shd w:val="clear" w:color="auto" w:fill="auto"/>
          </w:tcPr>
          <w:p w14:paraId="0C89B3F3" w14:textId="6533E4BB" w:rsidR="00FD2602" w:rsidRPr="002D17EE" w:rsidRDefault="00FD2602" w:rsidP="00FD2602">
            <w:pPr>
              <w:spacing w:line="276" w:lineRule="auto"/>
              <w:jc w:val="both"/>
              <w:rPr>
                <w:rFonts w:ascii="GHEA Grapalat" w:hAnsi="GHEA Grapalat" w:cs="Calibri Cyr"/>
                <w:b/>
                <w:sz w:val="24"/>
                <w:szCs w:val="24"/>
                <w:lang w:val="hy-AM"/>
              </w:rPr>
            </w:pPr>
            <w:r w:rsidRPr="002D17EE">
              <w:rPr>
                <w:rFonts w:ascii="GHEA Grapalat" w:hAnsi="GHEA Grapalat" w:cs="Calibri Cyr"/>
                <w:b/>
                <w:sz w:val="24"/>
                <w:szCs w:val="24"/>
                <w:lang w:val="hy-AM"/>
              </w:rPr>
              <w:t>Ընդունվել է։</w:t>
            </w:r>
          </w:p>
        </w:tc>
      </w:tr>
      <w:tr w:rsidR="00AC77F0" w:rsidRPr="002D17EE" w14:paraId="3B0F6A25" w14:textId="77777777" w:rsidTr="00AC77F0">
        <w:trPr>
          <w:trHeight w:val="87"/>
        </w:trPr>
        <w:tc>
          <w:tcPr>
            <w:tcW w:w="7792" w:type="dxa"/>
            <w:vMerge w:val="restart"/>
            <w:shd w:val="clear" w:color="auto" w:fill="A6A6A6" w:themeFill="background1" w:themeFillShade="A6"/>
          </w:tcPr>
          <w:p w14:paraId="03FA1A64" w14:textId="1455A891" w:rsidR="00AC77F0" w:rsidRPr="00AC77F0" w:rsidRDefault="00AC77F0" w:rsidP="00AC77F0">
            <w:pPr>
              <w:spacing w:line="276" w:lineRule="auto"/>
              <w:jc w:val="both"/>
              <w:rPr>
                <w:rFonts w:ascii="GHEA Grapalat" w:hAnsi="GHEA Grapalat"/>
                <w:sz w:val="24"/>
                <w:szCs w:val="24"/>
                <w:lang w:val="hy-AM"/>
              </w:rPr>
            </w:pPr>
            <w:r w:rsidRPr="00AC77F0">
              <w:rPr>
                <w:rFonts w:ascii="GHEA Grapalat" w:hAnsi="GHEA Grapalat"/>
                <w:sz w:val="24"/>
                <w:szCs w:val="24"/>
                <w:lang w:val="hy-AM"/>
              </w:rPr>
              <w:t>ՀՀ վարչապետի աշխատակազմի սոցիալական հարցերի վարչություն</w:t>
            </w:r>
          </w:p>
        </w:tc>
        <w:tc>
          <w:tcPr>
            <w:tcW w:w="5158" w:type="dxa"/>
            <w:shd w:val="clear" w:color="auto" w:fill="A6A6A6" w:themeFill="background1" w:themeFillShade="A6"/>
          </w:tcPr>
          <w:p w14:paraId="2CD323C1" w14:textId="785A0EF1" w:rsidR="00AC77F0" w:rsidRPr="00AC77F0" w:rsidRDefault="00AC77F0" w:rsidP="00AC77F0">
            <w:pPr>
              <w:spacing w:line="276" w:lineRule="auto"/>
              <w:jc w:val="both"/>
              <w:rPr>
                <w:rFonts w:ascii="GHEA Grapalat" w:hAnsi="GHEA Grapalat"/>
                <w:sz w:val="24"/>
                <w:szCs w:val="24"/>
                <w:lang w:val="hy-AM"/>
              </w:rPr>
            </w:pPr>
            <w:r w:rsidRPr="00AC77F0">
              <w:rPr>
                <w:rFonts w:ascii="GHEA Grapalat" w:hAnsi="GHEA Grapalat"/>
                <w:sz w:val="24"/>
                <w:szCs w:val="24"/>
                <w:lang w:val="hy-AM"/>
              </w:rPr>
              <w:t>02/11.7/2621-2025</w:t>
            </w:r>
          </w:p>
        </w:tc>
      </w:tr>
      <w:tr w:rsidR="00AC77F0" w:rsidRPr="002D17EE" w14:paraId="0AF92AAF" w14:textId="77777777" w:rsidTr="00AC77F0">
        <w:trPr>
          <w:trHeight w:val="87"/>
        </w:trPr>
        <w:tc>
          <w:tcPr>
            <w:tcW w:w="7792" w:type="dxa"/>
            <w:vMerge/>
            <w:shd w:val="clear" w:color="auto" w:fill="A6A6A6" w:themeFill="background1" w:themeFillShade="A6"/>
          </w:tcPr>
          <w:p w14:paraId="6E6D1001" w14:textId="77777777" w:rsidR="00AC77F0" w:rsidRPr="00AC77F0" w:rsidRDefault="00AC77F0" w:rsidP="00AC77F0">
            <w:pPr>
              <w:spacing w:line="276" w:lineRule="auto"/>
              <w:jc w:val="both"/>
              <w:rPr>
                <w:rFonts w:ascii="GHEA Grapalat" w:hAnsi="GHEA Grapalat"/>
                <w:sz w:val="24"/>
                <w:szCs w:val="24"/>
                <w:lang w:val="hy-AM"/>
              </w:rPr>
            </w:pPr>
          </w:p>
        </w:tc>
        <w:tc>
          <w:tcPr>
            <w:tcW w:w="5158" w:type="dxa"/>
            <w:shd w:val="clear" w:color="auto" w:fill="A6A6A6" w:themeFill="background1" w:themeFillShade="A6"/>
          </w:tcPr>
          <w:p w14:paraId="690BF66A" w14:textId="20D82756" w:rsidR="00AC77F0" w:rsidRPr="00AC77F0" w:rsidRDefault="00AC77F0" w:rsidP="00AC77F0">
            <w:pPr>
              <w:spacing w:line="276" w:lineRule="auto"/>
              <w:jc w:val="both"/>
              <w:rPr>
                <w:rFonts w:ascii="GHEA Grapalat" w:hAnsi="GHEA Grapalat"/>
                <w:sz w:val="24"/>
                <w:szCs w:val="24"/>
                <w:lang w:val="hy-AM"/>
              </w:rPr>
            </w:pPr>
            <w:r w:rsidRPr="00AC77F0">
              <w:rPr>
                <w:rFonts w:ascii="GHEA Grapalat" w:hAnsi="GHEA Grapalat"/>
                <w:sz w:val="24"/>
                <w:szCs w:val="24"/>
                <w:lang w:val="hy-AM"/>
              </w:rPr>
              <w:t>27.01.2025թ.</w:t>
            </w:r>
          </w:p>
        </w:tc>
      </w:tr>
      <w:tr w:rsidR="00AC77F0" w:rsidRPr="002D17EE" w14:paraId="2EE9A3EB" w14:textId="77777777" w:rsidTr="00AC77F0">
        <w:trPr>
          <w:trHeight w:val="87"/>
        </w:trPr>
        <w:tc>
          <w:tcPr>
            <w:tcW w:w="7792" w:type="dxa"/>
            <w:shd w:val="clear" w:color="auto" w:fill="FFFFFF" w:themeFill="background1"/>
          </w:tcPr>
          <w:p w14:paraId="157E79D7" w14:textId="07DE6ADA"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t xml:space="preserve">Նախագծով նախատեսվում է ՀՀ-ում ներդնել պետության կողմից երաշխավորված անվճար և արտոնյալ պայմաններով սիրտ-անոթային հիվանդությունների և շաքարային դիաբետով հիվանդներին տրամադրվող  դեղերի փոխհատուցման նոր (փորձարարական) մեխանիզմ, որի առնչությամբ առկա են հետևյալ դիտարկումները. </w:t>
            </w:r>
          </w:p>
        </w:tc>
        <w:tc>
          <w:tcPr>
            <w:tcW w:w="5158" w:type="dxa"/>
            <w:shd w:val="clear" w:color="auto" w:fill="FFFFFF" w:themeFill="background1"/>
          </w:tcPr>
          <w:p w14:paraId="3014F437" w14:textId="77777777" w:rsidR="00AC77F0" w:rsidRPr="00AC77F0" w:rsidRDefault="00AC77F0" w:rsidP="00AC77F0">
            <w:pPr>
              <w:spacing w:line="276" w:lineRule="auto"/>
              <w:jc w:val="both"/>
              <w:rPr>
                <w:rFonts w:ascii="GHEA Grapalat" w:hAnsi="GHEA Grapalat"/>
                <w:sz w:val="24"/>
                <w:szCs w:val="24"/>
                <w:lang w:val="hy-AM"/>
              </w:rPr>
            </w:pPr>
          </w:p>
        </w:tc>
      </w:tr>
      <w:tr w:rsidR="00AC77F0" w:rsidRPr="002D17EE" w14:paraId="79BCF79C" w14:textId="77777777" w:rsidTr="00AC77F0">
        <w:trPr>
          <w:trHeight w:val="87"/>
        </w:trPr>
        <w:tc>
          <w:tcPr>
            <w:tcW w:w="7792" w:type="dxa"/>
            <w:shd w:val="clear" w:color="auto" w:fill="FFFFFF" w:themeFill="background1"/>
          </w:tcPr>
          <w:p w14:paraId="5A9CB37A" w14:textId="422B07FE"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t xml:space="preserve">1.  Նախագծի հավելվածի 11-րդ կետում նշված «... հաշվարկումն իրականացվում է սույն կարգի 9-րդ, 10-րդ և 11-րդ կետերով սահմանված կարգով ...» նախադասության մեջ տրված հղումները վերանայման կարիք ունեն, քանի որ 11-րդ կետն այլ բանի մասին է: </w:t>
            </w:r>
          </w:p>
        </w:tc>
        <w:tc>
          <w:tcPr>
            <w:tcW w:w="5158" w:type="dxa"/>
            <w:shd w:val="clear" w:color="auto" w:fill="FFFFFF" w:themeFill="background1"/>
          </w:tcPr>
          <w:p w14:paraId="489E3DFD" w14:textId="5BB26EEF" w:rsidR="00AC77F0" w:rsidRPr="00AC77F0" w:rsidRDefault="00AC77F0" w:rsidP="00AC77F0">
            <w:pPr>
              <w:spacing w:line="276"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AC77F0" w:rsidRPr="007B076E" w14:paraId="2C4A8FBE" w14:textId="77777777" w:rsidTr="00AC77F0">
        <w:trPr>
          <w:trHeight w:val="87"/>
        </w:trPr>
        <w:tc>
          <w:tcPr>
            <w:tcW w:w="7792" w:type="dxa"/>
            <w:shd w:val="clear" w:color="auto" w:fill="FFFFFF" w:themeFill="background1"/>
          </w:tcPr>
          <w:p w14:paraId="1014DC1E" w14:textId="5A6A7C2F"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lastRenderedPageBreak/>
              <w:t xml:space="preserve">2. Նախագծի հավելվածի 12-րդ կետում նշված է, որ «Որպես համեմատելի գին է ընդունվում երկրների աճման կարգով դասավորված գների ցանկում երրորդ գինը», ըստ այդմ, գտնում ենք, որ լրացուցիչ հիմնավորման կարիք ունի այն, թե ինչու՞ է որպես համեմատելի գին ընդունվում երկրների աճման կարգով դասավորված գների ցանկում հենց երրորդ գինը և ոչ թե, օրինակ, ամենացածր գինը:  </w:t>
            </w:r>
          </w:p>
        </w:tc>
        <w:tc>
          <w:tcPr>
            <w:tcW w:w="5158" w:type="dxa"/>
            <w:shd w:val="clear" w:color="auto" w:fill="FFFFFF" w:themeFill="background1"/>
          </w:tcPr>
          <w:p w14:paraId="0B4D372E" w14:textId="199E5643" w:rsidR="00AC77F0" w:rsidRPr="00AC77F0" w:rsidRDefault="003B0F3F" w:rsidP="00AC77F0">
            <w:pPr>
              <w:spacing w:line="276" w:lineRule="auto"/>
              <w:jc w:val="both"/>
              <w:rPr>
                <w:rFonts w:ascii="GHEA Grapalat" w:hAnsi="GHEA Grapalat"/>
                <w:sz w:val="24"/>
                <w:szCs w:val="24"/>
                <w:lang w:val="hy-AM"/>
              </w:rPr>
            </w:pPr>
            <w:r>
              <w:rPr>
                <w:rFonts w:ascii="GHEA Grapalat" w:hAnsi="GHEA Grapalat"/>
                <w:sz w:val="24"/>
                <w:szCs w:val="24"/>
                <w:lang w:val="hy-AM"/>
              </w:rPr>
              <w:t>Հաշվի առնելով, որ միջազգային պրակտիկայում ընդունված է կիրառել 3–րդ գինը, ինչը պայմանավորված է այն հանգամանքով, որ առաջին տեղում հայտնված գնի ձևավորումը կարող է բազմագործոն լինել, ինչն էլ իր հերթին կնշանակի, որ այն որպես համեմատելի ընդունելու դեպքում սխալի հավանականությունն ավելի մեծ է։</w:t>
            </w:r>
          </w:p>
        </w:tc>
      </w:tr>
      <w:tr w:rsidR="00AC77F0" w:rsidRPr="002D17EE" w14:paraId="79B01090" w14:textId="77777777" w:rsidTr="00AC77F0">
        <w:trPr>
          <w:trHeight w:val="87"/>
        </w:trPr>
        <w:tc>
          <w:tcPr>
            <w:tcW w:w="7792" w:type="dxa"/>
            <w:shd w:val="clear" w:color="auto" w:fill="FFFFFF" w:themeFill="background1"/>
          </w:tcPr>
          <w:p w14:paraId="78156099" w14:textId="786BCB7D"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t>3. Գտնում ենք, որ նախագծի հավելվածի 20-րդ կետի 1-ին ենթակետում նշված «առողջապահական էլեկտրոնային տեղեկատվական համակարգում» ձևակերպումը վերանայման կարիք ունի՝ հաշվի առնելով «տեղեկատվական» բառի կիրառման նպատակահարմարությունը:</w:t>
            </w:r>
          </w:p>
        </w:tc>
        <w:tc>
          <w:tcPr>
            <w:tcW w:w="5158" w:type="dxa"/>
            <w:shd w:val="clear" w:color="auto" w:fill="FFFFFF" w:themeFill="background1"/>
          </w:tcPr>
          <w:p w14:paraId="6727B74E" w14:textId="4175034E" w:rsidR="00AC77F0" w:rsidRPr="00AC77F0" w:rsidRDefault="003B0F3F" w:rsidP="00AC77F0">
            <w:pPr>
              <w:spacing w:line="276"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AC77F0" w:rsidRPr="007B076E" w14:paraId="73854D88" w14:textId="77777777" w:rsidTr="00AC77F0">
        <w:trPr>
          <w:trHeight w:val="87"/>
        </w:trPr>
        <w:tc>
          <w:tcPr>
            <w:tcW w:w="7792" w:type="dxa"/>
            <w:shd w:val="clear" w:color="auto" w:fill="FFFFFF" w:themeFill="background1"/>
          </w:tcPr>
          <w:p w14:paraId="19988683" w14:textId="39B381F8"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t>4. Նախագծի հավելվածի 7-րդ գլխում նկարագրված է դեղերի տրամադրման գործընթացի կազմակերպումը դեղատների միջոցով, ընդ որում դեղատունը կարող  մասնակից լինել տվյալ գործընթացին սույն որոշմամբ արծարծված պայմանների բավարարման դեպքում: Նախագծի հավելվածի 29-րդ կետում նշվում է, որ «Դեղատան որակավորումը և վերջինիս որակավորումից զրկելն իրականացնում է  Լիազոր մարմինը», ըստ այդմ՝ պարզ չէ, թե ինչ է նշանակում «դեղատան որակավորումը», և ինչով է սահմանված Լիազոր մարմնին նման լիազորություն վերապահելու պայմանը:</w:t>
            </w:r>
          </w:p>
        </w:tc>
        <w:tc>
          <w:tcPr>
            <w:tcW w:w="5158" w:type="dxa"/>
            <w:shd w:val="clear" w:color="auto" w:fill="FFFFFF" w:themeFill="background1"/>
          </w:tcPr>
          <w:p w14:paraId="2BC3E8AE" w14:textId="77777777" w:rsidR="00AC77F0" w:rsidRDefault="006A272D" w:rsidP="00AC77F0">
            <w:pPr>
              <w:spacing w:line="276" w:lineRule="auto"/>
              <w:jc w:val="both"/>
              <w:rPr>
                <w:rFonts w:ascii="GHEA Grapalat" w:hAnsi="GHEA Grapalat"/>
                <w:sz w:val="24"/>
                <w:szCs w:val="24"/>
                <w:lang w:val="hy-AM"/>
              </w:rPr>
            </w:pPr>
            <w:r>
              <w:rPr>
                <w:rFonts w:ascii="GHEA Grapalat" w:hAnsi="GHEA Grapalat"/>
                <w:sz w:val="24"/>
                <w:szCs w:val="24"/>
                <w:lang w:val="hy-AM"/>
              </w:rPr>
              <w:t>Ընդունվել է։</w:t>
            </w:r>
          </w:p>
          <w:p w14:paraId="0B6D19D9" w14:textId="75E88A83" w:rsidR="006A272D" w:rsidRPr="00AC77F0" w:rsidRDefault="006A272D" w:rsidP="00AC77F0">
            <w:pPr>
              <w:spacing w:line="276" w:lineRule="auto"/>
              <w:jc w:val="both"/>
              <w:rPr>
                <w:rFonts w:ascii="GHEA Grapalat" w:hAnsi="GHEA Grapalat"/>
                <w:sz w:val="24"/>
                <w:szCs w:val="24"/>
                <w:lang w:val="hy-AM"/>
              </w:rPr>
            </w:pPr>
            <w:r>
              <w:rPr>
                <w:rFonts w:ascii="GHEA Grapalat" w:hAnsi="GHEA Grapalat"/>
                <w:sz w:val="24"/>
                <w:szCs w:val="24"/>
                <w:lang w:val="hy-AM"/>
              </w:rPr>
              <w:t>7-րդ գլուխը խմբագրվել է ամբողջությամբ։</w:t>
            </w:r>
          </w:p>
        </w:tc>
      </w:tr>
      <w:tr w:rsidR="00AC77F0" w:rsidRPr="007B076E" w14:paraId="0CD3CEE6" w14:textId="77777777" w:rsidTr="00AC77F0">
        <w:trPr>
          <w:trHeight w:val="87"/>
        </w:trPr>
        <w:tc>
          <w:tcPr>
            <w:tcW w:w="7792" w:type="dxa"/>
            <w:shd w:val="clear" w:color="auto" w:fill="FFFFFF" w:themeFill="background1"/>
          </w:tcPr>
          <w:p w14:paraId="675A05C2" w14:textId="368DC92E" w:rsidR="00AC77F0" w:rsidRPr="00AC77F0" w:rsidRDefault="00AC77F0" w:rsidP="00AC77F0">
            <w:pPr>
              <w:shd w:val="clear" w:color="auto" w:fill="FFFFFF"/>
              <w:spacing w:line="360" w:lineRule="auto"/>
              <w:ind w:firstLine="360"/>
              <w:jc w:val="both"/>
              <w:rPr>
                <w:rFonts w:ascii="GHEA Grapalat" w:hAnsi="GHEA Grapalat"/>
                <w:color w:val="000000" w:themeColor="text1"/>
                <w:sz w:val="24"/>
                <w:szCs w:val="24"/>
                <w:lang w:val="hy-AM"/>
              </w:rPr>
            </w:pPr>
            <w:r w:rsidRPr="00AC77F0">
              <w:rPr>
                <w:rFonts w:ascii="GHEA Grapalat" w:hAnsi="GHEA Grapalat"/>
                <w:color w:val="000000" w:themeColor="text1"/>
                <w:sz w:val="24"/>
                <w:szCs w:val="24"/>
                <w:lang w:val="hy-AM"/>
              </w:rPr>
              <w:lastRenderedPageBreak/>
              <w:t xml:space="preserve">5.  Լրացուցիչ հիմնավորման կարիք ունի նաև նախագծի հավելվածի Ձևաչափ 4-ով հաստատված երկրների ընտրության հարցը: </w:t>
            </w:r>
          </w:p>
        </w:tc>
        <w:tc>
          <w:tcPr>
            <w:tcW w:w="5158" w:type="dxa"/>
            <w:shd w:val="clear" w:color="auto" w:fill="FFFFFF" w:themeFill="background1"/>
          </w:tcPr>
          <w:p w14:paraId="039BD8AB" w14:textId="5A641F7C" w:rsidR="00AC77F0" w:rsidRPr="00AC77F0" w:rsidRDefault="003B0F3F" w:rsidP="00AC77F0">
            <w:pPr>
              <w:spacing w:line="276" w:lineRule="auto"/>
              <w:jc w:val="both"/>
              <w:rPr>
                <w:rFonts w:ascii="GHEA Grapalat" w:hAnsi="GHEA Grapalat"/>
                <w:sz w:val="24"/>
                <w:szCs w:val="24"/>
                <w:lang w:val="hy-AM"/>
              </w:rPr>
            </w:pPr>
            <w:r>
              <w:rPr>
                <w:rFonts w:ascii="GHEA Grapalat" w:hAnsi="GHEA Grapalat"/>
                <w:sz w:val="24"/>
                <w:szCs w:val="24"/>
                <w:lang w:val="hy-AM"/>
              </w:rPr>
              <w:t>Երկրներ</w:t>
            </w:r>
            <w:r w:rsidR="002E54F3">
              <w:rPr>
                <w:rFonts w:ascii="GHEA Grapalat" w:hAnsi="GHEA Grapalat"/>
                <w:sz w:val="24"/>
                <w:szCs w:val="24"/>
                <w:lang w:val="hy-AM"/>
              </w:rPr>
              <w:t>ի ցանկը</w:t>
            </w:r>
            <w:r>
              <w:rPr>
                <w:rFonts w:ascii="GHEA Grapalat" w:hAnsi="GHEA Grapalat"/>
                <w:sz w:val="24"/>
                <w:szCs w:val="24"/>
                <w:lang w:val="hy-AM"/>
              </w:rPr>
              <w:t xml:space="preserve"> ընտրվել </w:t>
            </w:r>
            <w:r w:rsidR="002E54F3">
              <w:rPr>
                <w:rFonts w:ascii="GHEA Grapalat" w:hAnsi="GHEA Grapalat"/>
                <w:sz w:val="24"/>
                <w:szCs w:val="24"/>
                <w:lang w:val="hy-AM"/>
              </w:rPr>
              <w:t>է</w:t>
            </w:r>
            <w:r>
              <w:rPr>
                <w:rFonts w:ascii="GHEA Grapalat" w:hAnsi="GHEA Grapalat"/>
                <w:sz w:val="24"/>
                <w:szCs w:val="24"/>
                <w:lang w:val="hy-AM"/>
              </w:rPr>
              <w:t xml:space="preserve"> ելնելով իրենց շուկայի կառուցվածքի, համեմատելի գների վերաբերյալ տվյալների հասանելիության, դեղերի մատակարարման շղթաների, բնակչության հիվանդացության կառուցվածքի նմանություններից։</w:t>
            </w:r>
          </w:p>
        </w:tc>
      </w:tr>
    </w:tbl>
    <w:p w14:paraId="10506B10" w14:textId="1F17C207" w:rsidR="00E54042" w:rsidRDefault="00E54042" w:rsidP="00366E08">
      <w:pPr>
        <w:shd w:val="clear" w:color="auto" w:fill="FFFFFF" w:themeFill="background1"/>
        <w:spacing w:line="276" w:lineRule="auto"/>
        <w:jc w:val="both"/>
        <w:rPr>
          <w:rFonts w:ascii="GHEA Grapalat" w:eastAsia="Times New Roman" w:hAnsi="GHEA Grapalat" w:cs="Times New Roman"/>
          <w:b/>
          <w:bCs/>
          <w:sz w:val="24"/>
          <w:szCs w:val="24"/>
          <w:lang w:val="hy-AM"/>
        </w:rPr>
      </w:pPr>
    </w:p>
    <w:p w14:paraId="6D7B44F5" w14:textId="2D11509C" w:rsidR="006A272D" w:rsidRDefault="006A272D" w:rsidP="00366E08">
      <w:pPr>
        <w:shd w:val="clear" w:color="auto" w:fill="FFFFFF" w:themeFill="background1"/>
        <w:spacing w:line="276" w:lineRule="auto"/>
        <w:jc w:val="both"/>
        <w:rPr>
          <w:rFonts w:ascii="GHEA Grapalat" w:eastAsia="Times New Roman" w:hAnsi="GHEA Grapalat" w:cs="Times New Roman"/>
          <w:b/>
          <w:bCs/>
          <w:sz w:val="24"/>
          <w:szCs w:val="24"/>
          <w:lang w:val="hy-AM"/>
        </w:rPr>
      </w:pPr>
    </w:p>
    <w:p w14:paraId="0C4E2FD7" w14:textId="77777777" w:rsidR="006A272D" w:rsidRPr="002D17EE" w:rsidRDefault="006A272D" w:rsidP="00366E08">
      <w:pPr>
        <w:shd w:val="clear" w:color="auto" w:fill="FFFFFF" w:themeFill="background1"/>
        <w:spacing w:line="276" w:lineRule="auto"/>
        <w:jc w:val="both"/>
        <w:rPr>
          <w:rFonts w:ascii="GHEA Grapalat" w:eastAsia="Times New Roman" w:hAnsi="GHEA Grapalat" w:cs="Times New Roman"/>
          <w:b/>
          <w:bCs/>
          <w:sz w:val="24"/>
          <w:szCs w:val="24"/>
          <w:lang w:val="hy-AM"/>
        </w:rPr>
      </w:pPr>
    </w:p>
    <w:sectPr w:rsidR="006A272D" w:rsidRPr="002D17EE" w:rsidSect="002D17EE">
      <w:pgSz w:w="15840" w:h="12240" w:orient="landscape"/>
      <w:pgMar w:top="864" w:right="1440" w:bottom="864"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2E161" w14:textId="77777777" w:rsidR="00F359A5" w:rsidRDefault="00F359A5" w:rsidP="00F40B00">
      <w:pPr>
        <w:spacing w:after="0" w:line="240" w:lineRule="auto"/>
      </w:pPr>
      <w:r>
        <w:separator/>
      </w:r>
    </w:p>
  </w:endnote>
  <w:endnote w:type="continuationSeparator" w:id="0">
    <w:p w14:paraId="26CADEB8" w14:textId="77777777" w:rsidR="00F359A5" w:rsidRDefault="00F359A5"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0BD2" w14:textId="77777777" w:rsidR="00F359A5" w:rsidRDefault="00F359A5" w:rsidP="00F40B00">
      <w:pPr>
        <w:spacing w:after="0" w:line="240" w:lineRule="auto"/>
      </w:pPr>
      <w:r>
        <w:separator/>
      </w:r>
    </w:p>
  </w:footnote>
  <w:footnote w:type="continuationSeparator" w:id="0">
    <w:p w14:paraId="02D14146" w14:textId="77777777" w:rsidR="00F359A5" w:rsidRDefault="00F359A5"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3858"/>
    <w:multiLevelType w:val="hybridMultilevel"/>
    <w:tmpl w:val="8F9E4C4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3A4E06FA"/>
    <w:multiLevelType w:val="hybridMultilevel"/>
    <w:tmpl w:val="94CE40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4" w15:restartNumberingAfterBreak="0">
    <w:nsid w:val="40484C34"/>
    <w:multiLevelType w:val="hybridMultilevel"/>
    <w:tmpl w:val="328EE144"/>
    <w:lvl w:ilvl="0" w:tplc="4970A396">
      <w:start w:val="1"/>
      <w:numFmt w:val="bullet"/>
      <w:lvlText w:val="-"/>
      <w:lvlJc w:val="left"/>
      <w:pPr>
        <w:ind w:left="450" w:hanging="360"/>
      </w:pPr>
      <w:rPr>
        <w:rFonts w:ascii="GHEA Grapalat" w:eastAsiaTheme="minorHAnsi" w:hAnsi="GHEA Grapalat" w:cstheme="minorBidi"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40CA4493"/>
    <w:multiLevelType w:val="hybridMultilevel"/>
    <w:tmpl w:val="6A7A52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370682B"/>
    <w:multiLevelType w:val="hybridMultilevel"/>
    <w:tmpl w:val="54C684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9"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8C4518"/>
    <w:multiLevelType w:val="hybridMultilevel"/>
    <w:tmpl w:val="E6D05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10"/>
  </w:num>
  <w:num w:numId="6">
    <w:abstractNumId w:val="9"/>
  </w:num>
  <w:num w:numId="7">
    <w:abstractNumId w:val="7"/>
  </w:num>
  <w:num w:numId="8">
    <w:abstractNumId w:val="8"/>
  </w:num>
  <w:num w:numId="9">
    <w:abstractNumId w:val="6"/>
  </w:num>
  <w:num w:numId="10">
    <w:abstractNumId w:val="0"/>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hideSpellingErrors/>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4F31"/>
    <w:rsid w:val="000151F4"/>
    <w:rsid w:val="00017063"/>
    <w:rsid w:val="0002036C"/>
    <w:rsid w:val="00021D1C"/>
    <w:rsid w:val="000307A0"/>
    <w:rsid w:val="000468FC"/>
    <w:rsid w:val="00046C74"/>
    <w:rsid w:val="0005290D"/>
    <w:rsid w:val="00053821"/>
    <w:rsid w:val="00076C1F"/>
    <w:rsid w:val="000A5C76"/>
    <w:rsid w:val="000C0CA3"/>
    <w:rsid w:val="000C4A0F"/>
    <w:rsid w:val="000C686C"/>
    <w:rsid w:val="000C6ED4"/>
    <w:rsid w:val="000D2FDE"/>
    <w:rsid w:val="000D36B1"/>
    <w:rsid w:val="000D7725"/>
    <w:rsid w:val="000E060B"/>
    <w:rsid w:val="000E4567"/>
    <w:rsid w:val="000E5CEA"/>
    <w:rsid w:val="000F5E02"/>
    <w:rsid w:val="000F6B3F"/>
    <w:rsid w:val="0010366F"/>
    <w:rsid w:val="001102C7"/>
    <w:rsid w:val="00110A4E"/>
    <w:rsid w:val="0012261B"/>
    <w:rsid w:val="00125E59"/>
    <w:rsid w:val="00126871"/>
    <w:rsid w:val="00130CB6"/>
    <w:rsid w:val="00153307"/>
    <w:rsid w:val="00174EB0"/>
    <w:rsid w:val="0018318E"/>
    <w:rsid w:val="001947A9"/>
    <w:rsid w:val="00194A85"/>
    <w:rsid w:val="001A4E77"/>
    <w:rsid w:val="001B5425"/>
    <w:rsid w:val="001B7BAD"/>
    <w:rsid w:val="001C1472"/>
    <w:rsid w:val="001C48E9"/>
    <w:rsid w:val="001C6872"/>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9612B"/>
    <w:rsid w:val="002B6D1D"/>
    <w:rsid w:val="002D17EE"/>
    <w:rsid w:val="002D4F77"/>
    <w:rsid w:val="002D5FF6"/>
    <w:rsid w:val="002E54F3"/>
    <w:rsid w:val="002F5FEE"/>
    <w:rsid w:val="002F62C2"/>
    <w:rsid w:val="00303EFD"/>
    <w:rsid w:val="00305DA7"/>
    <w:rsid w:val="00310815"/>
    <w:rsid w:val="0031106E"/>
    <w:rsid w:val="00312AB9"/>
    <w:rsid w:val="0031404C"/>
    <w:rsid w:val="00325481"/>
    <w:rsid w:val="00334994"/>
    <w:rsid w:val="00350C36"/>
    <w:rsid w:val="003542CF"/>
    <w:rsid w:val="00366E08"/>
    <w:rsid w:val="00366E6E"/>
    <w:rsid w:val="00367B7D"/>
    <w:rsid w:val="00373172"/>
    <w:rsid w:val="0037597C"/>
    <w:rsid w:val="00384B9B"/>
    <w:rsid w:val="00387E66"/>
    <w:rsid w:val="003961F1"/>
    <w:rsid w:val="003B0F3F"/>
    <w:rsid w:val="003C3A56"/>
    <w:rsid w:val="003D2B5E"/>
    <w:rsid w:val="003E379E"/>
    <w:rsid w:val="003F15ED"/>
    <w:rsid w:val="003F7541"/>
    <w:rsid w:val="003F7C31"/>
    <w:rsid w:val="00406E36"/>
    <w:rsid w:val="00410573"/>
    <w:rsid w:val="00433B79"/>
    <w:rsid w:val="00433C3F"/>
    <w:rsid w:val="00437769"/>
    <w:rsid w:val="0045552E"/>
    <w:rsid w:val="00462AD7"/>
    <w:rsid w:val="00464D46"/>
    <w:rsid w:val="00473115"/>
    <w:rsid w:val="00477A52"/>
    <w:rsid w:val="00482B60"/>
    <w:rsid w:val="00485E5D"/>
    <w:rsid w:val="00485F58"/>
    <w:rsid w:val="00493DC5"/>
    <w:rsid w:val="0049538C"/>
    <w:rsid w:val="004A347C"/>
    <w:rsid w:val="004B03DC"/>
    <w:rsid w:val="004B2164"/>
    <w:rsid w:val="004C21F3"/>
    <w:rsid w:val="004C25FF"/>
    <w:rsid w:val="004C3510"/>
    <w:rsid w:val="004D7E95"/>
    <w:rsid w:val="004F4AD1"/>
    <w:rsid w:val="004F53F4"/>
    <w:rsid w:val="00503BF0"/>
    <w:rsid w:val="00505750"/>
    <w:rsid w:val="0050616A"/>
    <w:rsid w:val="005147DF"/>
    <w:rsid w:val="00515709"/>
    <w:rsid w:val="00524CA1"/>
    <w:rsid w:val="00542A13"/>
    <w:rsid w:val="00542F13"/>
    <w:rsid w:val="00546F3C"/>
    <w:rsid w:val="005520AE"/>
    <w:rsid w:val="00566E4B"/>
    <w:rsid w:val="00570C1C"/>
    <w:rsid w:val="005729D6"/>
    <w:rsid w:val="00573C80"/>
    <w:rsid w:val="00574DD6"/>
    <w:rsid w:val="00580636"/>
    <w:rsid w:val="005844EF"/>
    <w:rsid w:val="00597E70"/>
    <w:rsid w:val="005B1724"/>
    <w:rsid w:val="005B27EC"/>
    <w:rsid w:val="005C5597"/>
    <w:rsid w:val="005C706E"/>
    <w:rsid w:val="005D0BEE"/>
    <w:rsid w:val="005D6719"/>
    <w:rsid w:val="005D67B3"/>
    <w:rsid w:val="005E038A"/>
    <w:rsid w:val="005E06D4"/>
    <w:rsid w:val="005E0704"/>
    <w:rsid w:val="005E473D"/>
    <w:rsid w:val="00607281"/>
    <w:rsid w:val="00637232"/>
    <w:rsid w:val="006408BC"/>
    <w:rsid w:val="00653860"/>
    <w:rsid w:val="00674B76"/>
    <w:rsid w:val="006833A4"/>
    <w:rsid w:val="0068733A"/>
    <w:rsid w:val="00687FC8"/>
    <w:rsid w:val="00691D07"/>
    <w:rsid w:val="006A272D"/>
    <w:rsid w:val="006A291B"/>
    <w:rsid w:val="006B179B"/>
    <w:rsid w:val="006B5E79"/>
    <w:rsid w:val="006C596F"/>
    <w:rsid w:val="006C5B79"/>
    <w:rsid w:val="006D5A5D"/>
    <w:rsid w:val="006E4E15"/>
    <w:rsid w:val="006E50BD"/>
    <w:rsid w:val="006E6530"/>
    <w:rsid w:val="00716F3A"/>
    <w:rsid w:val="00722009"/>
    <w:rsid w:val="00724924"/>
    <w:rsid w:val="007256BA"/>
    <w:rsid w:val="00727EE7"/>
    <w:rsid w:val="007359EE"/>
    <w:rsid w:val="00741C42"/>
    <w:rsid w:val="00744A0E"/>
    <w:rsid w:val="00753E1C"/>
    <w:rsid w:val="0075475B"/>
    <w:rsid w:val="00763754"/>
    <w:rsid w:val="00767EBC"/>
    <w:rsid w:val="00774AB4"/>
    <w:rsid w:val="00775D9A"/>
    <w:rsid w:val="007802B1"/>
    <w:rsid w:val="007B076E"/>
    <w:rsid w:val="007B1EA9"/>
    <w:rsid w:val="007C6799"/>
    <w:rsid w:val="007E314E"/>
    <w:rsid w:val="007E6CDB"/>
    <w:rsid w:val="007F7380"/>
    <w:rsid w:val="00804645"/>
    <w:rsid w:val="0082313D"/>
    <w:rsid w:val="0082357C"/>
    <w:rsid w:val="0082397D"/>
    <w:rsid w:val="0083382D"/>
    <w:rsid w:val="00854F39"/>
    <w:rsid w:val="0085640D"/>
    <w:rsid w:val="00874DBC"/>
    <w:rsid w:val="00880AB7"/>
    <w:rsid w:val="00892CC4"/>
    <w:rsid w:val="008C5D05"/>
    <w:rsid w:val="008D6E65"/>
    <w:rsid w:val="008E30BC"/>
    <w:rsid w:val="008E6887"/>
    <w:rsid w:val="008F2094"/>
    <w:rsid w:val="008F375C"/>
    <w:rsid w:val="00903680"/>
    <w:rsid w:val="00910308"/>
    <w:rsid w:val="00915C34"/>
    <w:rsid w:val="009217B3"/>
    <w:rsid w:val="009271E1"/>
    <w:rsid w:val="00934BD7"/>
    <w:rsid w:val="00942927"/>
    <w:rsid w:val="00946CCA"/>
    <w:rsid w:val="00952AFE"/>
    <w:rsid w:val="00985AED"/>
    <w:rsid w:val="00995A1B"/>
    <w:rsid w:val="009C3122"/>
    <w:rsid w:val="009C3A0D"/>
    <w:rsid w:val="009D75E0"/>
    <w:rsid w:val="009E6287"/>
    <w:rsid w:val="009F2DA3"/>
    <w:rsid w:val="009F4C27"/>
    <w:rsid w:val="00A0454C"/>
    <w:rsid w:val="00A217F2"/>
    <w:rsid w:val="00A308F5"/>
    <w:rsid w:val="00A357C7"/>
    <w:rsid w:val="00A43636"/>
    <w:rsid w:val="00A46BAA"/>
    <w:rsid w:val="00A602A1"/>
    <w:rsid w:val="00A65C3E"/>
    <w:rsid w:val="00A66B4C"/>
    <w:rsid w:val="00A73156"/>
    <w:rsid w:val="00AA44F1"/>
    <w:rsid w:val="00AB7813"/>
    <w:rsid w:val="00AC77F0"/>
    <w:rsid w:val="00AD77A7"/>
    <w:rsid w:val="00AE12BD"/>
    <w:rsid w:val="00AE16F9"/>
    <w:rsid w:val="00AE5B1C"/>
    <w:rsid w:val="00AF56F7"/>
    <w:rsid w:val="00B12595"/>
    <w:rsid w:val="00B141E9"/>
    <w:rsid w:val="00B30D50"/>
    <w:rsid w:val="00B355F5"/>
    <w:rsid w:val="00B35B19"/>
    <w:rsid w:val="00B37B19"/>
    <w:rsid w:val="00B525CC"/>
    <w:rsid w:val="00B60A29"/>
    <w:rsid w:val="00B63421"/>
    <w:rsid w:val="00B63CB0"/>
    <w:rsid w:val="00B71BC3"/>
    <w:rsid w:val="00B73D54"/>
    <w:rsid w:val="00B80C88"/>
    <w:rsid w:val="00B81CE1"/>
    <w:rsid w:val="00B86755"/>
    <w:rsid w:val="00B90A61"/>
    <w:rsid w:val="00B935B3"/>
    <w:rsid w:val="00B93F1B"/>
    <w:rsid w:val="00B9529E"/>
    <w:rsid w:val="00BB1D3E"/>
    <w:rsid w:val="00BB6DCA"/>
    <w:rsid w:val="00BC28FC"/>
    <w:rsid w:val="00BD4B50"/>
    <w:rsid w:val="00BD54C9"/>
    <w:rsid w:val="00BD5990"/>
    <w:rsid w:val="00BD59A9"/>
    <w:rsid w:val="00BD68D4"/>
    <w:rsid w:val="00BE156E"/>
    <w:rsid w:val="00BE465D"/>
    <w:rsid w:val="00BE6FEE"/>
    <w:rsid w:val="00BF0706"/>
    <w:rsid w:val="00BF300C"/>
    <w:rsid w:val="00BF7607"/>
    <w:rsid w:val="00C13FAB"/>
    <w:rsid w:val="00C2010B"/>
    <w:rsid w:val="00C24F06"/>
    <w:rsid w:val="00C25040"/>
    <w:rsid w:val="00C33C08"/>
    <w:rsid w:val="00C63F44"/>
    <w:rsid w:val="00C6485C"/>
    <w:rsid w:val="00C70E4C"/>
    <w:rsid w:val="00C83619"/>
    <w:rsid w:val="00C849E0"/>
    <w:rsid w:val="00C85F52"/>
    <w:rsid w:val="00CA36FC"/>
    <w:rsid w:val="00CB037A"/>
    <w:rsid w:val="00CB2A44"/>
    <w:rsid w:val="00CC6811"/>
    <w:rsid w:val="00CE1322"/>
    <w:rsid w:val="00CF1BBB"/>
    <w:rsid w:val="00CF53BB"/>
    <w:rsid w:val="00D057C5"/>
    <w:rsid w:val="00D06644"/>
    <w:rsid w:val="00D07E5B"/>
    <w:rsid w:val="00D26CDC"/>
    <w:rsid w:val="00D30BDC"/>
    <w:rsid w:val="00D57335"/>
    <w:rsid w:val="00D60C43"/>
    <w:rsid w:val="00D6339B"/>
    <w:rsid w:val="00D772FA"/>
    <w:rsid w:val="00D8017B"/>
    <w:rsid w:val="00D81614"/>
    <w:rsid w:val="00D8339A"/>
    <w:rsid w:val="00D84140"/>
    <w:rsid w:val="00D94CE0"/>
    <w:rsid w:val="00D95055"/>
    <w:rsid w:val="00DA392E"/>
    <w:rsid w:val="00DB59E5"/>
    <w:rsid w:val="00DC2F1C"/>
    <w:rsid w:val="00DC534F"/>
    <w:rsid w:val="00DC6006"/>
    <w:rsid w:val="00DC7371"/>
    <w:rsid w:val="00DD03C6"/>
    <w:rsid w:val="00DD2E3C"/>
    <w:rsid w:val="00DD49C9"/>
    <w:rsid w:val="00E05F2E"/>
    <w:rsid w:val="00E067C0"/>
    <w:rsid w:val="00E10C6E"/>
    <w:rsid w:val="00E13F4A"/>
    <w:rsid w:val="00E24BB8"/>
    <w:rsid w:val="00E308D8"/>
    <w:rsid w:val="00E408CB"/>
    <w:rsid w:val="00E54042"/>
    <w:rsid w:val="00E5424B"/>
    <w:rsid w:val="00E54FDA"/>
    <w:rsid w:val="00E66864"/>
    <w:rsid w:val="00E71D9F"/>
    <w:rsid w:val="00E73821"/>
    <w:rsid w:val="00E77566"/>
    <w:rsid w:val="00E811C9"/>
    <w:rsid w:val="00E86A6D"/>
    <w:rsid w:val="00E8729E"/>
    <w:rsid w:val="00E901F6"/>
    <w:rsid w:val="00E93F61"/>
    <w:rsid w:val="00E9635B"/>
    <w:rsid w:val="00EA693C"/>
    <w:rsid w:val="00EA70E0"/>
    <w:rsid w:val="00EC092A"/>
    <w:rsid w:val="00EC35C3"/>
    <w:rsid w:val="00EC5157"/>
    <w:rsid w:val="00ED59FE"/>
    <w:rsid w:val="00EE05AD"/>
    <w:rsid w:val="00EE0AE7"/>
    <w:rsid w:val="00EE4FB2"/>
    <w:rsid w:val="00EF6322"/>
    <w:rsid w:val="00EF6332"/>
    <w:rsid w:val="00F0146A"/>
    <w:rsid w:val="00F13C1F"/>
    <w:rsid w:val="00F14E70"/>
    <w:rsid w:val="00F20EF7"/>
    <w:rsid w:val="00F359A5"/>
    <w:rsid w:val="00F40B00"/>
    <w:rsid w:val="00F42DAA"/>
    <w:rsid w:val="00F4360E"/>
    <w:rsid w:val="00F54A91"/>
    <w:rsid w:val="00FA4D18"/>
    <w:rsid w:val="00FA791D"/>
    <w:rsid w:val="00FB54E9"/>
    <w:rsid w:val="00FD2602"/>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noProof/>
      <w:kern w:val="2"/>
      <w:lang w:val="hy-AM"/>
      <w14:ligatures w14:val="standardContextual"/>
    </w:rPr>
  </w:style>
  <w:style w:type="character" w:customStyle="1" w:styleId="FooterChar">
    <w:name w:val="Footer Char"/>
    <w:basedOn w:val="DefaultParagraphFont"/>
    <w:link w:val="Footer"/>
    <w:rsid w:val="009F2DA3"/>
    <w:rPr>
      <w:noProof/>
      <w:kern w:val="2"/>
      <w:lang w:val="hy-AM"/>
      <w14:ligatures w14:val="standardContextual"/>
    </w:rPr>
  </w:style>
  <w:style w:type="paragraph" w:customStyle="1" w:styleId="voroshmanbody">
    <w:name w:val="voroshman body"/>
    <w:basedOn w:val="Normal"/>
    <w:rsid w:val="009F2DA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80690073">
      <w:bodyDiv w:val="1"/>
      <w:marLeft w:val="0"/>
      <w:marRight w:val="0"/>
      <w:marTop w:val="0"/>
      <w:marBottom w:val="0"/>
      <w:divBdr>
        <w:top w:val="none" w:sz="0" w:space="0" w:color="auto"/>
        <w:left w:val="none" w:sz="0" w:space="0" w:color="auto"/>
        <w:bottom w:val="none" w:sz="0" w:space="0" w:color="auto"/>
        <w:right w:val="none" w:sz="0" w:space="0" w:color="auto"/>
      </w:divBdr>
    </w:div>
    <w:div w:id="116722856">
      <w:bodyDiv w:val="1"/>
      <w:marLeft w:val="0"/>
      <w:marRight w:val="0"/>
      <w:marTop w:val="0"/>
      <w:marBottom w:val="0"/>
      <w:divBdr>
        <w:top w:val="none" w:sz="0" w:space="0" w:color="auto"/>
        <w:left w:val="none" w:sz="0" w:space="0" w:color="auto"/>
        <w:bottom w:val="none" w:sz="0" w:space="0" w:color="auto"/>
        <w:right w:val="none" w:sz="0" w:space="0" w:color="auto"/>
      </w:divBdr>
    </w:div>
    <w:div w:id="131991865">
      <w:bodyDiv w:val="1"/>
      <w:marLeft w:val="0"/>
      <w:marRight w:val="0"/>
      <w:marTop w:val="0"/>
      <w:marBottom w:val="0"/>
      <w:divBdr>
        <w:top w:val="none" w:sz="0" w:space="0" w:color="auto"/>
        <w:left w:val="none" w:sz="0" w:space="0" w:color="auto"/>
        <w:bottom w:val="none" w:sz="0" w:space="0" w:color="auto"/>
        <w:right w:val="none" w:sz="0" w:space="0" w:color="auto"/>
      </w:divBdr>
    </w:div>
    <w:div w:id="31059904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486485133">
      <w:bodyDiv w:val="1"/>
      <w:marLeft w:val="0"/>
      <w:marRight w:val="0"/>
      <w:marTop w:val="0"/>
      <w:marBottom w:val="0"/>
      <w:divBdr>
        <w:top w:val="none" w:sz="0" w:space="0" w:color="auto"/>
        <w:left w:val="none" w:sz="0" w:space="0" w:color="auto"/>
        <w:bottom w:val="none" w:sz="0" w:space="0" w:color="auto"/>
        <w:right w:val="none" w:sz="0" w:space="0" w:color="auto"/>
      </w:divBdr>
    </w:div>
    <w:div w:id="521632816">
      <w:bodyDiv w:val="1"/>
      <w:marLeft w:val="0"/>
      <w:marRight w:val="0"/>
      <w:marTop w:val="0"/>
      <w:marBottom w:val="0"/>
      <w:divBdr>
        <w:top w:val="none" w:sz="0" w:space="0" w:color="auto"/>
        <w:left w:val="none" w:sz="0" w:space="0" w:color="auto"/>
        <w:bottom w:val="none" w:sz="0" w:space="0" w:color="auto"/>
        <w:right w:val="none" w:sz="0" w:space="0" w:color="auto"/>
      </w:divBdr>
    </w:div>
    <w:div w:id="717435787">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1076168387">
      <w:bodyDiv w:val="1"/>
      <w:marLeft w:val="0"/>
      <w:marRight w:val="0"/>
      <w:marTop w:val="0"/>
      <w:marBottom w:val="0"/>
      <w:divBdr>
        <w:top w:val="none" w:sz="0" w:space="0" w:color="auto"/>
        <w:left w:val="none" w:sz="0" w:space="0" w:color="auto"/>
        <w:bottom w:val="none" w:sz="0" w:space="0" w:color="auto"/>
        <w:right w:val="none" w:sz="0" w:space="0" w:color="auto"/>
      </w:divBdr>
    </w:div>
    <w:div w:id="1102068382">
      <w:bodyDiv w:val="1"/>
      <w:marLeft w:val="0"/>
      <w:marRight w:val="0"/>
      <w:marTop w:val="0"/>
      <w:marBottom w:val="0"/>
      <w:divBdr>
        <w:top w:val="none" w:sz="0" w:space="0" w:color="auto"/>
        <w:left w:val="none" w:sz="0" w:space="0" w:color="auto"/>
        <w:bottom w:val="none" w:sz="0" w:space="0" w:color="auto"/>
        <w:right w:val="none" w:sz="0" w:space="0" w:color="auto"/>
      </w:divBdr>
    </w:div>
    <w:div w:id="1109740049">
      <w:bodyDiv w:val="1"/>
      <w:marLeft w:val="0"/>
      <w:marRight w:val="0"/>
      <w:marTop w:val="0"/>
      <w:marBottom w:val="0"/>
      <w:divBdr>
        <w:top w:val="none" w:sz="0" w:space="0" w:color="auto"/>
        <w:left w:val="none" w:sz="0" w:space="0" w:color="auto"/>
        <w:bottom w:val="none" w:sz="0" w:space="0" w:color="auto"/>
        <w:right w:val="none" w:sz="0" w:space="0" w:color="auto"/>
      </w:divBdr>
    </w:div>
    <w:div w:id="111818675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180510207">
      <w:bodyDiv w:val="1"/>
      <w:marLeft w:val="0"/>
      <w:marRight w:val="0"/>
      <w:marTop w:val="0"/>
      <w:marBottom w:val="0"/>
      <w:divBdr>
        <w:top w:val="none" w:sz="0" w:space="0" w:color="auto"/>
        <w:left w:val="none" w:sz="0" w:space="0" w:color="auto"/>
        <w:bottom w:val="none" w:sz="0" w:space="0" w:color="auto"/>
        <w:right w:val="none" w:sz="0" w:space="0" w:color="auto"/>
      </w:divBdr>
    </w:div>
    <w:div w:id="1193153732">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378116635">
      <w:bodyDiv w:val="1"/>
      <w:marLeft w:val="0"/>
      <w:marRight w:val="0"/>
      <w:marTop w:val="0"/>
      <w:marBottom w:val="0"/>
      <w:divBdr>
        <w:top w:val="none" w:sz="0" w:space="0" w:color="auto"/>
        <w:left w:val="none" w:sz="0" w:space="0" w:color="auto"/>
        <w:bottom w:val="none" w:sz="0" w:space="0" w:color="auto"/>
        <w:right w:val="none" w:sz="0" w:space="0" w:color="auto"/>
      </w:divBdr>
    </w:div>
    <w:div w:id="1449280877">
      <w:bodyDiv w:val="1"/>
      <w:marLeft w:val="0"/>
      <w:marRight w:val="0"/>
      <w:marTop w:val="0"/>
      <w:marBottom w:val="0"/>
      <w:divBdr>
        <w:top w:val="none" w:sz="0" w:space="0" w:color="auto"/>
        <w:left w:val="none" w:sz="0" w:space="0" w:color="auto"/>
        <w:bottom w:val="none" w:sz="0" w:space="0" w:color="auto"/>
        <w:right w:val="none" w:sz="0" w:space="0" w:color="auto"/>
      </w:divBdr>
    </w:div>
    <w:div w:id="1480268002">
      <w:bodyDiv w:val="1"/>
      <w:marLeft w:val="0"/>
      <w:marRight w:val="0"/>
      <w:marTop w:val="0"/>
      <w:marBottom w:val="0"/>
      <w:divBdr>
        <w:top w:val="none" w:sz="0" w:space="0" w:color="auto"/>
        <w:left w:val="none" w:sz="0" w:space="0" w:color="auto"/>
        <w:bottom w:val="none" w:sz="0" w:space="0" w:color="auto"/>
        <w:right w:val="none" w:sz="0" w:space="0" w:color="auto"/>
      </w:divBdr>
    </w:div>
    <w:div w:id="1485581165">
      <w:bodyDiv w:val="1"/>
      <w:marLeft w:val="0"/>
      <w:marRight w:val="0"/>
      <w:marTop w:val="0"/>
      <w:marBottom w:val="0"/>
      <w:divBdr>
        <w:top w:val="none" w:sz="0" w:space="0" w:color="auto"/>
        <w:left w:val="none" w:sz="0" w:space="0" w:color="auto"/>
        <w:bottom w:val="none" w:sz="0" w:space="0" w:color="auto"/>
        <w:right w:val="none" w:sz="0" w:space="0" w:color="auto"/>
      </w:divBdr>
    </w:div>
    <w:div w:id="1632664999">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1906061969">
      <w:bodyDiv w:val="1"/>
      <w:marLeft w:val="0"/>
      <w:marRight w:val="0"/>
      <w:marTop w:val="0"/>
      <w:marBottom w:val="0"/>
      <w:divBdr>
        <w:top w:val="none" w:sz="0" w:space="0" w:color="auto"/>
        <w:left w:val="none" w:sz="0" w:space="0" w:color="auto"/>
        <w:bottom w:val="none" w:sz="0" w:space="0" w:color="auto"/>
        <w:right w:val="none" w:sz="0" w:space="0" w:color="auto"/>
      </w:divBdr>
    </w:div>
    <w:div w:id="205724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66B17-C77C-4F9B-979B-F8C54C7F7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https://mul2.gov.am/tasks/1104110/oneclick?token=d28f496e91628f627dc662b46f845821</cp:keywords>
  <dc:description/>
  <cp:lastModifiedBy>User</cp:lastModifiedBy>
  <cp:revision>6</cp:revision>
  <dcterms:created xsi:type="dcterms:W3CDTF">2025-01-29T05:20:00Z</dcterms:created>
  <dcterms:modified xsi:type="dcterms:W3CDTF">2025-01-30T06:49:00Z</dcterms:modified>
</cp:coreProperties>
</file>