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41BF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0560FB98" w14:textId="18929620" w:rsidR="00EA7F5A" w:rsidRPr="00AC3C5B" w:rsidRDefault="0068470C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ՊԵՏԱԿԱՆ ԳՈՒՅՔՆ ՕՏԱՐԵԼՈՒ</w:t>
      </w:r>
      <w:r w:rsidR="00EA7F5A" w:rsidRPr="00AC3C5B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 ՄԱՍԻՆ</w:t>
      </w:r>
      <w:r w:rsidR="00EA7F5A"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</w:p>
    <w:p w14:paraId="74A0A02D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27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1"/>
        <w:gridCol w:w="5161"/>
      </w:tblGrid>
      <w:tr w:rsidR="00EA7F5A" w:rsidRPr="00AC3C5B" w14:paraId="5F81090B" w14:textId="77777777" w:rsidTr="00527928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621AB97" w14:textId="77777777" w:rsidR="00EA7F5A" w:rsidRPr="00AC3C5B" w:rsidRDefault="00EA7F5A" w:rsidP="002A50C6">
            <w:pPr>
              <w:spacing w:after="0" w:line="240" w:lineRule="auto"/>
              <w:ind w:left="195" w:right="180" w:hanging="315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2A50C6" w:rsidRP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5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4C0B232" w14:textId="7B1CE9C0" w:rsidR="00EA7F5A" w:rsidRPr="00525147" w:rsidRDefault="00E53222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1</w:t>
            </w:r>
            <w:r w:rsidR="00D8554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7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8724C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7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4F1C1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EA7F5A" w:rsidRPr="00AC3C5B" w14:paraId="661B80C1" w14:textId="77777777" w:rsidTr="00527928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444E5E0" w14:textId="77777777" w:rsidR="00EA7F5A" w:rsidRPr="00AC3C5B" w:rsidRDefault="00EA7F5A" w:rsidP="006E7E21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5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1233BE62" w14:textId="29587CC2" w:rsidR="00EA7F5A" w:rsidRPr="00AC3C5B" w:rsidRDefault="00EA7F5A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="00D85543" w:rsidRPr="00D8554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01/11-1/15212-2024</w:t>
            </w:r>
          </w:p>
        </w:tc>
      </w:tr>
      <w:tr w:rsidR="00EA7F5A" w:rsidRPr="00413FC2" w14:paraId="5C7CE910" w14:textId="77777777" w:rsidTr="0052792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1BFDA5" w14:textId="77777777" w:rsidR="00D85543" w:rsidRPr="00D85543" w:rsidRDefault="00D85543" w:rsidP="00D85543">
            <w:pPr>
              <w:spacing w:after="0" w:line="360" w:lineRule="auto"/>
              <w:ind w:left="420" w:right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8554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«Պետական գույքն օտարելու մասին» ՀՀ կառավարության որոշման նախագիծը (այսուհետ՝ Նախագիծ) և հայտնում է հետևյալը.</w:t>
            </w:r>
          </w:p>
          <w:p w14:paraId="05DE5AEB" w14:textId="77777777" w:rsidR="00D85543" w:rsidRPr="00D85543" w:rsidRDefault="00D85543" w:rsidP="00D85543">
            <w:pPr>
              <w:spacing w:after="0" w:line="360" w:lineRule="auto"/>
              <w:ind w:left="420" w:right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8554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Նախագծով առաջարկվում է Երևան քաղաքի Էրեբունի համայնքի Մուրացան փողոցի 110/1 հասցեում գտնվող 1,687.5 քառ. մետր մակերեսով շենք-շինությունները, ինչպես նաև դրանց զբաղեցրած, օգտագործման և սպասարկման համար հատկացված, ընդհանուր բաժնային սեփականություն հանդիսացող 1,271.6 քառ. մետր մակերեսով հողամասն (այսուհետ՝ Գույք) օտարել դասական աճուրդով: Համաձայն Նախագծի՝ 20.07.2023թ-ի դրությամբ Գույքի գնահատված շուկայական արժեքը կազմում է 403,300.0 հազար դրամ:</w:t>
            </w:r>
          </w:p>
          <w:p w14:paraId="3E5290C9" w14:textId="77777777" w:rsidR="00D85543" w:rsidRPr="00D85543" w:rsidRDefault="00D85543" w:rsidP="00D85543">
            <w:pPr>
              <w:spacing w:after="0" w:line="360" w:lineRule="auto"/>
              <w:ind w:left="420" w:right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8554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Նախագծի 2-րդ կետի 3-րդ ենթակետով սահմանվում է, որ հատկացված հողամասի տվյալ պահին գործող հողամասի շուկայական արժեքին մոտարկված կադաստրային արժեքը </w:t>
            </w:r>
            <w:r w:rsidRPr="00D8554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կազմում է 33,379.5 հազար դրամ և, որ աճուրդով օտարման ենթակա Գույքի մեկնարկային գինը սահմանվել է գույքի գնահատված արժեքի 80 տոկոսի չափով՝ 322,640.0 հազար դրամ։</w:t>
            </w:r>
          </w:p>
          <w:p w14:paraId="00893754" w14:textId="77777777" w:rsidR="00D85543" w:rsidRPr="00D85543" w:rsidRDefault="00D85543" w:rsidP="00D85543">
            <w:pPr>
              <w:spacing w:after="0" w:line="360" w:lineRule="auto"/>
              <w:ind w:left="420" w:right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8554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Նախագծի 3-րդ կետի 3-րդ ենթակետով հանձնարարվում է Կոմիտեի նախագահին՝ առաջին աճուրդի ժամանակ չվաճառված Գույքի վաճառքի նպատակով 6-ամսյա ժամկետում կազմակերպել հերթական աճուրդներ՝ առանց Գույքի վաճառքի մեկնարկային գնի նվազեցման:</w:t>
            </w:r>
          </w:p>
          <w:p w14:paraId="2B1C4FDC" w14:textId="77777777" w:rsidR="00D85543" w:rsidRPr="00D85543" w:rsidRDefault="00D85543" w:rsidP="00D85543">
            <w:pPr>
              <w:spacing w:after="0" w:line="360" w:lineRule="auto"/>
              <w:ind w:left="420" w:right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8554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Այս կապակցությամբ անհրաժեշտ ենք համարում նշել, որ ՀՀ կառավարության 2023 թվականի դեկտեմբերի 14-ի N 2192-Ա որոշմամբ (այսուհետ՝ Որոշում) Գույքը ներկայացվել է օտարման դասական աճուրդով՝ գնահատված արժեքի 100 տոկոսի չափով, սակայն աճուրդը չի կայացել՝ հայտեր չլինելու պատճառով։</w:t>
            </w:r>
          </w:p>
          <w:p w14:paraId="78306331" w14:textId="77777777" w:rsidR="00D85543" w:rsidRPr="00D85543" w:rsidRDefault="00D85543" w:rsidP="00D85543">
            <w:pPr>
              <w:spacing w:after="0" w:line="360" w:lineRule="auto"/>
              <w:ind w:left="420" w:right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8554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Որոշման 2-րդ կետի 3-րդ ենթակետով սահմանվել է, որ հատկացված հողամասի տվյալ պահին գործող հողամասի շուկայական արժեքին մոտարկված կադաստրային արժեքը կազմում է 74,907.8 հազար դրամ, իսկ 4-րդ ենթակետով՝ որ </w:t>
            </w:r>
            <w:r w:rsidRPr="00D8554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աճուրդով օտարման ենթակա Գույքի մեկնարկային գինը սահմանվել է գույքի գնահատված արժեքի 100 տոկոսի չափով՝ 403,300.0 հազար դրամ:</w:t>
            </w:r>
          </w:p>
          <w:p w14:paraId="735A43F3" w14:textId="77777777" w:rsidR="00D85543" w:rsidRPr="00D85543" w:rsidRDefault="00D85543" w:rsidP="00D85543">
            <w:pPr>
              <w:spacing w:after="0" w:line="360" w:lineRule="auto"/>
              <w:ind w:left="420" w:right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8554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Որոշման 3-րդ կետի 3-րդ ենթակետով հանձնարարվել է Կոմիտեի նախագահին՝ առաջին աճուրդի ժամանակ չվաճառված Գույքի վաճառքի նպատակով 6-ամսյա ժամկետում կազմակերպել հերթական աճուրդներ՝ առանց Գույքի վաճառքի մեկնարկային գնի նվազեցման:</w:t>
            </w:r>
          </w:p>
          <w:p w14:paraId="48274D12" w14:textId="68EDAE25" w:rsidR="00EA7F5A" w:rsidRPr="005D7DFA" w:rsidRDefault="00D85543" w:rsidP="00D85543">
            <w:pPr>
              <w:spacing w:after="0" w:line="360" w:lineRule="auto"/>
              <w:ind w:left="420" w:right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8554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Հաշվի առնելով ֆինանսատնտեսական նախարարական կոմիտեի 05.09.2023թ. նիստի N ԿԱ/262-2023 արձանագրության 8-րդ կետի 1-ին ենթակետի առաջարկը, համա-ձայն որի՝ այդուհետ Երևան քաղաքում գտնվող որևէ գույքի գնահատված արժեքը նվազեց-նելու եղանակով մրցույթ անելու առաջարկ չներկայացնել ՀՀ կառավարության քննարկ-մանը, առաջարկում ենք Նախագծի տեղեկանք հիմնավորման մեջ բացահայտել, թե ինչու Նախագիծը չի ներկայացվել ֆինանսատնտեսական նախարարական կոմիտեի վերը հիշատակված արձանագրու¬թյան առաջարկությանը համապատասխան և ինչու չեն պահպանվել Որոշման 2-րդ </w:t>
            </w:r>
            <w:r w:rsidRPr="00D8554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կետի 4-րդ և 3-րդ կետի 3-րդ ենթակետերով սահմանված դրույթները, ինչի արդյունքում Գույքի մեկնարկային գինն ու կանխավճարը Նախագծում նվազեցվել են 20%-ով և, որ հատկացված հողամասի տվյալ պահին գործող հողամասի շուկայական արժեքին մոտարկված կադաստրային արժեքը Նախագծում ներկայացվել է Որոշմամբ սահմանված արժեքից շուրջ 55%-ով պակաս:</w:t>
            </w:r>
          </w:p>
        </w:tc>
        <w:tc>
          <w:tcPr>
            <w:tcW w:w="5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742B77" w14:textId="77777777" w:rsidR="00781AD5" w:rsidRDefault="00781AD5" w:rsidP="00C270DB">
            <w:pPr>
              <w:spacing w:after="0" w:line="360" w:lineRule="auto"/>
              <w:ind w:right="24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B0E89FF" w14:textId="20818200" w:rsidR="00781AD5" w:rsidRDefault="00DA1DCF" w:rsidP="00C270DB">
            <w:pPr>
              <w:spacing w:after="0" w:line="360" w:lineRule="auto"/>
              <w:ind w:right="24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Չի ընդունվել,</w:t>
            </w:r>
          </w:p>
          <w:p w14:paraId="1F09FD24" w14:textId="5D410DEA" w:rsidR="00DA1DCF" w:rsidRDefault="00DA1DCF" w:rsidP="00C270DB">
            <w:pPr>
              <w:spacing w:after="0" w:line="360" w:lineRule="auto"/>
              <w:ind w:right="24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Ելնելով օտարման ենթակա գույքի վիճակից՝</w:t>
            </w:r>
          </w:p>
          <w:p w14:paraId="0E58DB54" w14:textId="067E2343" w:rsidR="00DA1DCF" w:rsidRPr="00527928" w:rsidRDefault="00DA1DCF" w:rsidP="00C270DB">
            <w:pPr>
              <w:spacing w:after="0" w:line="360" w:lineRule="auto"/>
              <w:ind w:right="24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ՏԿԵՆ պետական գույքի կառավարման կոմիտեն նպատակահարմար է համարում Գույքը ներկայացնել օտարման՝ աճուրդով, Գույքի մեկնարկային գինը սահմանելով գնահատված արժեքի 100 տոկոսի չափով։</w:t>
            </w:r>
          </w:p>
          <w:p w14:paraId="734783DC" w14:textId="256B4385" w:rsidR="00DA1DCF" w:rsidRDefault="00DA1DCF" w:rsidP="00C270DB">
            <w:pPr>
              <w:spacing w:after="0" w:line="360" w:lineRule="auto"/>
              <w:ind w:right="24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14:paraId="26C48707" w14:textId="5F2A6D87" w:rsidR="00781AD5" w:rsidRPr="005D7DFA" w:rsidRDefault="00781AD5" w:rsidP="00C270DB">
            <w:pPr>
              <w:spacing w:after="0" w:line="360" w:lineRule="auto"/>
              <w:ind w:left="105" w:right="240" w:firstLine="15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81AD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CE78CF" w:rsidRPr="00AC3C5B" w14:paraId="217F2237" w14:textId="77777777" w:rsidTr="00527928">
        <w:trPr>
          <w:trHeight w:val="30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6E7FA6DC" w14:textId="58FE37FD" w:rsidR="00CE78CF" w:rsidRPr="00AC3C5B" w:rsidRDefault="00CE78CF" w:rsidP="0046295F">
            <w:pPr>
              <w:spacing w:after="0" w:line="240" w:lineRule="auto"/>
              <w:ind w:left="2670" w:right="180" w:hanging="27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 </w:t>
            </w:r>
            <w:r w:rsidR="00CD73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D31F4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  <w:p w14:paraId="32312FDF" w14:textId="77777777" w:rsidR="00CE78CF" w:rsidRPr="00AC3C5B" w:rsidRDefault="00CE78CF" w:rsidP="006E7E21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40651DC" w14:textId="3D5D9B3F" w:rsidR="00CE78CF" w:rsidRPr="00AC3C5B" w:rsidRDefault="00413FC2" w:rsidP="0022766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13</w:t>
            </w:r>
            <w:r w:rsidR="00CE78CF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52514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CE78CF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CE78CF" w:rsidRPr="00AC3C5B" w14:paraId="5CD77027" w14:textId="77777777" w:rsidTr="00527928">
        <w:trPr>
          <w:trHeight w:val="285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5061C9" w14:textId="77777777" w:rsidR="00CE78CF" w:rsidRPr="00AC3C5B" w:rsidRDefault="00CE78CF" w:rsidP="006E7E21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7C432A4" w14:textId="639A80BC" w:rsidR="00CE78CF" w:rsidRPr="00AC3C5B" w:rsidRDefault="00CE78CF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13FC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413FC2" w:rsidRPr="00413FC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ՍԹ/1033-2025</w:t>
            </w:r>
          </w:p>
        </w:tc>
      </w:tr>
      <w:tr w:rsidR="00CE78CF" w:rsidRPr="00413FC2" w14:paraId="237B4130" w14:textId="77777777" w:rsidTr="0052792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B9D588" w14:textId="77777777" w:rsidR="00D85543" w:rsidRPr="00D85543" w:rsidRDefault="00D85543" w:rsidP="00311CAC">
            <w:pPr>
              <w:spacing w:after="0" w:line="360" w:lineRule="auto"/>
              <w:ind w:left="103" w:firstLine="274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85275F7" w14:textId="77777777" w:rsidR="00311CAC" w:rsidRPr="00311CAC" w:rsidRDefault="00311CAC" w:rsidP="00311CAC">
            <w:pPr>
              <w:spacing w:after="0"/>
              <w:ind w:left="240" w:right="315" w:firstLine="274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Ի պատասխան Ձեր 2025 թվականի հունվարի 13-ի N 01/11.1/99-2025 գրության՝ հայտնում ենք, որ «Պետական գույքն օտարելու մասին» ՀՀ կառավարության որոշման նախագծի (այսուհետ՝ Նախագիծ) վերաբերյալ Կադաստրի կոմիտեն իր դիրքորոշումը ՀՀ տարածքային կառավարման և ենթակառուցվածքների նախարարությանը ներկայացրել է Կադաստրի կոմիտեի ղեկավարի 2024 թվականի հուլիսի 17-ի N ՍԹ/11250-2024 գրությամբ (այսուհետ՝ Գրություն), որով ներկայացված առաջարկությունների մի մասը՝ ըստ Նախագծին կից ներկայացված ամփոփաթերթի, չի ընդունվել: Մասնավորապես՝ Գրությամբ հայտնվել է, որ Երևան, Էրեբունի վ/շ, Մուրացանի փողոց, 110/1 հասցեում գտնվող 0.11897 հա մակերեսով (կադաստրային ծածկագիր 01-005-0253-0056) և </w:t>
            </w:r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0.01092 հա մակերեսով (կադաստրային ծածկագիր 01-005-0253-0105) հողամասերը արտացոլված են գործող կադաստրային քարտեզում և մակերեսները համապատասխանում են գրանցման տվյալներին, սակայն հողամասերը կադաստրային քարտեզում տեղադրվել են առանց շրջադարձային կետերի WGS-84 ազգային գեոդեզիական կոորդինատային համակարգով կազմված կոորդինատների, ուստի հնարավոր են իրադրական դիրքից որոշակի շեղումներ:</w:t>
            </w:r>
          </w:p>
          <w:p w14:paraId="6E847C3D" w14:textId="77777777" w:rsidR="00311CAC" w:rsidRPr="00311CAC" w:rsidRDefault="00311CAC" w:rsidP="00311CAC">
            <w:pPr>
              <w:spacing w:after="0"/>
              <w:ind w:left="240" w:right="315" w:firstLine="274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Վերոգրյալով պայմանավորված, որպես բարձրացված հարցի լուծում՝ ևս մեկ անգամ առաջարկում ենք նշված հողամասերը կադաստրային քարտեզում ճշգրիտ տեղադրելու նպատակով սահմանված կարգով Կադաստրի կոմիտե ներկայացնել WGS-84 (ARMREF 02) ազգային գեոդեզիական կոորդինատային համակարգով կազմված hողամասի նոր հատակագիծ:</w:t>
            </w:r>
          </w:p>
          <w:p w14:paraId="6B9F257F" w14:textId="77777777" w:rsidR="00311CAC" w:rsidRPr="00311CAC" w:rsidRDefault="00311CAC" w:rsidP="00311CAC">
            <w:pPr>
              <w:spacing w:after="0"/>
              <w:ind w:left="240" w:right="315" w:firstLine="274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Բացի այդ, Գրությամբ տեղեկացվել է նաև, որ ՀՀ կառավարության 2009 թվականի դեկտեմբերի 24-ի «Հայաստանի Հանրապետության Երևանի քաղաքային համայնքի վարչական սահմաններում գտնվող` պետական սեփականություն հանդիսացող հողամասերն անհատույց սեփականության իրավունքով համայնքին փոխանցելու մասին» N 1517-Ն որոշման (այսուհետ՝ Որոշում) N 1 հավելվածում ներկայացված հատակագծի համաձայն՝ 01-005-0253-0056 և 01-005-0253-0105 կադաստրային ծածկագրերով հողամասերը (նախկինում՝ 01-005-0253-0019 կադաստրային ծածկագիր) հատուկ նշանակության հողեր են, որն ըստ Նախագծին կից </w:t>
            </w:r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ներկայացված ամփոփաթերթի չի ընդունվել այն հիմնավորմամբ, որ Երևանի քաղաքապետի 2007 թվականի հունվարի 19-ի N 89-Ա և 2007 թվականի մարտի 28-ի N 599-Ա որոշումների հիմա վրա քաղաքապետարանի կողմից թողարկվել են գլխավոր հատակագծեր, ըստ որոնց նշված հողամասը հատկացվել է որպես բնակավայրերի նպատակային նշանակության խառը կառուցապատման հողամաս:</w:t>
            </w:r>
          </w:p>
          <w:p w14:paraId="536E645C" w14:textId="77777777" w:rsidR="00311CAC" w:rsidRPr="00311CAC" w:rsidRDefault="00311CAC" w:rsidP="00311CAC">
            <w:pPr>
              <w:spacing w:after="0"/>
              <w:ind w:left="240" w:right="315" w:firstLine="274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Հիմք ընդունելով այն հանգամանքը, որ Որոշումն ընդունվել է Երևանի քաղաքապետի 2007 թվականի հունվարի 19-ի N 89-Ա և 2007 թվականի մարտի 28-ի N 599-Ա որոշումների հիման վրա գլխավոր հատակագծերը թողարկվելուց հետո, կրկին անգամ հայտնում ենք, որ անհրաժեշտ է ճշգրտել վերոնշյալ հողամասերի նպատակային նշանակությունների փոփոխության հարցը:</w:t>
            </w:r>
          </w:p>
          <w:p w14:paraId="4D0CF490" w14:textId="77777777" w:rsidR="00311CAC" w:rsidRPr="00311CAC" w:rsidRDefault="00311CAC" w:rsidP="00311CAC">
            <w:pPr>
              <w:spacing w:after="0"/>
              <w:ind w:left="240" w:right="315" w:firstLine="274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Միևնույն ժամանակ՝ կրկին առաջարկում ենք Նախագծի 1-ին կետում «33 379 500» թվերը փոխարինել «</w:t>
            </w:r>
            <w:bookmarkStart w:id="0" w:name="_Hlk188629535"/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74 907 794</w:t>
            </w:r>
            <w:bookmarkEnd w:id="0"/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» թվերով: </w:t>
            </w:r>
          </w:p>
          <w:p w14:paraId="050F1BAC" w14:textId="77777777" w:rsidR="00311CAC" w:rsidRPr="00311CAC" w:rsidRDefault="00311CAC" w:rsidP="00311CAC">
            <w:pPr>
              <w:spacing w:after="0"/>
              <w:ind w:left="240" w:right="315" w:firstLine="274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Հայտնում ենք նաև, որ Նախագծի 1-ին կետով ներկայացված անշարժ գույքի շուկայական արժեքին մոտարկված կադաստրային արժեքը կազմում է </w:t>
            </w:r>
            <w:bookmarkStart w:id="1" w:name="_Hlk188629572"/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392,752,472 </w:t>
            </w:r>
            <w:bookmarkEnd w:id="1"/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դրամ:</w:t>
            </w:r>
          </w:p>
          <w:p w14:paraId="088EC418" w14:textId="706AA32B" w:rsidR="00CE78CF" w:rsidRPr="00311CAC" w:rsidRDefault="00CE78CF" w:rsidP="00311CAC">
            <w:pPr>
              <w:spacing w:after="0" w:line="240" w:lineRule="auto"/>
              <w:ind w:left="103" w:firstLine="274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0570C2" w14:textId="77777777" w:rsidR="00307C09" w:rsidRDefault="00307C09" w:rsidP="00311CAC">
            <w:pPr>
              <w:spacing w:after="0"/>
              <w:ind w:left="240" w:right="315" w:firstLine="274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3C3AA7A" w14:textId="77777777" w:rsidR="00307C09" w:rsidRDefault="00307C09" w:rsidP="00311CAC">
            <w:pPr>
              <w:spacing w:after="0"/>
              <w:ind w:left="240" w:right="315" w:firstLine="274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2E8533F" w14:textId="56FD8B13" w:rsidR="00345AB2" w:rsidRPr="00527928" w:rsidRDefault="00311CAC" w:rsidP="00311CAC">
            <w:pPr>
              <w:spacing w:after="0"/>
              <w:ind w:left="240" w:right="315" w:firstLine="274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345AB2" w:rsidRPr="00311CAC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345AB2" w:rsidRPr="00345AB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345AB2" w:rsidRPr="0052792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Չի ընդունվել,</w:t>
            </w:r>
          </w:p>
          <w:p w14:paraId="2516861B" w14:textId="77777777" w:rsidR="00311CAC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Տեղեկացնում եմ, որ դեռևս Երևանի քաղաքապետի 19</w:t>
            </w:r>
            <w:r w:rsidRPr="00311CAC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</w:t>
            </w:r>
            <w:r w:rsidRPr="00311CAC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2007թ</w:t>
            </w:r>
            <w:r w:rsidRPr="00311CAC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թիվ 89-Ա և 28</w:t>
            </w:r>
            <w:r w:rsidRPr="00311CAC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03</w:t>
            </w:r>
            <w:r w:rsidRPr="00311CAC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2007թ</w:t>
            </w:r>
            <w:r w:rsidRPr="00311CAC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թիվ 599-ա որոշումների հիմա վրա քաղաքապետարանի կողմից </w:t>
            </w:r>
            <w:r w:rsidRPr="00311CAC">
              <w:rPr>
                <w:rFonts w:ascii="Calibri" w:eastAsia="Times New Roman" w:hAnsi="Calibri" w:cs="Calibri"/>
                <w:i w:val="0"/>
                <w:color w:val="000000"/>
                <w:sz w:val="24"/>
                <w:szCs w:val="24"/>
                <w:lang w:val="hy-AM" w:eastAsia="ru-RU"/>
              </w:rPr>
              <w:t> </w:t>
            </w:r>
            <w:r w:rsidRPr="00311CAC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թողարկվել</w:t>
            </w:r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է գլխավոր հատակագծեր, ըստ որի հողամասը հատկացվել է որպես բնակավայրերի նպատակային նշանակության խառը կառուցապատման հողամաս, միաժամանակ նշեմ, քանի որ Երևանի քաղաքպետարանը մինչև 15</w:t>
            </w:r>
            <w:r w:rsidRPr="00311CAC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05</w:t>
            </w:r>
            <w:r w:rsidRPr="00311CAC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2009թ</w:t>
            </w:r>
            <w:r w:rsidRPr="00311CAC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ունեցել է մարզի կարգավիճակ, հետևաբար վերջինիս կողմից իրականացվել է ըստ նշանակության հողամասերի հատկացումներ և տվյալ դեպքում հողամասը հատկացվել է, որպես </w:t>
            </w:r>
            <w:r w:rsidRPr="00311CAC">
              <w:rPr>
                <w:rFonts w:ascii="Calibri" w:eastAsia="Times New Roman" w:hAnsi="Calibri" w:cs="Calibri"/>
                <w:i w:val="0"/>
                <w:color w:val="000000"/>
                <w:sz w:val="24"/>
                <w:szCs w:val="24"/>
                <w:lang w:val="hy-AM" w:eastAsia="ru-RU"/>
              </w:rPr>
              <w:t> </w:t>
            </w:r>
            <w:r w:rsidRPr="00311CAC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բնակավայրերի</w:t>
            </w:r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նպատակային նշանակության խառը կառուցապատման հողամաս։ Վերոգրյալի հիմքով պայմանավորված էլ կադաստրի կոմիտեի կողմից կատարվել է իրավունքի պետական գրանցում և տրամադրվել է բնակավայրերի նպատակային նշանակության հասարակական կառուցապատման պետության անվամբ գրանցված սեփականության վկայական։</w:t>
            </w:r>
          </w:p>
          <w:p w14:paraId="76FFABEC" w14:textId="77777777" w:rsidR="00311CAC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FC626C3" w14:textId="77777777" w:rsidR="00311CAC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058528B" w14:textId="77777777" w:rsidR="00311CAC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83E2FC7" w14:textId="77777777" w:rsidR="00311CAC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EE8AC51" w14:textId="77777777" w:rsidR="00311CAC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E0CB645" w14:textId="77777777" w:rsidR="00311CAC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842E9E2" w14:textId="77777777" w:rsidR="00311CAC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56E0961" w14:textId="77777777" w:rsidR="00311CAC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6F0904A" w14:textId="77777777" w:rsidR="00311CAC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D780D35" w14:textId="77777777" w:rsidR="00311CAC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F286391" w14:textId="77777777" w:rsidR="00311CAC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95EC7B4" w14:textId="77777777" w:rsidR="00311CAC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9F90B5F" w14:textId="77777777" w:rsidR="00311CAC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022EC44" w14:textId="77777777" w:rsidR="00311CAC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2453AF7" w14:textId="77777777" w:rsidR="00311CAC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E7C774C" w14:textId="77777777" w:rsidR="00311CAC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F1A7A35" w14:textId="77777777" w:rsidR="00311CAC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E46E7D6" w14:textId="77777777" w:rsidR="00311CAC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312F8A9" w14:textId="77777777" w:rsidR="00311CAC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8EEDA79" w14:textId="77777777" w:rsidR="00311CAC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778B560" w14:textId="77777777" w:rsidR="00311CAC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D26E5B0" w14:textId="77777777" w:rsidR="00311CAC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F5E7E68" w14:textId="77777777" w:rsidR="00311CAC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0EB004E" w14:textId="77777777" w:rsidR="00311CAC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634D727" w14:textId="77777777" w:rsidR="00311CAC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427E421" w14:textId="77777777" w:rsidR="00311CAC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B512813" w14:textId="67CDC86F" w:rsidR="00307C09" w:rsidRPr="00AC3C5B" w:rsidRDefault="00311CAC" w:rsidP="00311CAC">
            <w:pPr>
              <w:spacing w:after="0"/>
              <w:ind w:left="240" w:right="31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311CAC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11CAC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Ընդունվել</w:t>
            </w:r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11CAC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է</w:t>
            </w:r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11CAC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փոփոխություննրը</w:t>
            </w:r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11CAC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կատարվել</w:t>
            </w:r>
            <w:r w:rsidRPr="00311CA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11CAC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է</w:t>
            </w:r>
            <w:r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</w:tbl>
    <w:p w14:paraId="72FA24E0" w14:textId="77777777" w:rsidR="00976E2A" w:rsidRPr="00CE78CF" w:rsidRDefault="00976E2A" w:rsidP="00C270DB">
      <w:pPr>
        <w:rPr>
          <w:i w:val="0"/>
          <w:lang w:val="hy-AM"/>
        </w:rPr>
      </w:pPr>
    </w:p>
    <w:sectPr w:rsidR="00976E2A" w:rsidRPr="00CE78CF" w:rsidSect="00864C2D">
      <w:pgSz w:w="15840" w:h="12240" w:orient="landscape"/>
      <w:pgMar w:top="1440" w:right="630" w:bottom="1080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22599">
    <w:abstractNumId w:val="2"/>
  </w:num>
  <w:num w:numId="2" w16cid:durableId="294990821">
    <w:abstractNumId w:val="1"/>
  </w:num>
  <w:num w:numId="3" w16cid:durableId="1889218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173B4"/>
    <w:rsid w:val="000230CE"/>
    <w:rsid w:val="00060D71"/>
    <w:rsid w:val="000906FC"/>
    <w:rsid w:val="00094EF6"/>
    <w:rsid w:val="00095ED4"/>
    <w:rsid w:val="000D491F"/>
    <w:rsid w:val="000E1CF2"/>
    <w:rsid w:val="000E1FC9"/>
    <w:rsid w:val="000F24AC"/>
    <w:rsid w:val="00134273"/>
    <w:rsid w:val="00140327"/>
    <w:rsid w:val="0016781D"/>
    <w:rsid w:val="00171290"/>
    <w:rsid w:val="00177711"/>
    <w:rsid w:val="00190EAB"/>
    <w:rsid w:val="00192DAB"/>
    <w:rsid w:val="001A7594"/>
    <w:rsid w:val="00227667"/>
    <w:rsid w:val="0023430D"/>
    <w:rsid w:val="002467D9"/>
    <w:rsid w:val="002618D1"/>
    <w:rsid w:val="0027329D"/>
    <w:rsid w:val="00282474"/>
    <w:rsid w:val="002A50C6"/>
    <w:rsid w:val="00302ECD"/>
    <w:rsid w:val="00307C09"/>
    <w:rsid w:val="00311CAC"/>
    <w:rsid w:val="00345AB2"/>
    <w:rsid w:val="00397697"/>
    <w:rsid w:val="003A43E2"/>
    <w:rsid w:val="003C0532"/>
    <w:rsid w:val="003C4451"/>
    <w:rsid w:val="003D7DE9"/>
    <w:rsid w:val="00404FE0"/>
    <w:rsid w:val="0041050B"/>
    <w:rsid w:val="00413FC2"/>
    <w:rsid w:val="00414A59"/>
    <w:rsid w:val="0046295F"/>
    <w:rsid w:val="004A6DA6"/>
    <w:rsid w:val="004F1C17"/>
    <w:rsid w:val="00525147"/>
    <w:rsid w:val="00525753"/>
    <w:rsid w:val="00527928"/>
    <w:rsid w:val="005344D2"/>
    <w:rsid w:val="00572136"/>
    <w:rsid w:val="005C48AF"/>
    <w:rsid w:val="005D534B"/>
    <w:rsid w:val="005D7DFA"/>
    <w:rsid w:val="00674192"/>
    <w:rsid w:val="0068470C"/>
    <w:rsid w:val="006A4C9D"/>
    <w:rsid w:val="006B1DC7"/>
    <w:rsid w:val="006C134F"/>
    <w:rsid w:val="006E706D"/>
    <w:rsid w:val="00764C2B"/>
    <w:rsid w:val="00781AD5"/>
    <w:rsid w:val="007C46BF"/>
    <w:rsid w:val="007E0EE0"/>
    <w:rsid w:val="007E369F"/>
    <w:rsid w:val="0080227F"/>
    <w:rsid w:val="0084023A"/>
    <w:rsid w:val="0085526E"/>
    <w:rsid w:val="0085530F"/>
    <w:rsid w:val="00862450"/>
    <w:rsid w:val="00864C2D"/>
    <w:rsid w:val="008724C8"/>
    <w:rsid w:val="00875BB8"/>
    <w:rsid w:val="008E0EB3"/>
    <w:rsid w:val="00901676"/>
    <w:rsid w:val="00942908"/>
    <w:rsid w:val="00976E2A"/>
    <w:rsid w:val="00A332F9"/>
    <w:rsid w:val="00A603E3"/>
    <w:rsid w:val="00A60B58"/>
    <w:rsid w:val="00A80A23"/>
    <w:rsid w:val="00AB4966"/>
    <w:rsid w:val="00AD70C3"/>
    <w:rsid w:val="00AE0627"/>
    <w:rsid w:val="00AE1AD3"/>
    <w:rsid w:val="00B61D64"/>
    <w:rsid w:val="00B653EC"/>
    <w:rsid w:val="00B87B0C"/>
    <w:rsid w:val="00BD46EE"/>
    <w:rsid w:val="00C270DB"/>
    <w:rsid w:val="00C46869"/>
    <w:rsid w:val="00C8116F"/>
    <w:rsid w:val="00C928ED"/>
    <w:rsid w:val="00CC28CC"/>
    <w:rsid w:val="00CC3452"/>
    <w:rsid w:val="00CD73AF"/>
    <w:rsid w:val="00CE78CF"/>
    <w:rsid w:val="00CF0EEF"/>
    <w:rsid w:val="00D31F4F"/>
    <w:rsid w:val="00D3668A"/>
    <w:rsid w:val="00D70B2F"/>
    <w:rsid w:val="00D85543"/>
    <w:rsid w:val="00DA1DCF"/>
    <w:rsid w:val="00DA2B19"/>
    <w:rsid w:val="00DD6025"/>
    <w:rsid w:val="00DF5AD9"/>
    <w:rsid w:val="00E53222"/>
    <w:rsid w:val="00EA7F5A"/>
    <w:rsid w:val="00EC3D65"/>
    <w:rsid w:val="00F16AFC"/>
    <w:rsid w:val="00F25B5C"/>
    <w:rsid w:val="00F26612"/>
    <w:rsid w:val="00F56DA9"/>
    <w:rsid w:val="00F82829"/>
    <w:rsid w:val="00FD5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F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25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4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0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06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9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1018</Words>
  <Characters>5809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https://mul2-spm.gov.am/tasks/454037/oneclick?token=287acc2fef8afd2d6eaeee588f7b9d5e</cp:keywords>
  <dc:description/>
  <cp:lastModifiedBy>User</cp:lastModifiedBy>
  <cp:revision>4</cp:revision>
  <dcterms:created xsi:type="dcterms:W3CDTF">2024-12-24T08:18:00Z</dcterms:created>
  <dcterms:modified xsi:type="dcterms:W3CDTF">2025-01-24T12:51:00Z</dcterms:modified>
</cp:coreProperties>
</file>