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800C80" w14:textId="77777777" w:rsidR="005E64B6" w:rsidRPr="00A334F8" w:rsidRDefault="00545AC1" w:rsidP="008B4AC2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334F8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556C4D43" w14:textId="374CD964" w:rsidR="005E64B6" w:rsidRPr="00A334F8" w:rsidRDefault="00B92C8E" w:rsidP="00DD28F7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A334F8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A334F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ՀԱՅԱՍՏԱՆԻ ՀԱՆՐԱՊԵՏՈՒԹՅԱՆ ԿԱՌԱՎԱՐՈՒԹՅԱՆ 2008 ԹՎԱԿԱՆԻ ՄԱՐՏԻ 27-Ի </w:t>
      </w:r>
      <w:r w:rsidR="003B3F47" w:rsidRPr="00A334F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N</w:t>
      </w:r>
      <w:r w:rsidRPr="00A334F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276-Ն ԵՎ 2002 ԹՎԱԿԱՆԻ ՀՈՒՆԻՍԻ 29-Ի </w:t>
      </w:r>
      <w:r w:rsidR="003B3F47" w:rsidRPr="00A334F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N</w:t>
      </w:r>
      <w:r w:rsidRPr="00A334F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867 ՈՐՈՇՈՒՄՆԵՐԻ </w:t>
      </w:r>
      <w:r w:rsidR="00DD28F7" w:rsidRPr="00A334F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ՄԵՋ </w:t>
      </w:r>
      <w:r w:rsidR="009E5209" w:rsidRPr="00A334F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ՓՈՓՈԽՈՒԹՅՈՒՆՆԵՐ</w:t>
      </w:r>
      <w:r w:rsidR="00DD28F7" w:rsidRPr="00A334F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ԿԱՏԱՐԵԼՈՒ ՄԱՍԻՆ» </w:t>
      </w:r>
      <w:r w:rsidR="008B4AC2" w:rsidRPr="00A334F8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</w:t>
      </w:r>
      <w:r w:rsidRPr="00A334F8">
        <w:rPr>
          <w:rFonts w:ascii="GHEA Grapalat" w:hAnsi="GHEA Grapalat" w:cs="Sylfaen"/>
          <w:b/>
          <w:sz w:val="24"/>
          <w:szCs w:val="24"/>
          <w:lang w:val="hy-AM"/>
        </w:rPr>
        <w:t>ՈՐՈՇ</w:t>
      </w:r>
      <w:r w:rsidR="001839EA" w:rsidRPr="00A334F8">
        <w:rPr>
          <w:rFonts w:ascii="GHEA Grapalat" w:hAnsi="GHEA Grapalat" w:cs="Sylfaen"/>
          <w:b/>
          <w:sz w:val="24"/>
          <w:szCs w:val="24"/>
          <w:lang w:val="hy-AM"/>
        </w:rPr>
        <w:t>ՄԱՆ ՆԱԽԱԳԾԻ</w:t>
      </w:r>
      <w:r w:rsidRPr="00A334F8">
        <w:rPr>
          <w:rFonts w:ascii="GHEA Grapalat" w:hAnsi="GHEA Grapalat"/>
          <w:b/>
          <w:sz w:val="24"/>
          <w:szCs w:val="24"/>
          <w:lang w:val="hy-AM"/>
        </w:rPr>
        <w:t xml:space="preserve"> ԸՆԴՈՒՆՄԱՆ </w:t>
      </w:r>
    </w:p>
    <w:p w14:paraId="36DCD71C" w14:textId="77777777" w:rsidR="005E64B6" w:rsidRPr="00A334F8" w:rsidRDefault="005E64B6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13529DC" w14:textId="77777777" w:rsidR="005E64B6" w:rsidRPr="00A334F8" w:rsidRDefault="005E64B6" w:rsidP="005E64B6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334F8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Pr="00A334F8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A334F8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300CC07B" w14:textId="1D32BE21" w:rsidR="002A605F" w:rsidRPr="00A334F8" w:rsidRDefault="002A605F" w:rsidP="005E64B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334F8">
        <w:rPr>
          <w:rFonts w:ascii="GHEA Grapalat" w:hAnsi="GHEA Grapalat"/>
          <w:sz w:val="24"/>
          <w:szCs w:val="24"/>
          <w:lang w:val="hy-AM"/>
        </w:rPr>
        <w:t>Ներկայումս ֆլյու</w:t>
      </w:r>
      <w:r w:rsidR="00B92C8E" w:rsidRPr="00A334F8">
        <w:rPr>
          <w:rFonts w:ascii="GHEA Grapalat" w:hAnsi="GHEA Grapalat"/>
          <w:sz w:val="24"/>
          <w:szCs w:val="24"/>
          <w:lang w:val="hy-AM"/>
        </w:rPr>
        <w:t>ո</w:t>
      </w:r>
      <w:r w:rsidRPr="00A334F8">
        <w:rPr>
          <w:rFonts w:ascii="GHEA Grapalat" w:hAnsi="GHEA Grapalat"/>
          <w:sz w:val="24"/>
          <w:szCs w:val="24"/>
          <w:lang w:val="hy-AM"/>
        </w:rPr>
        <w:t>րոգրաֆիան որպես ախտորոշման մեթոդ  բժշկագիտության մեջ գործնականում կորցրել է իր արդիականությունը։ Քանի որ ֆլյու</w:t>
      </w:r>
      <w:r w:rsidR="00B92C8E" w:rsidRPr="00A334F8">
        <w:rPr>
          <w:rFonts w:ascii="GHEA Grapalat" w:hAnsi="GHEA Grapalat"/>
          <w:sz w:val="24"/>
          <w:szCs w:val="24"/>
          <w:lang w:val="hy-AM"/>
        </w:rPr>
        <w:t>ո</w:t>
      </w:r>
      <w:r w:rsidRPr="00A334F8">
        <w:rPr>
          <w:rFonts w:ascii="GHEA Grapalat" w:hAnsi="GHEA Grapalat"/>
          <w:sz w:val="24"/>
          <w:szCs w:val="24"/>
          <w:lang w:val="hy-AM"/>
        </w:rPr>
        <w:t>րոգրաֆիկ հետազոտությունը ունի ախտորոշման նվազ աստիճանի արդյունավետություն, գործնականում որոշ հիվանդությունների ժամանակ անհրաժեշտություն է առաջանում լրացուցիչ իրականացնել նաև ռենտգենաբանական կամ ճառագայթային այլ ախտորոշիչ հետազոտություններ (օր</w:t>
      </w:r>
      <w:r w:rsidRPr="00A334F8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334F8">
        <w:rPr>
          <w:rFonts w:ascii="GHEA Grapalat" w:hAnsi="GHEA Grapalat"/>
          <w:sz w:val="24"/>
          <w:szCs w:val="24"/>
          <w:lang w:val="hy-AM"/>
        </w:rPr>
        <w:t>՝ թվային ռենտգեն, համակարգչային տոմոգրաֆիա)։ Միաժամանակ, ներկայումս տեխնոլոգիաների զարգացմանը զուգահեռ մի քանի անգամ իջել է թվային ռենտգեն հետազոտման սարքերի կողմից առաջացրած ճառագայթային ծանրաբեռնվածությունը՝ հավասարվելով ֆլյու</w:t>
      </w:r>
      <w:r w:rsidR="00B92C8E" w:rsidRPr="00A334F8">
        <w:rPr>
          <w:rFonts w:ascii="GHEA Grapalat" w:hAnsi="GHEA Grapalat"/>
          <w:sz w:val="24"/>
          <w:szCs w:val="24"/>
          <w:lang w:val="hy-AM"/>
        </w:rPr>
        <w:t>ո</w:t>
      </w:r>
      <w:r w:rsidRPr="00A334F8">
        <w:rPr>
          <w:rFonts w:ascii="GHEA Grapalat" w:hAnsi="GHEA Grapalat"/>
          <w:sz w:val="24"/>
          <w:szCs w:val="24"/>
          <w:lang w:val="hy-AM"/>
        </w:rPr>
        <w:t>րոգրաֆ սարքի կողմից առաջացվող ծանրաբեռնվածությանը։ Նույն միտումը դիտվում է նաև համակարգչային տոմոգրաֆիայի դեպքում։ Որպես ախտորոշման մեթոդ՝ ֆլյու</w:t>
      </w:r>
      <w:r w:rsidR="00B92C8E" w:rsidRPr="00A334F8">
        <w:rPr>
          <w:rFonts w:ascii="GHEA Grapalat" w:hAnsi="GHEA Grapalat"/>
          <w:sz w:val="24"/>
          <w:szCs w:val="24"/>
          <w:lang w:val="hy-AM"/>
        </w:rPr>
        <w:t>ո</w:t>
      </w:r>
      <w:r w:rsidRPr="00A334F8">
        <w:rPr>
          <w:rFonts w:ascii="GHEA Grapalat" w:hAnsi="GHEA Grapalat"/>
          <w:sz w:val="24"/>
          <w:szCs w:val="24"/>
          <w:lang w:val="hy-AM"/>
        </w:rPr>
        <w:t>րոգրաֆիկ հետազոտությունը չի համապատասխանում ներկայիս  բժշկագիտության պահանջներին։</w:t>
      </w:r>
    </w:p>
    <w:p w14:paraId="10D835D2" w14:textId="0C0AD444" w:rsidR="0009648D" w:rsidRDefault="0009648D" w:rsidP="005E64B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334F8">
        <w:rPr>
          <w:rFonts w:ascii="GHEA Grapalat" w:hAnsi="GHEA Grapalat"/>
          <w:sz w:val="24"/>
          <w:szCs w:val="24"/>
          <w:lang w:val="hy-AM"/>
        </w:rPr>
        <w:t>Միաժամանակ, Առողջապահության նախարարության Լիցենզավորման գործակալության կողմից իրականացվել է Հայաստանի Հանրապետությունում շահագործվող ֆլյու</w:t>
      </w:r>
      <w:r w:rsidR="00B92C8E" w:rsidRPr="00A334F8">
        <w:rPr>
          <w:rFonts w:ascii="GHEA Grapalat" w:hAnsi="GHEA Grapalat"/>
          <w:sz w:val="24"/>
          <w:szCs w:val="24"/>
          <w:lang w:val="hy-AM"/>
        </w:rPr>
        <w:t>ո</w:t>
      </w:r>
      <w:r w:rsidRPr="00A334F8">
        <w:rPr>
          <w:rFonts w:ascii="GHEA Grapalat" w:hAnsi="GHEA Grapalat"/>
          <w:sz w:val="24"/>
          <w:szCs w:val="24"/>
          <w:lang w:val="hy-AM"/>
        </w:rPr>
        <w:t xml:space="preserve">րոգրաֆ սարքերի քանակական և որակական տվյալների ուսումնասիրություն: Ուսումնասիրության ընթացքում պարզ է դարձել, որ շահագործվող սարքերը </w:t>
      </w:r>
      <w:r w:rsidR="00612C09" w:rsidRPr="00A334F8">
        <w:rPr>
          <w:rFonts w:ascii="GHEA Grapalat" w:hAnsi="GHEA Grapalat"/>
          <w:sz w:val="24"/>
          <w:szCs w:val="24"/>
          <w:lang w:val="hy-AM"/>
        </w:rPr>
        <w:t>(այդ թվում և շարժական ֆլյու</w:t>
      </w:r>
      <w:r w:rsidR="00B92C8E" w:rsidRPr="00A334F8">
        <w:rPr>
          <w:rFonts w:ascii="GHEA Grapalat" w:hAnsi="GHEA Grapalat"/>
          <w:sz w:val="24"/>
          <w:szCs w:val="24"/>
          <w:lang w:val="hy-AM"/>
        </w:rPr>
        <w:t>ո</w:t>
      </w:r>
      <w:r w:rsidR="00612C09" w:rsidRPr="00A334F8">
        <w:rPr>
          <w:rFonts w:ascii="GHEA Grapalat" w:hAnsi="GHEA Grapalat"/>
          <w:sz w:val="24"/>
          <w:szCs w:val="24"/>
          <w:lang w:val="hy-AM"/>
        </w:rPr>
        <w:t xml:space="preserve">րոգրաֆ սարքերը) </w:t>
      </w:r>
      <w:r w:rsidRPr="00A334F8">
        <w:rPr>
          <w:rFonts w:ascii="GHEA Grapalat" w:hAnsi="GHEA Grapalat"/>
          <w:sz w:val="24"/>
          <w:szCs w:val="24"/>
          <w:lang w:val="hy-AM"/>
        </w:rPr>
        <w:t>գերազանցապես հնամաշ են (հիմնականում 1970-7980թթ. արտադրության), չեն պահպանվել սարքերի ուղեկցական փաստաթղթերը, այլևս չեն գործում այդ սարքերը արտադրած կազմակերպությունները, հետևաբար բացակայում են նաև դրանց պահեստամասերը, չկան պաշտոնական ներկայացուցիչ կազմակերպություններ, ինչը անհնար է դարձնում դրանց պատշաճ սպասարկումը և խնամքը:</w:t>
      </w:r>
    </w:p>
    <w:p w14:paraId="167DDDFE" w14:textId="77777777" w:rsidR="00A334F8" w:rsidRPr="00A334F8" w:rsidRDefault="00A334F8" w:rsidP="005E64B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3AA61DB0" w14:textId="58C59C5F" w:rsidR="005E64B6" w:rsidRPr="00A334F8" w:rsidRDefault="005E64B6" w:rsidP="005E64B6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A334F8">
        <w:rPr>
          <w:rFonts w:ascii="GHEA Grapalat" w:hAnsi="GHEA Grapalat"/>
          <w:b/>
          <w:sz w:val="24"/>
          <w:szCs w:val="24"/>
          <w:lang w:val="hy-AM"/>
        </w:rPr>
        <w:lastRenderedPageBreak/>
        <w:t>2</w:t>
      </w:r>
      <w:r w:rsidRPr="00A334F8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334F8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14:paraId="61E1D1B7" w14:textId="1C57D629" w:rsidR="00BD6522" w:rsidRPr="00A334F8" w:rsidRDefault="002A605F" w:rsidP="00B865C5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334F8">
        <w:rPr>
          <w:rFonts w:ascii="GHEA Grapalat" w:hAnsi="GHEA Grapalat" w:cs="Sylfaen"/>
          <w:sz w:val="24"/>
          <w:szCs w:val="24"/>
          <w:lang w:val="hy-AM"/>
        </w:rPr>
        <w:t xml:space="preserve">Հիմք ընդունելով սույն հիմնավորման 1-ին կետով նկարագրված ընթացիկ իրավիճակը և իրավական ակտի ընդունման անհրաժեշտությունը, ինչպես նաև «Լիցենզավորման մասին» օրենքի 20-րդ հոդվածի համաձայն </w:t>
      </w:r>
      <w:r w:rsidR="001F2482" w:rsidRPr="00A334F8">
        <w:rPr>
          <w:rFonts w:ascii="GHEA Grapalat" w:hAnsi="GHEA Grapalat" w:cs="Sylfaen"/>
          <w:sz w:val="24"/>
          <w:szCs w:val="24"/>
          <w:lang w:val="hy-AM"/>
        </w:rPr>
        <w:t>Ա</w:t>
      </w:r>
      <w:r w:rsidRPr="00A334F8">
        <w:rPr>
          <w:rFonts w:ascii="GHEA Grapalat" w:hAnsi="GHEA Grapalat" w:cs="Sylfaen"/>
          <w:sz w:val="24"/>
          <w:szCs w:val="24"/>
          <w:lang w:val="hy-AM"/>
        </w:rPr>
        <w:t>ռողջապահության նախարարության Լիցենզավորման գործակալության կողմից վարվող լիցենզիաների էլեկտրոնային գրանցամատյանում առկա տեղեկությունները այն մասին, որ բժշկական օգնության և սպասարկման ճառագայթային ախտորոշիչ` ֆլյու</w:t>
      </w:r>
      <w:r w:rsidR="00B92C8E" w:rsidRPr="00A334F8">
        <w:rPr>
          <w:rFonts w:ascii="GHEA Grapalat" w:hAnsi="GHEA Grapalat" w:cs="Sylfaen"/>
          <w:sz w:val="24"/>
          <w:szCs w:val="24"/>
          <w:lang w:val="hy-AM"/>
        </w:rPr>
        <w:t>ո</w:t>
      </w:r>
      <w:r w:rsidRPr="00A334F8">
        <w:rPr>
          <w:rFonts w:ascii="GHEA Grapalat" w:hAnsi="GHEA Grapalat" w:cs="Sylfaen"/>
          <w:sz w:val="24"/>
          <w:szCs w:val="24"/>
          <w:lang w:val="hy-AM"/>
        </w:rPr>
        <w:t xml:space="preserve">րոգրաֆիկ տեսակով գործունեության իրականացման համար լիցենզավորված անձինք ունեն նաև ճառագայթային ախտորոշիչ` ռենտգենաբանական տեսակով գործունեության իրականացման լիցենզիաներ, </w:t>
      </w:r>
      <w:bookmarkStart w:id="0" w:name="_Hlk170811523"/>
      <w:r w:rsidRPr="00A334F8">
        <w:rPr>
          <w:rFonts w:ascii="GHEA Grapalat" w:hAnsi="GHEA Grapalat" w:cs="Sylfaen"/>
          <w:sz w:val="24"/>
          <w:szCs w:val="24"/>
          <w:lang w:val="hy-AM"/>
        </w:rPr>
        <w:t>առաջարկվում է ճառագայթային ախտորոշիչ` ֆլյու</w:t>
      </w:r>
      <w:r w:rsidR="004E48C9" w:rsidRPr="00A334F8">
        <w:rPr>
          <w:rFonts w:ascii="GHEA Grapalat" w:hAnsi="GHEA Grapalat" w:cs="Sylfaen"/>
          <w:sz w:val="24"/>
          <w:szCs w:val="24"/>
          <w:lang w:val="hy-AM"/>
        </w:rPr>
        <w:t>ո</w:t>
      </w:r>
      <w:r w:rsidRPr="00A334F8">
        <w:rPr>
          <w:rFonts w:ascii="GHEA Grapalat" w:hAnsi="GHEA Grapalat" w:cs="Sylfaen"/>
          <w:sz w:val="24"/>
          <w:szCs w:val="24"/>
          <w:lang w:val="hy-AM"/>
        </w:rPr>
        <w:t>րոգրաֆիկ տեսակը ուժը կորցրած ճանաչել:</w:t>
      </w:r>
      <w:bookmarkEnd w:id="0"/>
    </w:p>
    <w:p w14:paraId="5F04B499" w14:textId="5CCCD4E7" w:rsidR="002A605F" w:rsidRPr="00A334F8" w:rsidRDefault="0009648D" w:rsidP="00612C09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334F8">
        <w:rPr>
          <w:rFonts w:ascii="GHEA Grapalat" w:hAnsi="GHEA Grapalat" w:cs="Sylfaen"/>
          <w:sz w:val="24"/>
          <w:szCs w:val="24"/>
          <w:lang w:val="hy-AM"/>
        </w:rPr>
        <w:t>Միաժամանակ, Հայաստանի Հանր</w:t>
      </w:r>
      <w:r w:rsidR="00A22C6F">
        <w:rPr>
          <w:rFonts w:ascii="GHEA Grapalat" w:hAnsi="GHEA Grapalat" w:cs="Sylfaen"/>
          <w:sz w:val="24"/>
          <w:szCs w:val="24"/>
          <w:lang w:val="hy-AM"/>
        </w:rPr>
        <w:t>ա</w:t>
      </w:r>
      <w:r w:rsidRPr="00A334F8">
        <w:rPr>
          <w:rFonts w:ascii="GHEA Grapalat" w:hAnsi="GHEA Grapalat" w:cs="Sylfaen"/>
          <w:sz w:val="24"/>
          <w:szCs w:val="24"/>
          <w:lang w:val="hy-AM"/>
        </w:rPr>
        <w:t xml:space="preserve">պետության կառավարության 2002 թվականի հունիսի 29-ի </w:t>
      </w:r>
      <w:r w:rsidR="003B3F47" w:rsidRPr="00A334F8">
        <w:rPr>
          <w:rFonts w:ascii="GHEA Grapalat" w:hAnsi="GHEA Grapalat" w:cs="Sylfaen"/>
          <w:sz w:val="24"/>
          <w:szCs w:val="24"/>
          <w:lang w:val="hy-AM"/>
        </w:rPr>
        <w:t>N</w:t>
      </w:r>
      <w:r w:rsidRPr="00A334F8">
        <w:rPr>
          <w:rFonts w:ascii="GHEA Grapalat" w:hAnsi="GHEA Grapalat" w:cs="Sylfaen"/>
          <w:sz w:val="24"/>
          <w:szCs w:val="24"/>
          <w:lang w:val="hy-AM"/>
        </w:rPr>
        <w:t xml:space="preserve"> 867 որոշման 12-րդ հավելվածի պարզաբանում բաժնի ընդհանուր դրույթներ մասի 18-րդ պարբերությամբ սահմանված է, որ բժշկական օգնության և սպասարկման շարժական տեսակներով և լաբորատոր-ախտորոշիչ` «նմուշառում» տեսակով կարող են լիցենզավորվել միայն բժշկական օգնության և սպասարկման տվյալ տեսակին համապատասխան վայրի պահանջով լիցենզիայի առկայության դեպքում:</w:t>
      </w:r>
      <w:r w:rsidR="00612C09" w:rsidRPr="00A334F8">
        <w:rPr>
          <w:rFonts w:ascii="GHEA Grapalat" w:hAnsi="GHEA Grapalat" w:cs="Sylfaen"/>
          <w:sz w:val="24"/>
          <w:szCs w:val="24"/>
          <w:lang w:val="hy-AM"/>
        </w:rPr>
        <w:t xml:space="preserve"> Նշվածով և շարժական ֆլյու</w:t>
      </w:r>
      <w:r w:rsidR="00B92C8E" w:rsidRPr="00A334F8">
        <w:rPr>
          <w:rFonts w:ascii="GHEA Grapalat" w:hAnsi="GHEA Grapalat" w:cs="Sylfaen"/>
          <w:sz w:val="24"/>
          <w:szCs w:val="24"/>
          <w:lang w:val="hy-AM"/>
        </w:rPr>
        <w:t>ո</w:t>
      </w:r>
      <w:r w:rsidR="00612C09" w:rsidRPr="00A334F8">
        <w:rPr>
          <w:rFonts w:ascii="GHEA Grapalat" w:hAnsi="GHEA Grapalat" w:cs="Sylfaen"/>
          <w:sz w:val="24"/>
          <w:szCs w:val="24"/>
          <w:lang w:val="hy-AM"/>
        </w:rPr>
        <w:t>րոգրաֆ սարքերի նույպես ոչ բավարար որակական տվյալներով պայմանավորված, առաջարկվում է ճառագայթային ախտորոշիչ` շարժական ֆլյու</w:t>
      </w:r>
      <w:r w:rsidR="00B92C8E" w:rsidRPr="00A334F8">
        <w:rPr>
          <w:rFonts w:ascii="GHEA Grapalat" w:hAnsi="GHEA Grapalat" w:cs="Sylfaen"/>
          <w:sz w:val="24"/>
          <w:szCs w:val="24"/>
          <w:lang w:val="hy-AM"/>
        </w:rPr>
        <w:t>ո</w:t>
      </w:r>
      <w:r w:rsidR="00612C09" w:rsidRPr="00A334F8">
        <w:rPr>
          <w:rFonts w:ascii="GHEA Grapalat" w:hAnsi="GHEA Grapalat" w:cs="Sylfaen"/>
          <w:sz w:val="24"/>
          <w:szCs w:val="24"/>
          <w:lang w:val="hy-AM"/>
        </w:rPr>
        <w:t>րոգրաֆիկ տեսակը ևս ուժը կորցրած ճանաչել:</w:t>
      </w:r>
    </w:p>
    <w:p w14:paraId="0A170EA8" w14:textId="6DC78B16" w:rsidR="00B92C8E" w:rsidRPr="00A334F8" w:rsidRDefault="00B92C8E" w:rsidP="00612C09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334F8">
        <w:rPr>
          <w:rFonts w:ascii="GHEA Grapalat" w:hAnsi="GHEA Grapalat" w:cs="Sylfaen"/>
          <w:sz w:val="24"/>
          <w:szCs w:val="24"/>
          <w:lang w:val="hy-AM"/>
        </w:rPr>
        <w:t>Բժշկական օգնության և սպասարկման իրականացման համար, այդ թվում նաև ճառագայթային ախտորոշիչ` ֆլյուորոգրաֆիկ և շարժական ֆլյուորոգրաֆիկ տեսակներով գործունեության իրականացման համար կառուցվածքային, գույքային, տեխնիակակ</w:t>
      </w:r>
      <w:r w:rsidR="001F2482" w:rsidRPr="00A334F8">
        <w:rPr>
          <w:rFonts w:ascii="GHEA Grapalat" w:hAnsi="GHEA Grapalat" w:cs="Sylfaen"/>
          <w:sz w:val="24"/>
          <w:szCs w:val="24"/>
          <w:lang w:val="hy-AM"/>
        </w:rPr>
        <w:t>ա</w:t>
      </w:r>
      <w:r w:rsidRPr="00A334F8">
        <w:rPr>
          <w:rFonts w:ascii="GHEA Grapalat" w:hAnsi="GHEA Grapalat" w:cs="Sylfaen"/>
          <w:sz w:val="24"/>
          <w:szCs w:val="24"/>
          <w:lang w:val="hy-AM"/>
        </w:rPr>
        <w:t>ն և մասնագիտական որակավորման պայմանները և պահանջները սահմանավ</w:t>
      </w:r>
      <w:r w:rsidR="001F2482" w:rsidRPr="00A334F8">
        <w:rPr>
          <w:rFonts w:ascii="GHEA Grapalat" w:hAnsi="GHEA Grapalat" w:cs="Sylfaen"/>
          <w:sz w:val="24"/>
          <w:szCs w:val="24"/>
          <w:lang w:val="hy-AM"/>
        </w:rPr>
        <w:t>ա</w:t>
      </w:r>
      <w:r w:rsidRPr="00A334F8">
        <w:rPr>
          <w:rFonts w:ascii="GHEA Grapalat" w:hAnsi="GHEA Grapalat" w:cs="Sylfaen"/>
          <w:sz w:val="24"/>
          <w:szCs w:val="24"/>
          <w:lang w:val="hy-AM"/>
        </w:rPr>
        <w:t xml:space="preserve">ծ են </w:t>
      </w:r>
      <w:bookmarkStart w:id="1" w:name="_Hlk171329531"/>
      <w:r w:rsidRPr="00A334F8">
        <w:rPr>
          <w:rFonts w:ascii="GHEA Grapalat" w:hAnsi="GHEA Grapalat" w:cs="Sylfaen"/>
          <w:sz w:val="24"/>
          <w:szCs w:val="24"/>
          <w:lang w:val="hy-AM"/>
        </w:rPr>
        <w:t xml:space="preserve">Հայաստանի Հանարպետության կառավարության 2002 թվականի հունիսի 29-ի </w:t>
      </w:r>
      <w:r w:rsidR="003B3F47" w:rsidRPr="00A334F8">
        <w:rPr>
          <w:rFonts w:ascii="GHEA Grapalat" w:hAnsi="GHEA Grapalat" w:cs="Sylfaen"/>
          <w:sz w:val="24"/>
          <w:szCs w:val="24"/>
          <w:lang w:val="hy-AM"/>
        </w:rPr>
        <w:t>N</w:t>
      </w:r>
      <w:r w:rsidRPr="00A334F8">
        <w:rPr>
          <w:rFonts w:ascii="GHEA Grapalat" w:hAnsi="GHEA Grapalat" w:cs="Sylfaen"/>
          <w:sz w:val="24"/>
          <w:szCs w:val="24"/>
          <w:lang w:val="hy-AM"/>
        </w:rPr>
        <w:t xml:space="preserve"> 867</w:t>
      </w:r>
      <w:bookmarkEnd w:id="1"/>
      <w:r w:rsidRPr="00A334F8">
        <w:rPr>
          <w:rFonts w:ascii="GHEA Grapalat" w:hAnsi="GHEA Grapalat" w:cs="Sylfaen"/>
          <w:sz w:val="24"/>
          <w:szCs w:val="24"/>
          <w:lang w:val="hy-AM"/>
        </w:rPr>
        <w:t xml:space="preserve"> որոշմամբ, ուստի նշված տեսակները ուժը կորցրած ճան</w:t>
      </w:r>
      <w:r w:rsidR="001F2482" w:rsidRPr="00A334F8">
        <w:rPr>
          <w:rFonts w:ascii="GHEA Grapalat" w:hAnsi="GHEA Grapalat" w:cs="Sylfaen"/>
          <w:sz w:val="24"/>
          <w:szCs w:val="24"/>
          <w:lang w:val="hy-AM"/>
        </w:rPr>
        <w:t>ա</w:t>
      </w:r>
      <w:r w:rsidRPr="00A334F8">
        <w:rPr>
          <w:rFonts w:ascii="GHEA Grapalat" w:hAnsi="GHEA Grapalat" w:cs="Sylfaen"/>
          <w:sz w:val="24"/>
          <w:szCs w:val="24"/>
          <w:lang w:val="hy-AM"/>
        </w:rPr>
        <w:t xml:space="preserve">չելու դեպքում անհրաժեշտ է նաև Հայաստանի Հանարպետության կառավարության 2002 թվականի հունիսի 29-ի </w:t>
      </w:r>
      <w:r w:rsidR="003B3F47" w:rsidRPr="00A334F8">
        <w:rPr>
          <w:rFonts w:ascii="GHEA Grapalat" w:hAnsi="GHEA Grapalat" w:cs="Sylfaen"/>
          <w:sz w:val="24"/>
          <w:szCs w:val="24"/>
          <w:lang w:val="hy-AM"/>
        </w:rPr>
        <w:t>N</w:t>
      </w:r>
      <w:r w:rsidRPr="00A334F8">
        <w:rPr>
          <w:rFonts w:ascii="GHEA Grapalat" w:hAnsi="GHEA Grapalat" w:cs="Sylfaen"/>
          <w:sz w:val="24"/>
          <w:szCs w:val="24"/>
          <w:lang w:val="hy-AM"/>
        </w:rPr>
        <w:t xml:space="preserve"> 867 որոշումից ուժը կորցրած ճանաչել քննարկվող տեսակներին վերաբերող կարգավորումները:</w:t>
      </w:r>
    </w:p>
    <w:p w14:paraId="2F3756E9" w14:textId="77777777" w:rsidR="005E64B6" w:rsidRPr="00A334F8" w:rsidRDefault="005E64B6" w:rsidP="005E64B6">
      <w:pPr>
        <w:spacing w:after="0" w:line="360" w:lineRule="auto"/>
        <w:ind w:firstLine="709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A334F8">
        <w:rPr>
          <w:rFonts w:ascii="GHEA Grapalat" w:hAnsi="GHEA Grapalat"/>
          <w:b/>
          <w:sz w:val="24"/>
          <w:szCs w:val="24"/>
          <w:lang w:val="hy-AM"/>
        </w:rPr>
        <w:lastRenderedPageBreak/>
        <w:t>3.</w:t>
      </w:r>
      <w:r w:rsidRPr="00A334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34F8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9E3DC53" w14:textId="75BA0FF8" w:rsidR="005E64B6" w:rsidRDefault="005E64B6" w:rsidP="00612C0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334F8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9B14EE" w:rsidRPr="00A334F8">
        <w:rPr>
          <w:rFonts w:ascii="GHEA Grapalat" w:hAnsi="GHEA Grapalat" w:cs="Sylfaen"/>
          <w:sz w:val="24"/>
          <w:szCs w:val="24"/>
          <w:lang w:val="hy-AM"/>
        </w:rPr>
        <w:t>իծը</w:t>
      </w:r>
      <w:r w:rsidRPr="00A334F8">
        <w:rPr>
          <w:rFonts w:ascii="GHEA Grapalat" w:hAnsi="GHEA Grapalat" w:cs="Sylfaen"/>
          <w:sz w:val="24"/>
          <w:szCs w:val="24"/>
          <w:lang w:val="hy-AM"/>
        </w:rPr>
        <w:t xml:space="preserve"> մշակվել </w:t>
      </w:r>
      <w:r w:rsidR="009B14EE" w:rsidRPr="00A334F8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A334F8">
        <w:rPr>
          <w:rFonts w:ascii="GHEA Grapalat" w:hAnsi="GHEA Grapalat" w:cs="Sylfaen"/>
          <w:sz w:val="24"/>
          <w:szCs w:val="24"/>
          <w:lang w:val="hy-AM"/>
        </w:rPr>
        <w:t xml:space="preserve">Առողջապահության նախարարության </w:t>
      </w:r>
      <w:r w:rsidR="00DD28F7" w:rsidRPr="00A334F8">
        <w:rPr>
          <w:rFonts w:ascii="GHEA Grapalat" w:hAnsi="GHEA Grapalat"/>
          <w:sz w:val="24"/>
          <w:szCs w:val="24"/>
          <w:lang w:val="hy-AM"/>
        </w:rPr>
        <w:t>լիցենզավորման գործակալության</w:t>
      </w:r>
      <w:r w:rsidRPr="00A334F8">
        <w:rPr>
          <w:rFonts w:ascii="GHEA Grapalat" w:hAnsi="GHEA Grapalat"/>
          <w:sz w:val="24"/>
          <w:szCs w:val="24"/>
          <w:lang w:val="hy-AM"/>
        </w:rPr>
        <w:t xml:space="preserve"> կողմից:</w:t>
      </w:r>
    </w:p>
    <w:p w14:paraId="7E038DDB" w14:textId="77777777" w:rsidR="00A334F8" w:rsidRPr="00A334F8" w:rsidRDefault="00A334F8" w:rsidP="00612C0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02B1E0BF" w14:textId="296A0BA9" w:rsidR="00001478" w:rsidRPr="00A334F8" w:rsidRDefault="005E64B6" w:rsidP="00612C09">
      <w:pPr>
        <w:pStyle w:val="ListParagraph"/>
        <w:shd w:val="clear" w:color="auto" w:fill="FFFFFF"/>
        <w:spacing w:after="0" w:line="360" w:lineRule="auto"/>
        <w:ind w:left="0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334F8">
        <w:rPr>
          <w:rFonts w:ascii="GHEA Grapalat" w:hAnsi="GHEA Grapalat"/>
          <w:b/>
          <w:sz w:val="24"/>
          <w:szCs w:val="24"/>
          <w:lang w:val="hy-AM"/>
        </w:rPr>
        <w:t>4.</w:t>
      </w:r>
      <w:r w:rsidR="00612C09" w:rsidRPr="00A334F8">
        <w:rPr>
          <w:rFonts w:ascii="GHEA Grapalat" w:hAnsi="GHEA Grapalat"/>
          <w:sz w:val="24"/>
          <w:szCs w:val="24"/>
          <w:lang w:val="hy-AM"/>
        </w:rPr>
        <w:t xml:space="preserve"> </w:t>
      </w:r>
      <w:r w:rsidR="00001478" w:rsidRPr="00A334F8">
        <w:rPr>
          <w:rFonts w:ascii="GHEA Grapalat" w:hAnsi="GHEA Grapalat" w:cs="Sylfaen"/>
          <w:b/>
          <w:sz w:val="24"/>
          <w:szCs w:val="24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29071540" w14:textId="696618FF" w:rsidR="00001478" w:rsidRDefault="00001478" w:rsidP="001F2482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334F8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2008 թվականի մարտի 27-ի </w:t>
      </w:r>
      <w:r w:rsidR="003B3F47" w:rsidRPr="00A334F8">
        <w:rPr>
          <w:rFonts w:ascii="GHEA Grapalat" w:hAnsi="GHEA Grapalat" w:cs="Sylfaen"/>
          <w:sz w:val="24"/>
          <w:szCs w:val="24"/>
          <w:lang w:val="hy-AM"/>
        </w:rPr>
        <w:t>N</w:t>
      </w:r>
      <w:r w:rsidRPr="00A334F8">
        <w:rPr>
          <w:rFonts w:ascii="GHEA Grapalat" w:hAnsi="GHEA Grapalat" w:cs="Sylfaen"/>
          <w:sz w:val="24"/>
          <w:szCs w:val="24"/>
          <w:lang w:val="hy-AM"/>
        </w:rPr>
        <w:t xml:space="preserve"> 276-Ն </w:t>
      </w:r>
      <w:r w:rsidR="00B92C8E" w:rsidRPr="00A334F8">
        <w:rPr>
          <w:rFonts w:ascii="GHEA Grapalat" w:hAnsi="GHEA Grapalat" w:cs="Sylfaen"/>
          <w:sz w:val="24"/>
          <w:szCs w:val="24"/>
          <w:lang w:val="hy-AM"/>
        </w:rPr>
        <w:t xml:space="preserve">և 2002 թվականի հունիսի 29-ի </w:t>
      </w:r>
      <w:r w:rsidR="003B3F47" w:rsidRPr="00A334F8">
        <w:rPr>
          <w:rFonts w:ascii="GHEA Grapalat" w:hAnsi="GHEA Grapalat" w:cs="Sylfaen"/>
          <w:sz w:val="24"/>
          <w:szCs w:val="24"/>
          <w:lang w:val="hy-AM"/>
        </w:rPr>
        <w:t>N</w:t>
      </w:r>
      <w:r w:rsidR="00B92C8E" w:rsidRPr="00A334F8">
        <w:rPr>
          <w:rFonts w:ascii="GHEA Grapalat" w:hAnsi="GHEA Grapalat" w:cs="Sylfaen"/>
          <w:sz w:val="24"/>
          <w:szCs w:val="24"/>
          <w:lang w:val="hy-AM"/>
        </w:rPr>
        <w:t xml:space="preserve"> 867 </w:t>
      </w:r>
      <w:r w:rsidRPr="00A334F8">
        <w:rPr>
          <w:rFonts w:ascii="GHEA Grapalat" w:hAnsi="GHEA Grapalat" w:cs="Sylfaen"/>
          <w:sz w:val="24"/>
          <w:szCs w:val="24"/>
          <w:lang w:val="hy-AM"/>
        </w:rPr>
        <w:t>որոշ</w:t>
      </w:r>
      <w:r w:rsidR="00B92C8E" w:rsidRPr="00A334F8">
        <w:rPr>
          <w:rFonts w:ascii="GHEA Grapalat" w:hAnsi="GHEA Grapalat" w:cs="Sylfaen"/>
          <w:sz w:val="24"/>
          <w:szCs w:val="24"/>
          <w:lang w:val="hy-AM"/>
        </w:rPr>
        <w:t>ումների</w:t>
      </w:r>
      <w:r w:rsidRPr="00A334F8">
        <w:rPr>
          <w:rFonts w:ascii="GHEA Grapalat" w:hAnsi="GHEA Grapalat" w:cs="Sylfaen"/>
          <w:sz w:val="24"/>
          <w:szCs w:val="24"/>
          <w:lang w:val="hy-AM"/>
        </w:rPr>
        <w:t xml:space="preserve"> մեջ փոփոխություններ կատարելու մասին» Կառավարության որոշման նախագծ</w:t>
      </w:r>
      <w:r w:rsidR="00B92C8E" w:rsidRPr="00A334F8">
        <w:rPr>
          <w:rFonts w:ascii="GHEA Grapalat" w:hAnsi="GHEA Grapalat" w:cs="Sylfaen"/>
          <w:sz w:val="24"/>
          <w:szCs w:val="24"/>
          <w:lang w:val="hy-AM"/>
        </w:rPr>
        <w:t>եր</w:t>
      </w:r>
      <w:r w:rsidRPr="00A334F8">
        <w:rPr>
          <w:rFonts w:ascii="GHEA Grapalat" w:hAnsi="GHEA Grapalat" w:cs="Sylfaen"/>
          <w:sz w:val="24"/>
          <w:szCs w:val="24"/>
          <w:lang w:val="hy-AM"/>
        </w:rPr>
        <w:t>ի ընդունումը Հայաստանի Հանրապետության պետական բյուջեում ծախսերի և եկամուտների էական ավելացում կամ նվազեցում չի առաջացնում:</w:t>
      </w:r>
    </w:p>
    <w:p w14:paraId="0CD9D405" w14:textId="77777777" w:rsidR="00A334F8" w:rsidRPr="00A334F8" w:rsidRDefault="00A334F8" w:rsidP="001F2482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FC6F578" w14:textId="2B83B536" w:rsidR="00001478" w:rsidRPr="00A334F8" w:rsidRDefault="00A334F8" w:rsidP="001F2482">
      <w:pPr>
        <w:spacing w:after="0" w:line="360" w:lineRule="auto"/>
        <w:ind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22C6F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="00001478" w:rsidRPr="00A334F8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Pr="00A22C6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001478" w:rsidRPr="00A334F8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bookmarkStart w:id="2" w:name="_GoBack"/>
      <w:bookmarkEnd w:id="2"/>
    </w:p>
    <w:p w14:paraId="5EC3BF6E" w14:textId="1D44754D" w:rsidR="00B70FD8" w:rsidRPr="00A334F8" w:rsidRDefault="00001478" w:rsidP="007A4F0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334F8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B92C8E" w:rsidRPr="00A334F8">
        <w:rPr>
          <w:rFonts w:ascii="GHEA Grapalat" w:hAnsi="GHEA Grapalat" w:cs="Sylfaen"/>
          <w:sz w:val="24"/>
          <w:szCs w:val="24"/>
          <w:lang w:val="hy-AM"/>
        </w:rPr>
        <w:t>ծեր</w:t>
      </w:r>
      <w:r w:rsidR="007A4F09" w:rsidRPr="00A334F8">
        <w:rPr>
          <w:rFonts w:ascii="GHEA Grapalat" w:hAnsi="GHEA Grapalat" w:cs="Sylfaen"/>
          <w:sz w:val="24"/>
          <w:szCs w:val="24"/>
          <w:lang w:val="hy-AM"/>
        </w:rPr>
        <w:t>ի ընդունումը պայմանավորված է ՀՀ կառավարության 2021 թվականի նոյեմբերի 18-ի «</w:t>
      </w:r>
      <w:r w:rsidR="007A4F09" w:rsidRPr="00A334F8">
        <w:rPr>
          <w:rFonts w:ascii="GHEA Grapalat" w:hAnsi="GHEA Grapalat" w:cs="Sylfaen"/>
          <w:i/>
          <w:iCs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 w:rsidR="007A4F09" w:rsidRPr="00A334F8">
        <w:rPr>
          <w:rFonts w:ascii="GHEA Grapalat" w:hAnsi="GHEA Grapalat" w:cs="Sylfaen"/>
          <w:sz w:val="24"/>
          <w:szCs w:val="24"/>
          <w:lang w:val="hy-AM"/>
        </w:rPr>
        <w:t>» N 1902-Լ որոշման և Առողջապահության նախարարի 2022 թվականի ապրիլի 20-ի «</w:t>
      </w:r>
      <w:r w:rsidR="007A4F09" w:rsidRPr="00A334F8">
        <w:rPr>
          <w:rFonts w:ascii="GHEA Grapalat" w:hAnsi="GHEA Grapalat" w:cs="Sylfaen"/>
          <w:i/>
          <w:iCs/>
          <w:sz w:val="24"/>
          <w:szCs w:val="24"/>
          <w:lang w:val="hy-AM"/>
        </w:rPr>
        <w:t>Առողջապահական ծառայությունների որակի բարելավման ռազմավարությունը և դրանից բխող միջոցառումների ծրագիրը հաստատելու մասին</w:t>
      </w:r>
      <w:r w:rsidR="007A4F09" w:rsidRPr="00A334F8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3B3F47" w:rsidRPr="00A334F8">
        <w:rPr>
          <w:rFonts w:ascii="GHEA Grapalat" w:hAnsi="GHEA Grapalat" w:cs="Sylfaen"/>
          <w:sz w:val="24"/>
          <w:szCs w:val="24"/>
          <w:lang w:val="hy-AM"/>
        </w:rPr>
        <w:t>N</w:t>
      </w:r>
      <w:r w:rsidR="007A4F09" w:rsidRPr="00A334F8">
        <w:rPr>
          <w:rFonts w:ascii="GHEA Grapalat" w:hAnsi="GHEA Grapalat" w:cs="Sylfaen"/>
          <w:sz w:val="24"/>
          <w:szCs w:val="24"/>
          <w:lang w:val="hy-AM"/>
        </w:rPr>
        <w:t xml:space="preserve"> 1614 – Լ հրամանի դրույթներով, մ</w:t>
      </w:r>
      <w:r w:rsidR="00756538" w:rsidRPr="00A334F8">
        <w:rPr>
          <w:rFonts w:ascii="GHEA Grapalat" w:hAnsi="GHEA Grapalat" w:cs="Sylfaen"/>
          <w:sz w:val="24"/>
          <w:szCs w:val="24"/>
          <w:lang w:val="hy-AM"/>
        </w:rPr>
        <w:t>ասնավորապես` ՀՀ կառավարության 2021 թվականի նոյեմբերի 18-ի «</w:t>
      </w:r>
      <w:r w:rsidR="00756538" w:rsidRPr="00A334F8">
        <w:rPr>
          <w:rFonts w:ascii="GHEA Grapalat" w:hAnsi="GHEA Grapalat" w:cs="Sylfaen"/>
          <w:i/>
          <w:iCs/>
          <w:sz w:val="24"/>
          <w:szCs w:val="24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 w:rsidR="00756538" w:rsidRPr="00A334F8">
        <w:rPr>
          <w:rFonts w:ascii="GHEA Grapalat" w:hAnsi="GHEA Grapalat" w:cs="Sylfaen"/>
          <w:sz w:val="24"/>
          <w:szCs w:val="24"/>
          <w:lang w:val="hy-AM"/>
        </w:rPr>
        <w:t>» N 1902-Լ որոշման հավելվածի «</w:t>
      </w:r>
      <w:r w:rsidR="00756538" w:rsidRPr="00A334F8">
        <w:rPr>
          <w:rFonts w:ascii="GHEA Grapalat" w:hAnsi="GHEA Grapalat" w:cs="Sylfaen"/>
          <w:i/>
          <w:iCs/>
          <w:sz w:val="24"/>
          <w:szCs w:val="24"/>
          <w:lang w:val="hy-AM"/>
        </w:rPr>
        <w:t>Առողջապահության նախարարություն</w:t>
      </w:r>
      <w:r w:rsidR="00756538" w:rsidRPr="00A334F8">
        <w:rPr>
          <w:rFonts w:ascii="GHEA Grapalat" w:hAnsi="GHEA Grapalat" w:cs="Sylfaen"/>
          <w:sz w:val="24"/>
          <w:szCs w:val="24"/>
          <w:lang w:val="hy-AM"/>
        </w:rPr>
        <w:t>» բաժնի միջոցառումների 21.1-ին կետով նախատեսված է ««</w:t>
      </w:r>
      <w:r w:rsidR="00756538" w:rsidRPr="00A334F8">
        <w:rPr>
          <w:rFonts w:ascii="GHEA Grapalat" w:hAnsi="GHEA Grapalat" w:cs="Sylfaen"/>
          <w:i/>
          <w:iCs/>
          <w:sz w:val="24"/>
          <w:szCs w:val="24"/>
          <w:lang w:val="hy-AM"/>
        </w:rPr>
        <w:t>Առողջապահական ծառայությունների որակի բարելավման ռազմավարությունը և դրանից բխող միջոցառումների ծրագիրը հաստատելու մասին</w:t>
      </w:r>
      <w:r w:rsidR="00756538" w:rsidRPr="00A334F8">
        <w:rPr>
          <w:rFonts w:ascii="GHEA Grapalat" w:hAnsi="GHEA Grapalat" w:cs="Sylfaen"/>
          <w:sz w:val="24"/>
          <w:szCs w:val="24"/>
          <w:lang w:val="hy-AM"/>
        </w:rPr>
        <w:t xml:space="preserve">» Առողջապահության նախարարի հրամանի ընդունում» միջոցառումը (կարգավիճակը` </w:t>
      </w:r>
      <w:r w:rsidR="00756538" w:rsidRPr="00A334F8">
        <w:rPr>
          <w:rFonts w:ascii="GHEA Grapalat" w:hAnsi="GHEA Grapalat" w:cs="Sylfaen"/>
          <w:sz w:val="24"/>
          <w:szCs w:val="24"/>
          <w:lang w:val="hy-AM"/>
        </w:rPr>
        <w:lastRenderedPageBreak/>
        <w:t>կատարված): Խոսքը Առողջապահության նախարա</w:t>
      </w:r>
      <w:r w:rsidR="007A4F09" w:rsidRPr="00A334F8">
        <w:rPr>
          <w:rFonts w:ascii="GHEA Grapalat" w:hAnsi="GHEA Grapalat" w:cs="Sylfaen"/>
          <w:sz w:val="24"/>
          <w:szCs w:val="24"/>
          <w:lang w:val="hy-AM"/>
        </w:rPr>
        <w:t>ր</w:t>
      </w:r>
      <w:r w:rsidR="00756538" w:rsidRPr="00A334F8">
        <w:rPr>
          <w:rFonts w:ascii="GHEA Grapalat" w:hAnsi="GHEA Grapalat" w:cs="Sylfaen"/>
          <w:sz w:val="24"/>
          <w:szCs w:val="24"/>
          <w:lang w:val="hy-AM"/>
        </w:rPr>
        <w:t>ի 2022 թվականի ապրիլի 20-ի «</w:t>
      </w:r>
      <w:r w:rsidR="00756538" w:rsidRPr="00A334F8">
        <w:rPr>
          <w:rFonts w:ascii="GHEA Grapalat" w:hAnsi="GHEA Grapalat" w:cs="Sylfaen"/>
          <w:i/>
          <w:iCs/>
          <w:sz w:val="24"/>
          <w:szCs w:val="24"/>
          <w:lang w:val="hy-AM"/>
        </w:rPr>
        <w:t>Առողջապահական ծառայությունների որակի բարելավման ռազմավարությունը և դրանից բխող միջոցառումների ծրագիրը հաստատելու մասին</w:t>
      </w:r>
      <w:r w:rsidR="00756538" w:rsidRPr="00A334F8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3B3F47" w:rsidRPr="00A334F8">
        <w:rPr>
          <w:rFonts w:ascii="GHEA Grapalat" w:hAnsi="GHEA Grapalat" w:cs="Sylfaen"/>
          <w:sz w:val="24"/>
          <w:szCs w:val="24"/>
          <w:lang w:val="hy-AM"/>
        </w:rPr>
        <w:t>N</w:t>
      </w:r>
      <w:r w:rsidR="00756538" w:rsidRPr="00A334F8">
        <w:rPr>
          <w:rFonts w:ascii="GHEA Grapalat" w:hAnsi="GHEA Grapalat" w:cs="Sylfaen"/>
          <w:sz w:val="24"/>
          <w:szCs w:val="24"/>
          <w:lang w:val="hy-AM"/>
        </w:rPr>
        <w:t xml:space="preserve"> 1614 – Լ հրամանի մասին է: Նշված հրամանի 2-րդ հավելվածի 5-րդ «</w:t>
      </w:r>
      <w:r w:rsidR="00756538" w:rsidRPr="00A334F8">
        <w:rPr>
          <w:rFonts w:ascii="GHEA Grapalat" w:hAnsi="GHEA Grapalat" w:cs="Sylfaen"/>
          <w:i/>
          <w:iCs/>
          <w:sz w:val="24"/>
          <w:szCs w:val="24"/>
          <w:lang w:val="hy-AM"/>
        </w:rPr>
        <w:t>5.</w:t>
      </w:r>
      <w:r w:rsidR="007A4F09" w:rsidRPr="00A334F8">
        <w:rPr>
          <w:rFonts w:ascii="GHEA Grapalat" w:hAnsi="GHEA Grapalat" w:cs="Sylfaen"/>
          <w:i/>
          <w:iCs/>
          <w:sz w:val="24"/>
          <w:szCs w:val="24"/>
          <w:lang w:val="hy-AM"/>
        </w:rPr>
        <w:t xml:space="preserve"> </w:t>
      </w:r>
      <w:r w:rsidR="00756538" w:rsidRPr="00A334F8">
        <w:rPr>
          <w:rFonts w:ascii="GHEA Grapalat" w:hAnsi="GHEA Grapalat" w:cs="Sylfaen"/>
          <w:i/>
          <w:iCs/>
          <w:sz w:val="24"/>
          <w:szCs w:val="24"/>
          <w:lang w:val="hy-AM"/>
        </w:rPr>
        <w:t>Կազմակերպությունների կարողություններ</w:t>
      </w:r>
      <w:r w:rsidR="00756538" w:rsidRPr="00A334F8">
        <w:rPr>
          <w:rFonts w:ascii="GHEA Grapalat" w:hAnsi="GHEA Grapalat" w:cs="Sylfaen"/>
          <w:sz w:val="24"/>
          <w:szCs w:val="24"/>
          <w:lang w:val="hy-AM"/>
        </w:rPr>
        <w:t>» վերտ</w:t>
      </w:r>
      <w:r w:rsidR="007A4F09" w:rsidRPr="00A334F8">
        <w:rPr>
          <w:rFonts w:ascii="GHEA Grapalat" w:hAnsi="GHEA Grapalat" w:cs="Sylfaen"/>
          <w:sz w:val="24"/>
          <w:szCs w:val="24"/>
          <w:lang w:val="hy-AM"/>
        </w:rPr>
        <w:t>ա</w:t>
      </w:r>
      <w:r w:rsidR="00756538" w:rsidRPr="00A334F8">
        <w:rPr>
          <w:rFonts w:ascii="GHEA Grapalat" w:hAnsi="GHEA Grapalat" w:cs="Sylfaen"/>
          <w:sz w:val="24"/>
          <w:szCs w:val="24"/>
          <w:lang w:val="hy-AM"/>
        </w:rPr>
        <w:t>ռությամբ բաժնի 1-ին ենթակետով սահմանված է «</w:t>
      </w:r>
      <w:r w:rsidR="00756538" w:rsidRPr="00A334F8">
        <w:rPr>
          <w:rFonts w:ascii="GHEA Grapalat" w:hAnsi="GHEA Grapalat" w:cs="Sylfaen"/>
          <w:i/>
          <w:iCs/>
          <w:sz w:val="24"/>
          <w:szCs w:val="24"/>
          <w:lang w:val="hy-AM"/>
        </w:rPr>
        <w:t>Վերհանել բժշկական կազմակերպությունների լիցենզավորման համակարգի թերությունները և կազմել բժշկական օգնության և սպասարկման համար անհրաժեշտ տեխնիկական և մասնագիտական որակավորման պահանջների և պայմանների վերանայման ժամանակացույց` առողջապահական ոլորտի առաջնահերթություններից ելնելով</w:t>
      </w:r>
      <w:r w:rsidR="00756538" w:rsidRPr="00A334F8">
        <w:rPr>
          <w:rFonts w:ascii="GHEA Grapalat" w:hAnsi="GHEA Grapalat" w:cs="Sylfaen"/>
          <w:sz w:val="24"/>
          <w:szCs w:val="24"/>
          <w:lang w:val="hy-AM"/>
        </w:rPr>
        <w:t xml:space="preserve">» միջոցառումը (կարգավիճակը` կատարված), 2-րդ </w:t>
      </w:r>
      <w:r w:rsidR="00FF538C" w:rsidRPr="00A334F8">
        <w:rPr>
          <w:rFonts w:ascii="GHEA Grapalat" w:hAnsi="GHEA Grapalat" w:cs="Sylfaen"/>
          <w:sz w:val="24"/>
          <w:szCs w:val="24"/>
          <w:lang w:val="hy-AM"/>
        </w:rPr>
        <w:t>ենթակետով սահմանված է «</w:t>
      </w:r>
      <w:r w:rsidR="00FF538C" w:rsidRPr="00A334F8">
        <w:rPr>
          <w:rFonts w:ascii="GHEA Grapalat" w:hAnsi="GHEA Grapalat" w:cs="Sylfaen"/>
          <w:i/>
          <w:iCs/>
          <w:sz w:val="24"/>
          <w:szCs w:val="24"/>
          <w:lang w:val="hy-AM"/>
        </w:rPr>
        <w:t>2) Բժշկական կազմակերպությունների լիցենզավորման համակարգի կատարելագործում, այն է` բժշկական օգնության և սպասարկման համար անհրաժեշտ տեխնիկական և մասնագիտական որակավորման բոլոր պահանջների և պայմանների վերանայում</w:t>
      </w:r>
      <w:r w:rsidR="00FF538C" w:rsidRPr="00A334F8">
        <w:rPr>
          <w:rFonts w:ascii="GHEA Grapalat" w:hAnsi="GHEA Grapalat" w:cs="Sylfaen"/>
          <w:sz w:val="24"/>
          <w:szCs w:val="24"/>
          <w:lang w:val="hy-AM"/>
        </w:rPr>
        <w:t>» միջոցառումը (կարգավիճակը` կատարված):</w:t>
      </w:r>
    </w:p>
    <w:p w14:paraId="540742C7" w14:textId="19F04D24" w:rsidR="00FF538C" w:rsidRPr="00A334F8" w:rsidRDefault="00FF538C" w:rsidP="00FF538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334F8">
        <w:rPr>
          <w:rFonts w:ascii="GHEA Grapalat" w:hAnsi="GHEA Grapalat" w:cs="Sylfaen"/>
          <w:sz w:val="24"/>
          <w:szCs w:val="24"/>
          <w:lang w:val="hy-AM"/>
        </w:rPr>
        <w:t>Այս միջոցառումների կատարման ընթացքում, ուսումնասիրվել է միջազգային փորձը և բժշկագիտության արդի մոտ</w:t>
      </w:r>
      <w:r w:rsidR="00176693" w:rsidRPr="00A334F8">
        <w:rPr>
          <w:rFonts w:ascii="GHEA Grapalat" w:hAnsi="GHEA Grapalat" w:cs="Sylfaen"/>
          <w:sz w:val="24"/>
          <w:szCs w:val="24"/>
          <w:lang w:val="hy-AM"/>
        </w:rPr>
        <w:t>ե</w:t>
      </w:r>
      <w:r w:rsidRPr="00A334F8">
        <w:rPr>
          <w:rFonts w:ascii="GHEA Grapalat" w:hAnsi="GHEA Grapalat" w:cs="Sylfaen"/>
          <w:sz w:val="24"/>
          <w:szCs w:val="24"/>
          <w:lang w:val="hy-AM"/>
        </w:rPr>
        <w:t xml:space="preserve">ցումները, որի արդյունքում և հիմքով, առաջացել է անհրաժեշտություն, վերանայելու և արդիականացնելու բժշկական օգնության և սպասարկման </w:t>
      </w:r>
      <w:r w:rsidR="007A4F09" w:rsidRPr="00A334F8">
        <w:rPr>
          <w:rFonts w:ascii="GHEA Grapalat" w:hAnsi="GHEA Grapalat" w:cs="Sylfaen"/>
          <w:sz w:val="24"/>
          <w:szCs w:val="24"/>
          <w:lang w:val="hy-AM"/>
        </w:rPr>
        <w:t>իրականացման տեխնիկական և մասնագիտական որակավորման պայմանները և պահանջները, որի համատեքստում  նպատակահ</w:t>
      </w:r>
      <w:r w:rsidR="00176693" w:rsidRPr="00A334F8">
        <w:rPr>
          <w:rFonts w:ascii="GHEA Grapalat" w:hAnsi="GHEA Grapalat" w:cs="Sylfaen"/>
          <w:sz w:val="24"/>
          <w:szCs w:val="24"/>
          <w:lang w:val="hy-AM"/>
        </w:rPr>
        <w:t>ա</w:t>
      </w:r>
      <w:r w:rsidR="007A4F09" w:rsidRPr="00A334F8">
        <w:rPr>
          <w:rFonts w:ascii="GHEA Grapalat" w:hAnsi="GHEA Grapalat" w:cs="Sylfaen"/>
          <w:sz w:val="24"/>
          <w:szCs w:val="24"/>
          <w:lang w:val="hy-AM"/>
        </w:rPr>
        <w:t xml:space="preserve">րմար է գտնվել (անհրաժեշտ է) ի սպառ հրաժարվելու </w:t>
      </w:r>
      <w:r w:rsidRPr="00A334F8">
        <w:rPr>
          <w:rFonts w:ascii="GHEA Grapalat" w:hAnsi="GHEA Grapalat" w:cs="Sylfaen"/>
          <w:sz w:val="24"/>
          <w:szCs w:val="24"/>
          <w:lang w:val="hy-AM"/>
        </w:rPr>
        <w:t>ֆլյուորոգրաֆիկ և շարժական ֆլյուորոգրաֆիկ տեսակներով գործունեության</w:t>
      </w:r>
      <w:r w:rsidR="007A4F09" w:rsidRPr="00A334F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334F8">
        <w:rPr>
          <w:rFonts w:ascii="GHEA Grapalat" w:hAnsi="GHEA Grapalat" w:cs="Sylfaen"/>
          <w:sz w:val="24"/>
          <w:szCs w:val="24"/>
          <w:lang w:val="hy-AM"/>
        </w:rPr>
        <w:t>տեսակներից</w:t>
      </w:r>
      <w:r w:rsidR="007A4F09" w:rsidRPr="00A334F8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Pr="00A334F8">
        <w:rPr>
          <w:rFonts w:ascii="GHEA Grapalat" w:hAnsi="GHEA Grapalat" w:cs="Sylfaen"/>
          <w:sz w:val="24"/>
          <w:szCs w:val="24"/>
          <w:lang w:val="hy-AM"/>
        </w:rPr>
        <w:t>որպես բժշկական ախտորոշիչ տեսակներ:</w:t>
      </w:r>
    </w:p>
    <w:p w14:paraId="1693B9B4" w14:textId="77777777" w:rsidR="00B70FD8" w:rsidRPr="00A334F8" w:rsidRDefault="00B70FD8" w:rsidP="00B70FD8">
      <w:pPr>
        <w:spacing w:after="0" w:line="36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C47E098" w14:textId="77777777" w:rsidR="005E64B6" w:rsidRPr="00A334F8" w:rsidRDefault="005E64B6" w:rsidP="00B70FD8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5E64B6" w:rsidRPr="00A334F8" w:rsidSect="00A334F8">
      <w:pgSz w:w="11906" w:h="16838" w:code="9"/>
      <w:pgMar w:top="1152" w:right="1008" w:bottom="720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6F4"/>
    <w:rsid w:val="00001478"/>
    <w:rsid w:val="0003262F"/>
    <w:rsid w:val="00041D00"/>
    <w:rsid w:val="00044D44"/>
    <w:rsid w:val="000751D3"/>
    <w:rsid w:val="00082567"/>
    <w:rsid w:val="0009648D"/>
    <w:rsid w:val="000A0325"/>
    <w:rsid w:val="000B6D32"/>
    <w:rsid w:val="000C2E52"/>
    <w:rsid w:val="000D238A"/>
    <w:rsid w:val="000E6B46"/>
    <w:rsid w:val="00124942"/>
    <w:rsid w:val="0012581E"/>
    <w:rsid w:val="00176693"/>
    <w:rsid w:val="001839EA"/>
    <w:rsid w:val="001A36B3"/>
    <w:rsid w:val="001B53E9"/>
    <w:rsid w:val="001E693E"/>
    <w:rsid w:val="001F2482"/>
    <w:rsid w:val="0020631E"/>
    <w:rsid w:val="0021779A"/>
    <w:rsid w:val="00224032"/>
    <w:rsid w:val="00236D37"/>
    <w:rsid w:val="002504D9"/>
    <w:rsid w:val="00256A75"/>
    <w:rsid w:val="00267426"/>
    <w:rsid w:val="00277F15"/>
    <w:rsid w:val="002A605F"/>
    <w:rsid w:val="002B1001"/>
    <w:rsid w:val="003143DA"/>
    <w:rsid w:val="0033220E"/>
    <w:rsid w:val="003322CA"/>
    <w:rsid w:val="0035071B"/>
    <w:rsid w:val="00383A31"/>
    <w:rsid w:val="003A2B09"/>
    <w:rsid w:val="003B3F47"/>
    <w:rsid w:val="003B6291"/>
    <w:rsid w:val="003E6181"/>
    <w:rsid w:val="003F2481"/>
    <w:rsid w:val="0040592A"/>
    <w:rsid w:val="00415441"/>
    <w:rsid w:val="00494E6F"/>
    <w:rsid w:val="004B3533"/>
    <w:rsid w:val="004D25E8"/>
    <w:rsid w:val="004D2FFF"/>
    <w:rsid w:val="004E0B18"/>
    <w:rsid w:val="004E28F5"/>
    <w:rsid w:val="004E48C9"/>
    <w:rsid w:val="005035A5"/>
    <w:rsid w:val="005315F1"/>
    <w:rsid w:val="00545AC1"/>
    <w:rsid w:val="0055719A"/>
    <w:rsid w:val="00587341"/>
    <w:rsid w:val="005B1C49"/>
    <w:rsid w:val="005C0266"/>
    <w:rsid w:val="005D2734"/>
    <w:rsid w:val="005D56FB"/>
    <w:rsid w:val="005E64B6"/>
    <w:rsid w:val="006007A3"/>
    <w:rsid w:val="00602389"/>
    <w:rsid w:val="006034FF"/>
    <w:rsid w:val="00612C09"/>
    <w:rsid w:val="006350D3"/>
    <w:rsid w:val="006357CE"/>
    <w:rsid w:val="00643A75"/>
    <w:rsid w:val="00646F6B"/>
    <w:rsid w:val="00661E5B"/>
    <w:rsid w:val="006706F4"/>
    <w:rsid w:val="006758ED"/>
    <w:rsid w:val="006B31C8"/>
    <w:rsid w:val="006C13B7"/>
    <w:rsid w:val="006C219C"/>
    <w:rsid w:val="006E5B7D"/>
    <w:rsid w:val="00732502"/>
    <w:rsid w:val="00736324"/>
    <w:rsid w:val="00741850"/>
    <w:rsid w:val="00751FCF"/>
    <w:rsid w:val="00756538"/>
    <w:rsid w:val="007670FA"/>
    <w:rsid w:val="00774E6D"/>
    <w:rsid w:val="00782A57"/>
    <w:rsid w:val="007A4132"/>
    <w:rsid w:val="007A4F09"/>
    <w:rsid w:val="007E0B39"/>
    <w:rsid w:val="007F3EE9"/>
    <w:rsid w:val="00843B44"/>
    <w:rsid w:val="00864B69"/>
    <w:rsid w:val="00893BE9"/>
    <w:rsid w:val="008A54AC"/>
    <w:rsid w:val="008A7D54"/>
    <w:rsid w:val="008B13B9"/>
    <w:rsid w:val="008B4AC2"/>
    <w:rsid w:val="008C490E"/>
    <w:rsid w:val="008C4BD3"/>
    <w:rsid w:val="008D40C1"/>
    <w:rsid w:val="008D4BF2"/>
    <w:rsid w:val="008E0897"/>
    <w:rsid w:val="008E1237"/>
    <w:rsid w:val="0090151B"/>
    <w:rsid w:val="009604FB"/>
    <w:rsid w:val="00976D5D"/>
    <w:rsid w:val="009853BA"/>
    <w:rsid w:val="009A5330"/>
    <w:rsid w:val="009B14EE"/>
    <w:rsid w:val="009B531B"/>
    <w:rsid w:val="009E145D"/>
    <w:rsid w:val="009E5209"/>
    <w:rsid w:val="009F4AE5"/>
    <w:rsid w:val="00A2002E"/>
    <w:rsid w:val="00A22C6F"/>
    <w:rsid w:val="00A334F8"/>
    <w:rsid w:val="00A6577B"/>
    <w:rsid w:val="00A75D51"/>
    <w:rsid w:val="00A81FD3"/>
    <w:rsid w:val="00A903D0"/>
    <w:rsid w:val="00AA232A"/>
    <w:rsid w:val="00AA256E"/>
    <w:rsid w:val="00AB2820"/>
    <w:rsid w:val="00AC35D1"/>
    <w:rsid w:val="00B05417"/>
    <w:rsid w:val="00B133B9"/>
    <w:rsid w:val="00B172F2"/>
    <w:rsid w:val="00B2040E"/>
    <w:rsid w:val="00B3470D"/>
    <w:rsid w:val="00B70FD8"/>
    <w:rsid w:val="00B865C5"/>
    <w:rsid w:val="00B91FB6"/>
    <w:rsid w:val="00B92C8E"/>
    <w:rsid w:val="00B96963"/>
    <w:rsid w:val="00BA1481"/>
    <w:rsid w:val="00BD6522"/>
    <w:rsid w:val="00BF72CE"/>
    <w:rsid w:val="00C04905"/>
    <w:rsid w:val="00C053CA"/>
    <w:rsid w:val="00C718C1"/>
    <w:rsid w:val="00C7410C"/>
    <w:rsid w:val="00C804B7"/>
    <w:rsid w:val="00CC2716"/>
    <w:rsid w:val="00CF0F72"/>
    <w:rsid w:val="00D3374F"/>
    <w:rsid w:val="00D42765"/>
    <w:rsid w:val="00D721D2"/>
    <w:rsid w:val="00D811AA"/>
    <w:rsid w:val="00D910CB"/>
    <w:rsid w:val="00DB7724"/>
    <w:rsid w:val="00DC39D2"/>
    <w:rsid w:val="00DD28F7"/>
    <w:rsid w:val="00DE7AC5"/>
    <w:rsid w:val="00E02F3F"/>
    <w:rsid w:val="00E04DEF"/>
    <w:rsid w:val="00E067B5"/>
    <w:rsid w:val="00E97753"/>
    <w:rsid w:val="00EA1A10"/>
    <w:rsid w:val="00EA4A75"/>
    <w:rsid w:val="00EB2D52"/>
    <w:rsid w:val="00EB3F93"/>
    <w:rsid w:val="00ED37EC"/>
    <w:rsid w:val="00F006DB"/>
    <w:rsid w:val="00F11BC6"/>
    <w:rsid w:val="00F74932"/>
    <w:rsid w:val="00F80996"/>
    <w:rsid w:val="00F93659"/>
    <w:rsid w:val="00FB1751"/>
    <w:rsid w:val="00FC1F0C"/>
    <w:rsid w:val="00FC25AE"/>
    <w:rsid w:val="00FF538C"/>
    <w:rsid w:val="00FF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AC20A"/>
  <w15:docId w15:val="{CD82D02E-FC72-47FE-BF1D-738386265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238A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999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Yeritsyan</dc:creator>
  <cp:keywords>https://mul2.gov.am/tasks/1102179/oneclick?token=3fbf1aa3ccf42431a24d4e5b54882156</cp:keywords>
  <cp:lastModifiedBy>Margarita Margaryan</cp:lastModifiedBy>
  <cp:revision>8</cp:revision>
  <cp:lastPrinted>2025-01-17T07:20:00Z</cp:lastPrinted>
  <dcterms:created xsi:type="dcterms:W3CDTF">2025-01-24T07:18:00Z</dcterms:created>
  <dcterms:modified xsi:type="dcterms:W3CDTF">2025-01-29T11:07:00Z</dcterms:modified>
</cp:coreProperties>
</file>