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37F0" w:rsidRPr="004D37F0" w:rsidRDefault="004D37F0" w:rsidP="004D37F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bookmarkStart w:id="0" w:name="_GoBack"/>
      <w:bookmarkEnd w:id="0"/>
      <w:r w:rsidRPr="000578D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ՀԻՄՆԱՎՈՐՈՒՄ</w:t>
      </w:r>
    </w:p>
    <w:p w:rsidR="004D37F0" w:rsidRPr="004F656B" w:rsidRDefault="001A26AB" w:rsidP="004F656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Calibri"/>
          <w:b/>
          <w:lang w:val="hy-AM"/>
        </w:rPr>
      </w:pPr>
      <w:r w:rsidRPr="000578D9">
        <w:rPr>
          <w:rFonts w:ascii="GHEA Grapalat" w:hAnsi="GHEA Grapalat"/>
          <w:bCs/>
          <w:color w:val="000000"/>
        </w:rPr>
        <w:t></w:t>
      </w:r>
      <w:r w:rsidR="00F31CA9" w:rsidRPr="00DE6B26">
        <w:rPr>
          <w:rFonts w:ascii="GHEA Grapalat" w:hAnsi="GHEA Grapalat"/>
          <w:b/>
          <w:lang w:val="hy-AM"/>
        </w:rPr>
        <w:t>ՀՀ ԿԱՌԱՎԱՐՈՒԹՅԱՆ 2021 ԹՎԱԿԱՆԻ ՀՈՒԼԻՍԻ 15-Ի N 1169-Ն ՈՐՈՇՄԱՆ ՄԵՋ ՓՈՓՈԽՈՒԹՅՈՒՆՆԵՐ ԵՎ ԼՐԱՑՈՒՄՆԵՐ ԿԱՏԱՐԵԼՈՒ ՄԱՍԻՆ</w:t>
      </w:r>
      <w:r w:rsidR="004D37F0">
        <w:rPr>
          <w:rFonts w:ascii="GHEA Grapalat" w:hAnsi="GHEA Grapalat" w:cs="GHEA Grapalat"/>
          <w:noProof/>
          <w:spacing w:val="-6"/>
          <w:lang w:val="hy-AM"/>
        </w:rPr>
        <w:t>»</w:t>
      </w:r>
      <w:r w:rsidR="004D37F0" w:rsidRPr="00F31CA9">
        <w:rPr>
          <w:rFonts w:ascii="GHEA Grapalat" w:hAnsi="GHEA Grapalat" w:cs="GHEA Grapalat"/>
          <w:noProof/>
          <w:spacing w:val="-6"/>
          <w:lang w:val="hy-AM"/>
        </w:rPr>
        <w:t xml:space="preserve"> </w:t>
      </w:r>
      <w:r w:rsidR="00F31CA9">
        <w:rPr>
          <w:rFonts w:ascii="GHEA Grapalat" w:hAnsi="GHEA Grapalat" w:cs="GHEA Grapalat"/>
          <w:b/>
          <w:noProof/>
          <w:spacing w:val="-6"/>
          <w:lang w:val="hy-AM"/>
        </w:rPr>
        <w:t xml:space="preserve">ՀԱՅԱՍՏԱՆԻ ՀԱՆՐԱՊԵՏՈՒԹՅԱՆ ԿԱՌԱՎԱՐՈՒԹՅԱՆ ՈՐՈՇՄԱՆ </w:t>
      </w:r>
      <w:r w:rsidR="004D37F0" w:rsidRPr="00F31CA9">
        <w:rPr>
          <w:rFonts w:ascii="GHEA Grapalat" w:hAnsi="GHEA Grapalat"/>
          <w:b/>
          <w:bCs/>
          <w:color w:val="000000"/>
          <w:lang w:val="hy-AM"/>
        </w:rPr>
        <w:t>ԸՆԴՈՒՆՄԱՆ</w:t>
      </w:r>
      <w:r w:rsidR="004D37F0" w:rsidRPr="00F31CA9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="004D37F0" w:rsidRPr="00F31CA9">
        <w:rPr>
          <w:rFonts w:ascii="GHEA Grapalat" w:hAnsi="GHEA Grapalat" w:cs="GHEA Grapalat"/>
          <w:b/>
          <w:bCs/>
          <w:color w:val="000000"/>
          <w:lang w:val="hy-AM"/>
        </w:rPr>
        <w:t>ԱՆՀՐԱԺԵՇՏՈՒԹՅԱՆ</w:t>
      </w:r>
      <w:r w:rsidR="004F656B">
        <w:rPr>
          <w:rFonts w:ascii="Courier New" w:hAnsi="Courier New" w:cs="Courier New"/>
          <w:b/>
          <w:bCs/>
          <w:color w:val="000000"/>
          <w:lang w:val="hy-AM"/>
        </w:rPr>
        <w:t xml:space="preserve"> </w:t>
      </w:r>
      <w:r w:rsidR="004D37F0" w:rsidRPr="00F31CA9">
        <w:rPr>
          <w:rFonts w:ascii="GHEA Grapalat" w:hAnsi="GHEA Grapalat"/>
          <w:b/>
          <w:bCs/>
          <w:color w:val="000000"/>
          <w:lang w:val="hy-AM"/>
        </w:rPr>
        <w:t>ՎԵՐԱԲԵՐՅԱԼ</w:t>
      </w:r>
    </w:p>
    <w:p w:rsidR="004D37F0" w:rsidRDefault="004D37F0" w:rsidP="004D37F0">
      <w:pPr>
        <w:pStyle w:val="Body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F656B" w:rsidRDefault="004F656B" w:rsidP="004D37F0">
      <w:pPr>
        <w:pStyle w:val="Body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D37F0" w:rsidRPr="00F31CA9" w:rsidRDefault="004D37F0" w:rsidP="00182C5D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</w:p>
    <w:p w:rsidR="00182C5D" w:rsidRPr="00F31CA9" w:rsidRDefault="00182C5D" w:rsidP="00182C5D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31CA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1.Անհրաժեշտությունը.</w:t>
      </w:r>
    </w:p>
    <w:p w:rsidR="002F72DE" w:rsidRPr="004F656B" w:rsidRDefault="002F72DE" w:rsidP="002F72DE">
      <w:pPr>
        <w:pStyle w:val="Body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«ՀՀ </w:t>
      </w:r>
      <w:r w:rsidRPr="004F656B">
        <w:rPr>
          <w:rFonts w:ascii="GHEA Grapalat" w:hAnsi="GHEA Grapalat"/>
          <w:sz w:val="24"/>
          <w:szCs w:val="24"/>
          <w:lang w:val="hy-AM"/>
        </w:rPr>
        <w:t xml:space="preserve">կառավարության 2021 թվականի հուլիսի 15-ի N 1169-Ն որոշման մեջ փոփոխություններ </w:t>
      </w:r>
      <w:r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4F656B">
        <w:rPr>
          <w:rFonts w:ascii="GHEA Grapalat" w:hAnsi="GHEA Grapalat"/>
          <w:sz w:val="24"/>
          <w:szCs w:val="24"/>
          <w:lang w:val="hy-AM"/>
        </w:rPr>
        <w:t>լրացումներ կատարելու մասին</w:t>
      </w:r>
      <w:r w:rsidRPr="004F656B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 xml:space="preserve">»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Հ</w:t>
      </w:r>
      <w:r w:rsidRPr="004F656B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Հ</w:t>
      </w:r>
      <w:r w:rsidRPr="004F656B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անրապետության կառավարության որոշմ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ան</w:t>
      </w:r>
    </w:p>
    <w:p w:rsidR="0049137F" w:rsidRPr="002F72DE" w:rsidRDefault="00D34341" w:rsidP="0049137F">
      <w:pPr>
        <w:shd w:val="clear" w:color="auto" w:fill="FFFFFF"/>
        <w:spacing w:after="0" w:line="360" w:lineRule="auto"/>
        <w:jc w:val="both"/>
        <w:textAlignment w:val="baseline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նախագծի</w:t>
      </w:r>
      <w:r w:rsidR="00180711" w:rsidRPr="00F31CA9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F31CA9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ընդ</w:t>
      </w:r>
      <w:r w:rsidR="0049137F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ունում</w:t>
      </w:r>
      <w:r w:rsidR="0049137F" w:rsidRPr="0049137F">
        <w:rPr>
          <w:rFonts w:ascii="GHEA Grapalat" w:hAnsi="GHEA Grapalat"/>
          <w:color w:val="222222"/>
          <w:shd w:val="clear" w:color="auto" w:fill="FFFFFF"/>
          <w:lang w:val="hy-AM"/>
        </w:rPr>
        <w:t xml:space="preserve"> </w:t>
      </w:r>
      <w:r w:rsidR="0049137F" w:rsidRPr="002F72DE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>բխում է իրավակիրառ պրակտիկայում առաջացած խնդիրների լուծման անհրաժեշտությունից:</w:t>
      </w:r>
    </w:p>
    <w:p w:rsidR="00933465" w:rsidRPr="00F31CA9" w:rsidRDefault="00933465" w:rsidP="00182C5D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</w:p>
    <w:p w:rsidR="00182C5D" w:rsidRPr="00F31CA9" w:rsidRDefault="00182C5D" w:rsidP="00182C5D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  <w:r w:rsidRPr="00F31CA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2.Ընթացիկ</w:t>
      </w:r>
      <w:r w:rsidRPr="00F31CA9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F31CA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իրավիճակը</w:t>
      </w:r>
      <w:r w:rsidR="00E47C03" w:rsidRPr="00F31CA9">
        <w:rPr>
          <w:rFonts w:ascii="Courier New" w:eastAsia="Times New Roman" w:hAnsi="Courier New" w:cs="Courier New"/>
          <w:sz w:val="24"/>
          <w:szCs w:val="24"/>
          <w:lang w:val="hy-AM"/>
        </w:rPr>
        <w:t xml:space="preserve"> </w:t>
      </w:r>
      <w:r w:rsidRPr="00F31CA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և</w:t>
      </w:r>
      <w:r w:rsidRPr="00F31CA9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F31CA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կարգավորման</w:t>
      </w:r>
      <w:r w:rsidRPr="00F31CA9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F31CA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նպատակը.</w:t>
      </w:r>
    </w:p>
    <w:p w:rsidR="00C26198" w:rsidRDefault="006D1378" w:rsidP="00C26198">
      <w:pPr>
        <w:pStyle w:val="ListParagraph"/>
        <w:numPr>
          <w:ilvl w:val="0"/>
          <w:numId w:val="3"/>
        </w:numPr>
        <w:shd w:val="clear" w:color="auto" w:fill="FFFFFF"/>
        <w:tabs>
          <w:tab w:val="left" w:pos="0"/>
          <w:tab w:val="left" w:pos="360"/>
        </w:tabs>
        <w:spacing w:after="0" w:line="360" w:lineRule="auto"/>
        <w:ind w:left="0" w:firstLine="360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2B2B02">
        <w:rPr>
          <w:rFonts w:ascii="GHEA Grapalat" w:hAnsi="GHEA Grapalat"/>
          <w:sz w:val="24"/>
          <w:szCs w:val="24"/>
          <w:lang w:val="hy-AM"/>
        </w:rPr>
        <w:t xml:space="preserve">ՀՀ կառավարության 2023 թվականի մարտի 16-ի N 351-Լ որոշմամբ հաստատված՝ </w:t>
      </w:r>
      <w:r w:rsidRPr="002B2B0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«Հայաստանի Հանրապետության կրթության մինչև 2030 թվականի զարգացման պետական ծրագիրը» հաստատելու մասին» օրենքից բխող գործողությունների ծրագրում սահմանված է</w:t>
      </w:r>
      <w:r w:rsidRPr="002B2B0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B2B02">
        <w:rPr>
          <w:rFonts w:ascii="GHEA Grapalat" w:hAnsi="GHEA Grapalat"/>
          <w:sz w:val="24"/>
          <w:szCs w:val="24"/>
          <w:lang w:val="hy-AM"/>
        </w:rPr>
        <w:t xml:space="preserve">«Պետական բյուջեից համայնքային մանկապարտեզներում 0-2 տարեկան երեխաների խմբերի ֆինանսավորում` ապահովելով խոշորացված </w:t>
      </w:r>
      <w:r w:rsidR="003736BD" w:rsidRPr="002B2B02">
        <w:rPr>
          <w:rFonts w:ascii="GHEA Grapalat" w:hAnsi="GHEA Grapalat"/>
          <w:sz w:val="24"/>
          <w:szCs w:val="24"/>
          <w:lang w:val="hy-AM"/>
        </w:rPr>
        <w:t xml:space="preserve">բոլոր </w:t>
      </w:r>
      <w:r w:rsidRPr="002B2B02">
        <w:rPr>
          <w:rFonts w:ascii="GHEA Grapalat" w:hAnsi="GHEA Grapalat"/>
          <w:sz w:val="24"/>
          <w:szCs w:val="24"/>
          <w:lang w:val="hy-AM"/>
        </w:rPr>
        <w:t xml:space="preserve">համայնքներում մսուրի ծառայությունների հասանելիություն» </w:t>
      </w:r>
      <w:r w:rsidR="001F0C37" w:rsidRPr="002B2B02">
        <w:rPr>
          <w:rFonts w:ascii="GHEA Grapalat" w:hAnsi="GHEA Grapalat"/>
          <w:sz w:val="24"/>
          <w:szCs w:val="24"/>
          <w:lang w:val="hy-AM"/>
        </w:rPr>
        <w:t>միջոցառման կատարումը,</w:t>
      </w:r>
      <w:r w:rsidRPr="002B2B02">
        <w:rPr>
          <w:rFonts w:ascii="GHEA Grapalat" w:hAnsi="GHEA Grapalat"/>
          <w:sz w:val="24"/>
          <w:szCs w:val="24"/>
          <w:lang w:val="hy-AM"/>
        </w:rPr>
        <w:t xml:space="preserve"> որի </w:t>
      </w:r>
      <w:r w:rsidR="00E663BF" w:rsidRPr="002B2B02">
        <w:rPr>
          <w:rFonts w:ascii="GHEA Grapalat" w:hAnsi="GHEA Grapalat"/>
          <w:sz w:val="24"/>
          <w:szCs w:val="24"/>
          <w:lang w:val="hy-AM"/>
        </w:rPr>
        <w:t xml:space="preserve">համար առաջացել է </w:t>
      </w:r>
      <w:r w:rsidR="006F7E87">
        <w:rPr>
          <w:rFonts w:ascii="GHEA Grapalat" w:hAnsi="GHEA Grapalat"/>
          <w:sz w:val="24"/>
          <w:szCs w:val="24"/>
          <w:lang w:val="hy-AM"/>
        </w:rPr>
        <w:t>2025</w:t>
      </w:r>
      <w:r w:rsidR="003E1989" w:rsidRPr="002B2B02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1E3761">
        <w:rPr>
          <w:rFonts w:ascii="GHEA Grapalat" w:hAnsi="GHEA Grapalat"/>
          <w:sz w:val="24"/>
          <w:szCs w:val="24"/>
          <w:lang w:val="hy-AM"/>
        </w:rPr>
        <w:t>ապրիլի</w:t>
      </w:r>
      <w:r w:rsidR="003E1989" w:rsidRPr="002B2B02">
        <w:rPr>
          <w:rFonts w:ascii="GHEA Grapalat" w:hAnsi="GHEA Grapalat"/>
          <w:sz w:val="24"/>
          <w:szCs w:val="24"/>
          <w:lang w:val="hy-AM"/>
        </w:rPr>
        <w:t xml:space="preserve"> 1-ից մինչև 2026 </w:t>
      </w:r>
      <w:r w:rsidR="006F7E87">
        <w:rPr>
          <w:rFonts w:ascii="GHEA Grapalat" w:hAnsi="GHEA Grapalat"/>
          <w:sz w:val="24"/>
          <w:szCs w:val="24"/>
          <w:lang w:val="hy-AM"/>
        </w:rPr>
        <w:t>թվականի դեկտեմբերի 31-ը</w:t>
      </w:r>
      <w:r w:rsidR="003E1989" w:rsidRPr="002B2B02">
        <w:rPr>
          <w:rFonts w:ascii="GHEA Grapalat" w:hAnsi="GHEA Grapalat"/>
          <w:sz w:val="24"/>
          <w:szCs w:val="24"/>
          <w:lang w:val="hy-AM"/>
        </w:rPr>
        <w:t xml:space="preserve"> ներառյալ՝ 0-2 տարեկան երեխաների խմբերի ֆինանսավորման վերաբերյալ </w:t>
      </w:r>
      <w:r w:rsidR="00E663BF" w:rsidRPr="002B2B02">
        <w:rPr>
          <w:rFonts w:ascii="GHEA Grapalat" w:hAnsi="GHEA Grapalat"/>
          <w:sz w:val="24"/>
          <w:szCs w:val="24"/>
          <w:lang w:val="hy-AM"/>
        </w:rPr>
        <w:t xml:space="preserve">նախագծով առաջարկվող լրացման </w:t>
      </w:r>
      <w:r w:rsidR="001F0C37" w:rsidRPr="002B2B02">
        <w:rPr>
          <w:rFonts w:ascii="GHEA Grapalat" w:hAnsi="GHEA Grapalat"/>
          <w:sz w:val="24"/>
          <w:szCs w:val="24"/>
          <w:lang w:val="hy-AM"/>
        </w:rPr>
        <w:t>անհրաժեշտություն</w:t>
      </w:r>
      <w:r w:rsidR="006F7E87">
        <w:rPr>
          <w:rFonts w:ascii="GHEA Grapalat" w:hAnsi="GHEA Grapalat"/>
          <w:sz w:val="24"/>
          <w:szCs w:val="24"/>
          <w:lang w:val="hy-AM"/>
        </w:rPr>
        <w:t>: Առաջարկվողը փորձնական ծրագիր է՝</w:t>
      </w:r>
      <w:r w:rsidR="002B2B02" w:rsidRPr="002B2B02">
        <w:rPr>
          <w:rFonts w:ascii="GHEA Grapalat" w:hAnsi="GHEA Grapalat"/>
          <w:sz w:val="24"/>
          <w:szCs w:val="24"/>
          <w:lang w:val="hy-AM"/>
        </w:rPr>
        <w:t xml:space="preserve"> սահմանափակ թվով շահառումների` ընդամենը 10 խմբի համար: </w:t>
      </w:r>
      <w:r w:rsidR="00C26198">
        <w:rPr>
          <w:rFonts w:ascii="GHEA Grapalat" w:hAnsi="GHEA Grapalat"/>
          <w:sz w:val="24"/>
          <w:szCs w:val="24"/>
          <w:lang w:val="hy-AM"/>
        </w:rPr>
        <w:t xml:space="preserve">Նշված խմբերի ընտրությունը կատարվել է Տարածքային կառավարման և ենթակառուցվածքների նախարարության և </w:t>
      </w:r>
      <w:r w:rsidR="006A6D0C">
        <w:rPr>
          <w:rFonts w:ascii="GHEA Grapalat" w:hAnsi="GHEA Grapalat"/>
          <w:sz w:val="24"/>
          <w:szCs w:val="24"/>
          <w:lang w:val="hy-AM"/>
        </w:rPr>
        <w:t>Երև</w:t>
      </w:r>
      <w:r w:rsidR="00C26198">
        <w:rPr>
          <w:rFonts w:ascii="GHEA Grapalat" w:hAnsi="GHEA Grapalat"/>
          <w:sz w:val="24"/>
          <w:szCs w:val="24"/>
          <w:lang w:val="hy-AM"/>
        </w:rPr>
        <w:t xml:space="preserve">անի քաղաքապետարանի հետ քննարկման արդյունքում: Ընտրության համար հիմք են հանդիսացել հաստատությունների ֆիզիկական վիճակը և կրտսեր 1-ին </w:t>
      </w:r>
      <w:r w:rsidR="00C26198" w:rsidRPr="00C26198">
        <w:rPr>
          <w:rFonts w:ascii="GHEA Grapalat" w:hAnsi="GHEA Grapalat"/>
          <w:sz w:val="24"/>
          <w:szCs w:val="24"/>
          <w:lang w:val="hy-AM"/>
        </w:rPr>
        <w:t>(</w:t>
      </w:r>
      <w:r w:rsidR="00C26198">
        <w:rPr>
          <w:rFonts w:ascii="GHEA Grapalat" w:hAnsi="GHEA Grapalat"/>
          <w:sz w:val="24"/>
          <w:szCs w:val="24"/>
          <w:lang w:val="hy-AM"/>
        </w:rPr>
        <w:t>2-3 տարեկան</w:t>
      </w:r>
      <w:r w:rsidR="00C26198" w:rsidRPr="00C26198">
        <w:rPr>
          <w:rFonts w:ascii="GHEA Grapalat" w:hAnsi="GHEA Grapalat"/>
          <w:sz w:val="24"/>
          <w:szCs w:val="24"/>
          <w:lang w:val="hy-AM"/>
        </w:rPr>
        <w:t>)</w:t>
      </w:r>
      <w:r w:rsidR="00C26198">
        <w:rPr>
          <w:rFonts w:ascii="GHEA Grapalat" w:hAnsi="GHEA Grapalat"/>
          <w:sz w:val="24"/>
          <w:szCs w:val="24"/>
          <w:lang w:val="hy-AM"/>
        </w:rPr>
        <w:t xml:space="preserve"> տարիքային խմբի առկայությունը</w:t>
      </w:r>
      <w:r w:rsidR="001B7A95">
        <w:rPr>
          <w:rFonts w:ascii="GHEA Grapalat" w:hAnsi="GHEA Grapalat"/>
          <w:sz w:val="24"/>
          <w:szCs w:val="24"/>
          <w:lang w:val="hy-AM"/>
        </w:rPr>
        <w:t>՝ շարունակականությունն ապահովելու սկզբունքով</w:t>
      </w:r>
      <w:r w:rsidR="00C26198">
        <w:rPr>
          <w:rFonts w:ascii="GHEA Grapalat" w:hAnsi="GHEA Grapalat"/>
          <w:sz w:val="24"/>
          <w:szCs w:val="24"/>
          <w:lang w:val="hy-AM"/>
        </w:rPr>
        <w:t>:</w:t>
      </w:r>
      <w:r w:rsidR="001E3761">
        <w:rPr>
          <w:rFonts w:ascii="GHEA Grapalat" w:hAnsi="GHEA Grapalat"/>
          <w:sz w:val="24"/>
          <w:szCs w:val="24"/>
          <w:lang w:val="hy-AM"/>
        </w:rPr>
        <w:t xml:space="preserve"> Փորձնական ծրագրի իրականաման համար կպահանջվի շուրջ 175 140 000 ՀՀ դրամ՝ պայմանավորված խմբերի և դրանցում ընդգրվող սաների թվով:</w:t>
      </w:r>
    </w:p>
    <w:p w:rsidR="007E702B" w:rsidRPr="002B2B02" w:rsidRDefault="007E702B" w:rsidP="0020720F">
      <w:pPr>
        <w:pStyle w:val="ListParagraph"/>
        <w:numPr>
          <w:ilvl w:val="0"/>
          <w:numId w:val="3"/>
        </w:numPr>
        <w:shd w:val="clear" w:color="auto" w:fill="FFFFFF"/>
        <w:tabs>
          <w:tab w:val="left" w:pos="0"/>
          <w:tab w:val="left" w:pos="360"/>
        </w:tabs>
        <w:spacing w:after="0" w:line="360" w:lineRule="auto"/>
        <w:ind w:left="0" w:firstLine="0"/>
        <w:jc w:val="both"/>
        <w:textAlignment w:val="baseline"/>
        <w:rPr>
          <w:rFonts w:ascii="GHEA Grapalat" w:hAnsi="GHEA Grapalat" w:cs="Segoe UI"/>
          <w:color w:val="000000"/>
          <w:sz w:val="24"/>
          <w:szCs w:val="24"/>
          <w:shd w:val="clear" w:color="auto" w:fill="FFFFFF"/>
          <w:lang w:val="hy-AM"/>
        </w:rPr>
      </w:pPr>
      <w:r w:rsidRPr="002B2B0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Ներկայում Աշխատանքի և սոցիալական հարցերի նախարարության կողմից իրականացվում է </w:t>
      </w:r>
      <w:r w:rsidRPr="002B2B02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«</w:t>
      </w:r>
      <w:r w:rsidRPr="002B2B02">
        <w:rPr>
          <w:rFonts w:ascii="GHEA Grapalat" w:hAnsi="GHEA Grapalat" w:cs="Segoe UI"/>
          <w:color w:val="000000"/>
          <w:sz w:val="24"/>
          <w:szCs w:val="24"/>
          <w:shd w:val="clear" w:color="auto" w:fill="FFFFFF"/>
          <w:lang w:val="hy-AM"/>
        </w:rPr>
        <w:t xml:space="preserve">Ընտանիքների անապահովության գնահատման նոր համակարգի» ներդրմանն ուղղված գործընթաց, ինչը հնարավորություն կտա սոցիալական աջակցության </w:t>
      </w:r>
      <w:r w:rsidRPr="002B2B02">
        <w:rPr>
          <w:rFonts w:ascii="GHEA Grapalat" w:hAnsi="GHEA Grapalat" w:cs="Segoe UI"/>
          <w:color w:val="000000"/>
          <w:sz w:val="24"/>
          <w:szCs w:val="24"/>
          <w:shd w:val="clear" w:color="auto" w:fill="FFFFFF"/>
          <w:lang w:val="hy-AM"/>
        </w:rPr>
        <w:lastRenderedPageBreak/>
        <w:t>քաղաքականությունը դարձնել առավել հասցեական և արդյունավետ։</w:t>
      </w:r>
      <w:r w:rsidR="001F0C37" w:rsidRPr="002B2B02">
        <w:rPr>
          <w:rFonts w:ascii="GHEA Grapalat" w:hAnsi="GHEA Grapalat" w:cs="Segoe UI"/>
          <w:color w:val="000000"/>
          <w:sz w:val="24"/>
          <w:szCs w:val="24"/>
          <w:shd w:val="clear" w:color="auto" w:fill="FFFFFF"/>
          <w:lang w:val="hy-AM"/>
        </w:rPr>
        <w:t xml:space="preserve"> Լավարկված համակարգի միջոցով ստացված տվյալների հիման վրա ավելի հասցեական կլինի </w:t>
      </w:r>
      <w:r w:rsidR="00850846" w:rsidRPr="002B2B02">
        <w:rPr>
          <w:rFonts w:ascii="GHEA Grapalat" w:hAnsi="GHEA Grapalat" w:cs="Segoe UI"/>
          <w:color w:val="000000"/>
          <w:sz w:val="24"/>
          <w:szCs w:val="24"/>
          <w:shd w:val="clear" w:color="auto" w:fill="FFFFFF"/>
          <w:lang w:val="hy-AM"/>
        </w:rPr>
        <w:t xml:space="preserve">պետական բյուջեի միջոցների հաշվին </w:t>
      </w:r>
      <w:r w:rsidR="001F0C37" w:rsidRPr="002B2B02">
        <w:rPr>
          <w:rFonts w:ascii="GHEA Grapalat" w:hAnsi="GHEA Grapalat" w:cs="Segoe UI"/>
          <w:color w:val="000000"/>
          <w:sz w:val="24"/>
          <w:szCs w:val="24"/>
          <w:shd w:val="clear" w:color="auto" w:fill="FFFFFF"/>
          <w:lang w:val="hy-AM"/>
        </w:rPr>
        <w:t>առաջնահերթություն ունեցող շահառու</w:t>
      </w:r>
      <w:r w:rsidR="00850846" w:rsidRPr="002B2B02">
        <w:rPr>
          <w:rFonts w:ascii="GHEA Grapalat" w:hAnsi="GHEA Grapalat" w:cs="Segoe UI"/>
          <w:color w:val="000000"/>
          <w:sz w:val="24"/>
          <w:szCs w:val="24"/>
          <w:shd w:val="clear" w:color="auto" w:fill="FFFFFF"/>
          <w:lang w:val="hy-AM"/>
        </w:rPr>
        <w:t xml:space="preserve"> ընտանիք</w:t>
      </w:r>
      <w:r w:rsidR="001F0C37" w:rsidRPr="002B2B02">
        <w:rPr>
          <w:rFonts w:ascii="GHEA Grapalat" w:hAnsi="GHEA Grapalat" w:cs="Segoe UI"/>
          <w:color w:val="000000"/>
          <w:sz w:val="24"/>
          <w:szCs w:val="24"/>
          <w:shd w:val="clear" w:color="auto" w:fill="FFFFFF"/>
          <w:lang w:val="hy-AM"/>
        </w:rPr>
        <w:t>ների</w:t>
      </w:r>
      <w:r w:rsidR="00850846" w:rsidRPr="002B2B02">
        <w:rPr>
          <w:rFonts w:ascii="GHEA Grapalat" w:hAnsi="GHEA Grapalat" w:cs="Segoe UI"/>
          <w:color w:val="000000"/>
          <w:sz w:val="24"/>
          <w:szCs w:val="24"/>
          <w:shd w:val="clear" w:color="auto" w:fill="FFFFFF"/>
          <w:lang w:val="hy-AM"/>
        </w:rPr>
        <w:t xml:space="preserve"> երեխաների համար </w:t>
      </w:r>
      <w:r w:rsidR="001F0C37" w:rsidRPr="002B2B02">
        <w:rPr>
          <w:rFonts w:ascii="GHEA Grapalat" w:hAnsi="GHEA Grapalat" w:cs="Segoe U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50846" w:rsidRPr="002B2B02">
        <w:rPr>
          <w:rFonts w:ascii="GHEA Grapalat" w:hAnsi="GHEA Grapalat" w:cs="Segoe UI"/>
          <w:color w:val="000000"/>
          <w:sz w:val="24"/>
          <w:szCs w:val="24"/>
          <w:shd w:val="clear" w:color="auto" w:fill="FFFFFF"/>
          <w:lang w:val="hy-AM"/>
        </w:rPr>
        <w:t xml:space="preserve">անվճար </w:t>
      </w:r>
      <w:r w:rsidR="001F0C37" w:rsidRPr="002B2B02">
        <w:rPr>
          <w:rFonts w:ascii="GHEA Grapalat" w:hAnsi="GHEA Grapalat" w:cs="Segoe UI"/>
          <w:color w:val="000000"/>
          <w:sz w:val="24"/>
          <w:szCs w:val="24"/>
          <w:shd w:val="clear" w:color="auto" w:fill="FFFFFF"/>
          <w:lang w:val="hy-AM"/>
        </w:rPr>
        <w:t>նախադպրոցական կրթություն</w:t>
      </w:r>
      <w:r w:rsidR="00850846" w:rsidRPr="002B2B02">
        <w:rPr>
          <w:rFonts w:ascii="GHEA Grapalat" w:hAnsi="GHEA Grapalat" w:cs="Segoe UI"/>
          <w:color w:val="000000"/>
          <w:sz w:val="24"/>
          <w:szCs w:val="24"/>
          <w:shd w:val="clear" w:color="auto" w:fill="FFFFFF"/>
          <w:lang w:val="hy-AM"/>
        </w:rPr>
        <w:t xml:space="preserve"> ստանալու գործընթացի կազմակերպումը:</w:t>
      </w:r>
    </w:p>
    <w:p w:rsidR="007E702B" w:rsidRPr="00EA57F1" w:rsidRDefault="007E702B" w:rsidP="007E702B">
      <w:pPr>
        <w:spacing w:after="0" w:line="360" w:lineRule="auto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egoe UI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Pr="007E702B">
        <w:rPr>
          <w:rFonts w:ascii="GHEA Grapalat" w:hAnsi="GHEA Grapalat" w:cs="Segoe UI"/>
          <w:color w:val="000000"/>
          <w:sz w:val="24"/>
          <w:szCs w:val="24"/>
          <w:shd w:val="clear" w:color="auto" w:fill="FFFFFF"/>
          <w:lang w:val="hy-AM"/>
        </w:rPr>
        <w:t xml:space="preserve">Պետության կողմից միասնական քաղաքականության </w:t>
      </w:r>
      <w:r w:rsidR="00850846">
        <w:rPr>
          <w:rFonts w:ascii="GHEA Grapalat" w:hAnsi="GHEA Grapalat" w:cs="Segoe UI"/>
          <w:color w:val="000000"/>
          <w:sz w:val="24"/>
          <w:szCs w:val="24"/>
          <w:shd w:val="clear" w:color="auto" w:fill="FFFFFF"/>
          <w:lang w:val="hy-AM"/>
        </w:rPr>
        <w:t>վար</w:t>
      </w:r>
      <w:r w:rsidRPr="007E702B">
        <w:rPr>
          <w:rFonts w:ascii="GHEA Grapalat" w:hAnsi="GHEA Grapalat" w:cs="Segoe UI"/>
          <w:color w:val="000000"/>
          <w:sz w:val="24"/>
          <w:szCs w:val="24"/>
          <w:shd w:val="clear" w:color="auto" w:fill="FFFFFF"/>
          <w:lang w:val="hy-AM"/>
        </w:rPr>
        <w:t xml:space="preserve">ման նպատակով նախադպրոցական կրթության ոլորտում իրականացվող սոցիալական ծրագրերի վերանայման անհրաժեշտություն է առաջացել, մասնավորապես՝ նախատեսվում է </w:t>
      </w:r>
      <w:r w:rsidRPr="007E702B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</w:t>
      </w:r>
      <w:r w:rsidRPr="007E702B">
        <w:rPr>
          <w:rFonts w:ascii="GHEA Grapalat" w:hAnsi="GHEA Grapalat"/>
          <w:sz w:val="24"/>
          <w:szCs w:val="24"/>
          <w:lang w:val="hy-AM"/>
        </w:rPr>
        <w:t xml:space="preserve">2021 թվականի հուլիսի 15-ի N 1169-Ն </w:t>
      </w:r>
      <w:r w:rsidRPr="007E702B">
        <w:rPr>
          <w:rFonts w:ascii="GHEA Grapalat" w:hAnsi="GHEA Grapalat" w:cs="Sylfaen"/>
          <w:sz w:val="24"/>
          <w:szCs w:val="24"/>
          <w:lang w:val="hy-AM"/>
        </w:rPr>
        <w:t>որոշմամբ հաստատված</w:t>
      </w:r>
      <w:r w:rsidRPr="007E702B">
        <w:rPr>
          <w:rFonts w:ascii="Arial Unicode" w:hAnsi="Arial Unicode"/>
          <w:caps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7E702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«Նախադպրոցական ուսումնական հաստատությունների՝ պետական բյուջեից մեկ սանի հաշվարկով ֆինանսավորման կարգի» 2-րդ կետի 3-րդ ենթակետով սահմանված շահառուների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՝</w:t>
      </w:r>
      <w:r w:rsidRPr="007E702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պետական բյուջեի միջոցների հաշվին ֆինանսավորումը նախատեսել 2026 թվականի սեպտեմբերի 1-ից:</w:t>
      </w:r>
      <w:r w:rsidR="00EA57F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Վերոգրյալով պայմանավորված՝ </w:t>
      </w:r>
      <w:r w:rsidR="00EA57F1" w:rsidRPr="00EA57F1">
        <w:rPr>
          <w:rFonts w:ascii="GHEA Grapalat" w:hAnsi="GHEA Grapalat" w:cs="Calibri"/>
          <w:sz w:val="24"/>
          <w:szCs w:val="24"/>
          <w:lang w:val="hy-AM"/>
        </w:rPr>
        <w:t>ընտանիքի սոցիալական գնահատման համակարգում հաշվառված սոցիալապես անապահով ճանաչված ընտանիքների երեխաների նախադպրոցական կրթությունը պետական բյուջեի հաշվին</w:t>
      </w:r>
      <w:r w:rsidR="00EA57F1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EA57F1" w:rsidRPr="00EA57F1">
        <w:rPr>
          <w:rFonts w:ascii="GHEA Grapalat" w:hAnsi="GHEA Grapalat"/>
          <w:sz w:val="24"/>
          <w:szCs w:val="24"/>
          <w:lang w:val="hy-AM"/>
        </w:rPr>
        <w:t>իրականացնելու գործընթաց</w:t>
      </w:r>
      <w:r w:rsidR="00953997">
        <w:rPr>
          <w:rFonts w:ascii="GHEA Grapalat" w:hAnsi="GHEA Grapalat"/>
          <w:sz w:val="24"/>
          <w:szCs w:val="24"/>
          <w:lang w:val="hy-AM"/>
        </w:rPr>
        <w:t>ը</w:t>
      </w:r>
      <w:r w:rsidR="00EA57F1" w:rsidRPr="00EA57F1">
        <w:rPr>
          <w:rFonts w:ascii="GHEA Grapalat" w:hAnsi="GHEA Grapalat"/>
          <w:sz w:val="24"/>
          <w:szCs w:val="24"/>
          <w:lang w:val="hy-AM"/>
        </w:rPr>
        <w:t xml:space="preserve"> չ</w:t>
      </w:r>
      <w:r w:rsidR="00953997">
        <w:rPr>
          <w:rFonts w:ascii="GHEA Grapalat" w:hAnsi="GHEA Grapalat"/>
          <w:sz w:val="24"/>
          <w:szCs w:val="24"/>
          <w:lang w:val="hy-AM"/>
        </w:rPr>
        <w:t>ի մեկնարկել</w:t>
      </w:r>
      <w:r w:rsidR="00EA57F1" w:rsidRPr="00EA57F1">
        <w:rPr>
          <w:rFonts w:ascii="GHEA Grapalat" w:hAnsi="GHEA Grapalat"/>
          <w:sz w:val="24"/>
          <w:szCs w:val="24"/>
          <w:lang w:val="hy-AM"/>
        </w:rPr>
        <w:t>: Հետևաբար</w:t>
      </w:r>
      <w:r w:rsidR="00953997">
        <w:rPr>
          <w:rFonts w:ascii="GHEA Grapalat" w:hAnsi="GHEA Grapalat"/>
          <w:sz w:val="24"/>
          <w:szCs w:val="24"/>
          <w:lang w:val="hy-AM"/>
        </w:rPr>
        <w:t xml:space="preserve"> </w:t>
      </w:r>
      <w:r w:rsidR="00953997" w:rsidRPr="00953997">
        <w:rPr>
          <w:rFonts w:ascii="GHEA Grapalat" w:hAnsi="GHEA Grapalat"/>
          <w:sz w:val="24"/>
          <w:szCs w:val="24"/>
          <w:lang w:val="hy-AM"/>
        </w:rPr>
        <w:t>որևէ շահառուի ֆինանսավորում պետական բյուջեի հաշվին չի իրականացվել</w:t>
      </w:r>
      <w:r w:rsidR="00953997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2F72DE" w:rsidRDefault="002F72DE" w:rsidP="00182C5D">
      <w:pPr>
        <w:shd w:val="clear" w:color="auto" w:fill="FFFFFF"/>
        <w:spacing w:after="0" w:line="360" w:lineRule="auto"/>
        <w:jc w:val="both"/>
        <w:textAlignment w:val="baseline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182C5D" w:rsidRDefault="00182C5D" w:rsidP="00182C5D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  <w:r w:rsidRPr="00555CD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555CD3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3.Ակնկալվող արդյունք.</w:t>
      </w:r>
    </w:p>
    <w:p w:rsidR="00182C5D" w:rsidRPr="001B7A95" w:rsidRDefault="00BC056C" w:rsidP="00182C5D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 </w:t>
      </w:r>
      <w:r w:rsidR="00182C5D" w:rsidRPr="00D34341">
        <w:rPr>
          <w:rFonts w:ascii="GHEA Grapalat" w:hAnsi="GHEA Grapalat"/>
          <w:sz w:val="24"/>
          <w:szCs w:val="24"/>
          <w:shd w:val="clear" w:color="auto" w:fill="FFFFFF"/>
          <w:lang w:val="hy-AM"/>
        </w:rPr>
        <w:t>Իրավական</w:t>
      </w:r>
      <w:r w:rsidR="00182C5D" w:rsidRPr="00555CD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182C5D" w:rsidRPr="00D34341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ակտի</w:t>
      </w:r>
      <w:r w:rsidR="00182C5D" w:rsidRPr="00555CD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182C5D" w:rsidRPr="00D34341">
        <w:rPr>
          <w:rFonts w:ascii="GHEA Grapalat" w:hAnsi="GHEA Grapalat"/>
          <w:sz w:val="24"/>
          <w:szCs w:val="24"/>
          <w:shd w:val="clear" w:color="auto" w:fill="FFFFFF"/>
          <w:lang w:val="hy-AM"/>
        </w:rPr>
        <w:t>ընդունումը</w:t>
      </w:r>
      <w:r w:rsidR="00182C5D" w:rsidRPr="00555CD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182C5D" w:rsidRPr="00D34341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կնպաստի</w:t>
      </w:r>
      <w:r w:rsidR="00182C5D" w:rsidRPr="00555CD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BA339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նախադպրոցական </w:t>
      </w:r>
      <w:r w:rsidR="00E663B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կրթության ոլորտում ընդգրկվածության աճին </w:t>
      </w:r>
      <w:r w:rsidR="00BA339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ուղղված գործիքակազմի </w:t>
      </w:r>
      <w:r w:rsidR="00E663BF">
        <w:rPr>
          <w:rFonts w:ascii="GHEA Grapalat" w:eastAsia="Times New Roman" w:hAnsi="GHEA Grapalat" w:cs="Times New Roman"/>
          <w:sz w:val="24"/>
          <w:szCs w:val="24"/>
          <w:lang w:val="hy-AM"/>
        </w:rPr>
        <w:t>լավարկմանը</w:t>
      </w:r>
      <w:r w:rsidR="001B7A95">
        <w:rPr>
          <w:rFonts w:ascii="GHEA Grapalat" w:eastAsia="Times New Roman" w:hAnsi="GHEA Grapalat" w:cs="Times New Roman"/>
          <w:sz w:val="24"/>
          <w:szCs w:val="24"/>
          <w:lang w:val="hy-AM"/>
        </w:rPr>
        <w:t>, պետական բյուջեի միջոցներից աջակցություն ստացող թիրախային խմբերի հստակեցանը</w:t>
      </w:r>
      <w:r w:rsidR="00E663BF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  <w:r w:rsidR="00BA339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FB508B" w:rsidRPr="00555CD3" w:rsidRDefault="00D44C89" w:rsidP="00FB508B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af-ZA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shd w:val="clear" w:color="auto" w:fill="FFFFFF"/>
          <w:lang w:val="hy-AM" w:eastAsia="ru-RU"/>
        </w:rPr>
        <w:t>5</w:t>
      </w:r>
      <w:r w:rsidR="00FB508B" w:rsidRPr="00555CD3">
        <w:rPr>
          <w:rFonts w:ascii="GHEA Grapalat" w:eastAsia="Times New Roman" w:hAnsi="GHEA Grapalat" w:cs="Sylfaen"/>
          <w:b/>
          <w:sz w:val="24"/>
          <w:szCs w:val="24"/>
          <w:shd w:val="clear" w:color="auto" w:fill="FFFFFF"/>
          <w:lang w:val="af-ZA" w:eastAsia="ru-RU"/>
        </w:rPr>
        <w:t xml:space="preserve">. </w:t>
      </w:r>
      <w:r w:rsidR="00FB508B" w:rsidRPr="00882D3F">
        <w:rPr>
          <w:rFonts w:ascii="GHEA Grapalat" w:hAnsi="GHEA Grapalat"/>
          <w:b/>
          <w:bCs/>
          <w:sz w:val="24"/>
          <w:szCs w:val="24"/>
          <w:lang w:val="hy-AM"/>
        </w:rPr>
        <w:t>Կապը ռազմավարական փաստաթղթերի հետ</w:t>
      </w:r>
      <w:r w:rsidR="00FB508B" w:rsidRPr="00D20E45">
        <w:rPr>
          <w:rFonts w:ascii="GHEA Grapalat" w:hAnsi="GHEA Grapalat"/>
          <w:bCs/>
          <w:lang w:val="hy-AM"/>
        </w:rPr>
        <w:t>.</w:t>
      </w:r>
    </w:p>
    <w:p w:rsidR="002954B9" w:rsidRPr="002954B9" w:rsidRDefault="002954B9" w:rsidP="00CB61EE">
      <w:pPr>
        <w:spacing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af-ZA" w:eastAsia="ru-RU"/>
        </w:rPr>
      </w:pPr>
      <w:r w:rsidRPr="003736BD">
        <w:rPr>
          <w:rFonts w:ascii="GHEA Grapalat" w:hAnsi="GHEA Grapalat" w:cs="Sylfaen"/>
          <w:sz w:val="24"/>
          <w:szCs w:val="24"/>
          <w:shd w:val="clear" w:color="auto" w:fill="FFFFFF"/>
          <w:lang w:val="hy-AM" w:eastAsia="ru-RU"/>
        </w:rPr>
        <w:t>Օրենսդրական</w:t>
      </w:r>
      <w:r w:rsidRPr="00555CD3">
        <w:rPr>
          <w:rFonts w:ascii="GHEA Grapalat" w:hAnsi="GHEA Grapalat" w:cs="Sylfaen"/>
          <w:sz w:val="24"/>
          <w:szCs w:val="24"/>
          <w:shd w:val="clear" w:color="auto" w:fill="FFFFFF"/>
          <w:lang w:val="af-ZA" w:eastAsia="ru-RU"/>
        </w:rPr>
        <w:t xml:space="preserve"> </w:t>
      </w:r>
      <w:r w:rsidRPr="003736BD">
        <w:rPr>
          <w:rFonts w:ascii="GHEA Grapalat" w:hAnsi="GHEA Grapalat" w:cs="Sylfaen"/>
          <w:sz w:val="24"/>
          <w:szCs w:val="24"/>
          <w:shd w:val="clear" w:color="auto" w:fill="FFFFFF"/>
          <w:lang w:val="hy-AM" w:eastAsia="ru-RU"/>
        </w:rPr>
        <w:t>փոփոխության</w:t>
      </w:r>
      <w:r w:rsidRPr="00555CD3">
        <w:rPr>
          <w:rFonts w:ascii="GHEA Grapalat" w:hAnsi="GHEA Grapalat" w:cs="Sylfaen"/>
          <w:sz w:val="24"/>
          <w:szCs w:val="24"/>
          <w:shd w:val="clear" w:color="auto" w:fill="FFFFFF"/>
          <w:lang w:val="af-ZA" w:eastAsia="ru-RU"/>
        </w:rPr>
        <w:t xml:space="preserve"> </w:t>
      </w:r>
      <w:r w:rsidRPr="003736BD">
        <w:rPr>
          <w:rFonts w:ascii="GHEA Grapalat" w:hAnsi="GHEA Grapalat" w:cs="Sylfaen"/>
          <w:sz w:val="24"/>
          <w:szCs w:val="24"/>
          <w:shd w:val="clear" w:color="auto" w:fill="FFFFFF"/>
          <w:lang w:val="hy-AM" w:eastAsia="ru-RU"/>
        </w:rPr>
        <w:t>անհրաժեշտությունը</w:t>
      </w:r>
      <w:r w:rsidRPr="002954B9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</w:t>
      </w:r>
      <w:r w:rsidRPr="003736BD">
        <w:rPr>
          <w:rFonts w:ascii="GHEA Grapalat" w:hAnsi="GHEA Grapalat" w:cs="Sylfaen"/>
          <w:sz w:val="24"/>
          <w:szCs w:val="24"/>
          <w:shd w:val="clear" w:color="auto" w:fill="FFFFFF"/>
          <w:lang w:val="hy-AM" w:eastAsia="ru-RU"/>
        </w:rPr>
        <w:t>բխում</w:t>
      </w:r>
      <w:r w:rsidRPr="002954B9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</w:t>
      </w:r>
      <w:r w:rsidRPr="003736BD">
        <w:rPr>
          <w:rFonts w:ascii="GHEA Grapalat" w:hAnsi="GHEA Grapalat" w:cs="Sylfaen"/>
          <w:sz w:val="24"/>
          <w:szCs w:val="24"/>
          <w:shd w:val="clear" w:color="auto" w:fill="FFFFFF"/>
          <w:lang w:val="hy-AM" w:eastAsia="ru-RU"/>
        </w:rPr>
        <w:t>է</w:t>
      </w:r>
      <w:r w:rsidRPr="002954B9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</w:t>
      </w:r>
      <w:r w:rsidR="00CB61EE">
        <w:rPr>
          <w:rFonts w:ascii="GHEA Grapalat" w:hAnsi="GHEA Grapalat"/>
          <w:sz w:val="24"/>
          <w:szCs w:val="24"/>
          <w:lang w:val="hy-AM"/>
        </w:rPr>
        <w:t xml:space="preserve">ՀՀ կառավարության 2023 թվականի մարտի 16-ի N 351-Լ որոշմամբ հաստատված՝ </w:t>
      </w:r>
      <w:r w:rsidR="00CB61EE" w:rsidRPr="006D137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կրթության մինչև 2030 թվականի զարգացման պետական ծրագիրը» հաստատելու մասին» օրենքից բխող գործողությունների </w:t>
      </w:r>
      <w:r w:rsidR="00CB61E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ծրագրի «Նախադպրոցական» բաժնի՝ </w:t>
      </w:r>
      <w:r w:rsidR="00CB61EE">
        <w:rPr>
          <w:rFonts w:ascii="GHEA Grapalat" w:hAnsi="GHEA Grapalat"/>
          <w:sz w:val="24"/>
          <w:szCs w:val="24"/>
          <w:lang w:val="hy-AM"/>
        </w:rPr>
        <w:t xml:space="preserve">«Պետական բյուջեից համայնքային մանկապարտեզներում 0-2 տարեկան երեխաների խմբերի ֆինանսավորում` ապահովելով բոլոր խոշորացված համայնքներում մսուրի ծառայությունների հասանելիություն» միջոցառման </w:t>
      </w:r>
      <w:r w:rsidRPr="003736BD">
        <w:rPr>
          <w:rFonts w:ascii="GHEA Grapalat" w:hAnsi="GHEA Grapalat" w:cs="Sylfaen"/>
          <w:sz w:val="24"/>
          <w:szCs w:val="24"/>
          <w:shd w:val="clear" w:color="auto" w:fill="FFFFFF"/>
          <w:lang w:val="hy-AM" w:eastAsia="ru-RU"/>
        </w:rPr>
        <w:t>ապահովման</w:t>
      </w:r>
      <w:r w:rsidRPr="002954B9">
        <w:rPr>
          <w:rFonts w:ascii="GHEA Grapalat" w:hAnsi="GHEA Grapalat"/>
          <w:sz w:val="24"/>
          <w:szCs w:val="24"/>
          <w:shd w:val="clear" w:color="auto" w:fill="FFFFFF"/>
          <w:lang w:val="af-ZA" w:eastAsia="ru-RU"/>
        </w:rPr>
        <w:t xml:space="preserve"> </w:t>
      </w:r>
      <w:r w:rsidRPr="003736BD">
        <w:rPr>
          <w:rFonts w:ascii="GHEA Grapalat" w:hAnsi="GHEA Grapalat" w:cs="Sylfaen"/>
          <w:sz w:val="24"/>
          <w:szCs w:val="24"/>
          <w:shd w:val="clear" w:color="auto" w:fill="FFFFFF"/>
          <w:lang w:val="hy-AM" w:eastAsia="ru-RU"/>
        </w:rPr>
        <w:t>պահանջից</w:t>
      </w:r>
      <w:r w:rsidRPr="003736BD">
        <w:rPr>
          <w:rFonts w:ascii="GHEA Grapalat" w:hAnsi="GHEA Grapalat" w:cs="Tahoma"/>
          <w:sz w:val="24"/>
          <w:szCs w:val="24"/>
          <w:shd w:val="clear" w:color="auto" w:fill="FFFFFF"/>
          <w:lang w:val="hy-AM" w:eastAsia="ru-RU"/>
        </w:rPr>
        <w:t>։</w:t>
      </w:r>
    </w:p>
    <w:p w:rsidR="00182C5D" w:rsidRPr="00555CD3" w:rsidRDefault="00C64ACC" w:rsidP="00182C5D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6</w:t>
      </w:r>
      <w:r w:rsidR="00182C5D" w:rsidRPr="00555CD3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  <w:t xml:space="preserve">. </w:t>
      </w:r>
      <w:r w:rsidR="00182C5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Նախագծի</w:t>
      </w:r>
      <w:r w:rsidR="00182C5D" w:rsidRPr="00555CD3">
        <w:rPr>
          <w:rFonts w:ascii="Courier New" w:eastAsia="Times New Roman" w:hAnsi="Courier New" w:cs="Courier New"/>
          <w:sz w:val="24"/>
          <w:szCs w:val="24"/>
          <w:lang w:val="af-ZA"/>
        </w:rPr>
        <w:t> </w:t>
      </w:r>
      <w:r w:rsidR="00182C5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մշակման</w:t>
      </w:r>
      <w:r w:rsidR="00182C5D" w:rsidRPr="00555CD3">
        <w:rPr>
          <w:rFonts w:ascii="Courier New" w:eastAsia="Times New Roman" w:hAnsi="Courier New" w:cs="Courier New"/>
          <w:sz w:val="24"/>
          <w:szCs w:val="24"/>
          <w:lang w:val="af-ZA"/>
        </w:rPr>
        <w:t> </w:t>
      </w:r>
      <w:r w:rsidR="00182C5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գործընթացում</w:t>
      </w:r>
      <w:r w:rsidR="00182C5D" w:rsidRPr="00555CD3">
        <w:rPr>
          <w:rFonts w:ascii="Courier New" w:eastAsia="Times New Roman" w:hAnsi="Courier New" w:cs="Courier New"/>
          <w:sz w:val="24"/>
          <w:szCs w:val="24"/>
          <w:lang w:val="af-ZA"/>
        </w:rPr>
        <w:t> </w:t>
      </w:r>
      <w:r w:rsidR="00182C5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ներգրավված</w:t>
      </w:r>
      <w:r w:rsidR="00182C5D" w:rsidRPr="00555CD3">
        <w:rPr>
          <w:rFonts w:ascii="Courier New" w:eastAsia="Times New Roman" w:hAnsi="Courier New" w:cs="Courier New"/>
          <w:sz w:val="24"/>
          <w:szCs w:val="24"/>
          <w:lang w:val="af-ZA"/>
        </w:rPr>
        <w:t> </w:t>
      </w:r>
      <w:r w:rsidR="00182C5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ինստիտուտները</w:t>
      </w:r>
      <w:r w:rsidR="00182C5D" w:rsidRPr="00555CD3">
        <w:rPr>
          <w:rFonts w:ascii="Courier New" w:eastAsia="Times New Roman" w:hAnsi="Courier New" w:cs="Courier New"/>
          <w:sz w:val="24"/>
          <w:szCs w:val="24"/>
          <w:lang w:val="af-ZA"/>
        </w:rPr>
        <w:t> </w:t>
      </w:r>
      <w:r w:rsidR="00182C5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և</w:t>
      </w:r>
      <w:r w:rsidR="00182C5D" w:rsidRPr="00555CD3">
        <w:rPr>
          <w:rFonts w:ascii="Courier New" w:eastAsia="Times New Roman" w:hAnsi="Courier New" w:cs="Courier New"/>
          <w:sz w:val="24"/>
          <w:szCs w:val="24"/>
          <w:lang w:val="af-ZA"/>
        </w:rPr>
        <w:t> </w:t>
      </w:r>
      <w:r w:rsidR="00182C5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անձինք</w:t>
      </w:r>
      <w:r w:rsidR="00182C5D" w:rsidRPr="00555CD3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  <w:t>.</w:t>
      </w:r>
    </w:p>
    <w:p w:rsidR="00406778" w:rsidRPr="00555CD3" w:rsidRDefault="00182C5D" w:rsidP="00BC056C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</w:pPr>
      <w:r>
        <w:rPr>
          <w:rFonts w:ascii="GHEA Grapalat" w:eastAsia="Times New Roman" w:hAnsi="GHEA Grapalat" w:cs="Times New Roman"/>
          <w:sz w:val="24"/>
          <w:szCs w:val="24"/>
        </w:rPr>
        <w:t>Կրթության</w:t>
      </w:r>
      <w:r w:rsidRPr="00555CD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</w:rPr>
        <w:t>գիտության</w:t>
      </w:r>
      <w:r w:rsidRPr="00555CD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</w:rPr>
        <w:t>մշակույթի</w:t>
      </w:r>
      <w:r w:rsidRPr="00555CD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</w:rPr>
        <w:t>և</w:t>
      </w:r>
      <w:r w:rsidRPr="00555CD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</w:rPr>
        <w:t>սպորտի</w:t>
      </w:r>
      <w:r w:rsidRPr="00555CD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</w:rPr>
        <w:t>նախարարություն</w:t>
      </w:r>
      <w:r w:rsidRPr="00555CD3">
        <w:rPr>
          <w:rFonts w:ascii="GHEA Grapalat" w:eastAsia="Times New Roman" w:hAnsi="GHEA Grapalat" w:cs="Times New Roman"/>
          <w:sz w:val="24"/>
          <w:szCs w:val="24"/>
          <w:lang w:val="af-ZA"/>
        </w:rPr>
        <w:t>:</w:t>
      </w:r>
    </w:p>
    <w:p w:rsidR="000133A7" w:rsidRPr="002240BD" w:rsidRDefault="000133A7" w:rsidP="000133A7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lastRenderedPageBreak/>
        <w:t xml:space="preserve">7. </w:t>
      </w:r>
      <w:r w:rsidRPr="002240B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0133A7" w:rsidRDefault="000133A7" w:rsidP="000133A7">
      <w:pPr>
        <w:pStyle w:val="Body"/>
        <w:spacing w:line="360" w:lineRule="auto"/>
        <w:jc w:val="both"/>
        <w:rPr>
          <w:rFonts w:ascii="GHEA Grapalat" w:hAnsi="GHEA Grapalat" w:cs="Sylfaen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«ՀՀ </w:t>
      </w:r>
      <w:r w:rsidRPr="004F656B">
        <w:rPr>
          <w:rFonts w:ascii="GHEA Grapalat" w:hAnsi="GHEA Grapalat"/>
          <w:sz w:val="24"/>
          <w:szCs w:val="24"/>
          <w:lang w:val="hy-AM"/>
        </w:rPr>
        <w:t xml:space="preserve">կառավարության 2021 թվականի հուլիսի 15-ի N 1169-Ն որոշման մեջ փոփոխություններ </w:t>
      </w:r>
      <w:r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4F656B">
        <w:rPr>
          <w:rFonts w:ascii="GHEA Grapalat" w:hAnsi="GHEA Grapalat"/>
          <w:sz w:val="24"/>
          <w:szCs w:val="24"/>
          <w:lang w:val="hy-AM"/>
        </w:rPr>
        <w:t>լրացումներ կատարելու մասին</w:t>
      </w:r>
      <w:r w:rsidRPr="004F656B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ՀՀ</w:t>
      </w:r>
      <w:r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կառավարության</w:t>
      </w:r>
      <w:r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որոշման</w:t>
      </w:r>
      <w:r>
        <w:rPr>
          <w:rFonts w:ascii="Calibri" w:eastAsia="Times New Roman" w:hAnsi="Calibri" w:cs="Calibri"/>
          <w:bCs/>
          <w:sz w:val="24"/>
          <w:szCs w:val="24"/>
          <w:lang w:val="pt-BR"/>
        </w:rPr>
        <w:t> 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նախագծի </w:t>
      </w:r>
      <w:r>
        <w:rPr>
          <w:rFonts w:ascii="GHEA Grapalat" w:hAnsi="GHEA Grapalat" w:cs="Sylfaen"/>
          <w:sz w:val="24"/>
          <w:szCs w:val="24"/>
          <w:lang w:val="fr-FR"/>
        </w:rPr>
        <w:t>ընդունմամբ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լրացուցիչ ֆինանսական միջոցների </w:t>
      </w:r>
      <w:r w:rsidR="0005703A">
        <w:rPr>
          <w:rFonts w:ascii="GHEA Grapalat" w:hAnsi="GHEA Grapalat"/>
          <w:sz w:val="24"/>
          <w:szCs w:val="24"/>
          <w:lang w:val="hy-AM"/>
        </w:rPr>
        <w:t xml:space="preserve">էական </w:t>
      </w:r>
      <w:r>
        <w:rPr>
          <w:rFonts w:ascii="GHEA Grapalat" w:hAnsi="GHEA Grapalat"/>
          <w:sz w:val="24"/>
          <w:szCs w:val="24"/>
          <w:lang w:val="hy-AM"/>
        </w:rPr>
        <w:t>անհրաժեշտություն և պետական բյուջեի եկամուտներում և ծախսերում փոփոխություն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pt-BR"/>
        </w:rPr>
        <w:t>չի նախատեսվում:</w:t>
      </w:r>
    </w:p>
    <w:p w:rsidR="00406778" w:rsidRPr="00555CD3" w:rsidRDefault="00406778" w:rsidP="00933465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</w:pPr>
    </w:p>
    <w:sectPr w:rsidR="00406778" w:rsidRPr="00555CD3" w:rsidSect="000137C0">
      <w:pgSz w:w="11909" w:h="16834" w:code="9"/>
      <w:pgMar w:top="259" w:right="720" w:bottom="259" w:left="900" w:header="432" w:footer="0" w:gutter="0"/>
      <w:cols w:space="720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8627D"/>
    <w:multiLevelType w:val="hybridMultilevel"/>
    <w:tmpl w:val="E81864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3D204E"/>
    <w:multiLevelType w:val="hybridMultilevel"/>
    <w:tmpl w:val="E324A04A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" w15:restartNumberingAfterBreak="0">
    <w:nsid w:val="69511C7A"/>
    <w:multiLevelType w:val="hybridMultilevel"/>
    <w:tmpl w:val="628400B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C5D"/>
    <w:rsid w:val="000066AD"/>
    <w:rsid w:val="000133A7"/>
    <w:rsid w:val="000137C0"/>
    <w:rsid w:val="000244AB"/>
    <w:rsid w:val="00027C33"/>
    <w:rsid w:val="0005063F"/>
    <w:rsid w:val="0005703A"/>
    <w:rsid w:val="00061C28"/>
    <w:rsid w:val="000656A8"/>
    <w:rsid w:val="00070742"/>
    <w:rsid w:val="000B6693"/>
    <w:rsid w:val="000B7E2E"/>
    <w:rsid w:val="000D6205"/>
    <w:rsid w:val="00111CB1"/>
    <w:rsid w:val="00111D5C"/>
    <w:rsid w:val="00133EA0"/>
    <w:rsid w:val="0014403D"/>
    <w:rsid w:val="00160F38"/>
    <w:rsid w:val="00174B16"/>
    <w:rsid w:val="00180711"/>
    <w:rsid w:val="00182C5D"/>
    <w:rsid w:val="00187756"/>
    <w:rsid w:val="00191685"/>
    <w:rsid w:val="00196AC6"/>
    <w:rsid w:val="001A26AB"/>
    <w:rsid w:val="001A4288"/>
    <w:rsid w:val="001B5D91"/>
    <w:rsid w:val="001B7A95"/>
    <w:rsid w:val="001C55B0"/>
    <w:rsid w:val="001E1D0C"/>
    <w:rsid w:val="001E3761"/>
    <w:rsid w:val="001F0C37"/>
    <w:rsid w:val="00223FB6"/>
    <w:rsid w:val="00227EAA"/>
    <w:rsid w:val="002313AD"/>
    <w:rsid w:val="002521B6"/>
    <w:rsid w:val="002944EE"/>
    <w:rsid w:val="002954B9"/>
    <w:rsid w:val="002B2B02"/>
    <w:rsid w:val="002B34C0"/>
    <w:rsid w:val="002B3F8C"/>
    <w:rsid w:val="002C29DD"/>
    <w:rsid w:val="002D7932"/>
    <w:rsid w:val="002D7FA4"/>
    <w:rsid w:val="002E2438"/>
    <w:rsid w:val="002F72DE"/>
    <w:rsid w:val="00304991"/>
    <w:rsid w:val="00305A7D"/>
    <w:rsid w:val="0034343A"/>
    <w:rsid w:val="00367C29"/>
    <w:rsid w:val="003736BD"/>
    <w:rsid w:val="00382C83"/>
    <w:rsid w:val="003E1989"/>
    <w:rsid w:val="003E2966"/>
    <w:rsid w:val="003E6D78"/>
    <w:rsid w:val="003F23BB"/>
    <w:rsid w:val="00404C18"/>
    <w:rsid w:val="00406778"/>
    <w:rsid w:val="00410497"/>
    <w:rsid w:val="004238D6"/>
    <w:rsid w:val="00432838"/>
    <w:rsid w:val="0043633A"/>
    <w:rsid w:val="00441FDE"/>
    <w:rsid w:val="00450F29"/>
    <w:rsid w:val="00473651"/>
    <w:rsid w:val="0049137F"/>
    <w:rsid w:val="004A350C"/>
    <w:rsid w:val="004B1286"/>
    <w:rsid w:val="004B3C27"/>
    <w:rsid w:val="004B4BE6"/>
    <w:rsid w:val="004C4E93"/>
    <w:rsid w:val="004D340A"/>
    <w:rsid w:val="004D37F0"/>
    <w:rsid w:val="004F656B"/>
    <w:rsid w:val="00502D39"/>
    <w:rsid w:val="00515020"/>
    <w:rsid w:val="00515F7C"/>
    <w:rsid w:val="005242ED"/>
    <w:rsid w:val="005267E0"/>
    <w:rsid w:val="00555CD3"/>
    <w:rsid w:val="005938D3"/>
    <w:rsid w:val="005B11C3"/>
    <w:rsid w:val="005B35C5"/>
    <w:rsid w:val="005B41F5"/>
    <w:rsid w:val="005B6375"/>
    <w:rsid w:val="005C0A8C"/>
    <w:rsid w:val="005D0044"/>
    <w:rsid w:val="005E532E"/>
    <w:rsid w:val="00601CC5"/>
    <w:rsid w:val="00614FB2"/>
    <w:rsid w:val="00620F8B"/>
    <w:rsid w:val="00627819"/>
    <w:rsid w:val="0068048A"/>
    <w:rsid w:val="00686529"/>
    <w:rsid w:val="00687822"/>
    <w:rsid w:val="00694C18"/>
    <w:rsid w:val="006A075A"/>
    <w:rsid w:val="006A3981"/>
    <w:rsid w:val="006A6231"/>
    <w:rsid w:val="006A6D0C"/>
    <w:rsid w:val="006B694A"/>
    <w:rsid w:val="006D1378"/>
    <w:rsid w:val="006D6E2F"/>
    <w:rsid w:val="006F7E87"/>
    <w:rsid w:val="0070657C"/>
    <w:rsid w:val="00721583"/>
    <w:rsid w:val="007567F4"/>
    <w:rsid w:val="00766A92"/>
    <w:rsid w:val="00771C03"/>
    <w:rsid w:val="00791648"/>
    <w:rsid w:val="007C7495"/>
    <w:rsid w:val="007D651E"/>
    <w:rsid w:val="007E3BA4"/>
    <w:rsid w:val="007E702B"/>
    <w:rsid w:val="007F6EC0"/>
    <w:rsid w:val="00801EB2"/>
    <w:rsid w:val="0081565A"/>
    <w:rsid w:val="0082360C"/>
    <w:rsid w:val="0082540D"/>
    <w:rsid w:val="00850846"/>
    <w:rsid w:val="00861940"/>
    <w:rsid w:val="00864D98"/>
    <w:rsid w:val="00874B28"/>
    <w:rsid w:val="00882D3F"/>
    <w:rsid w:val="008967D1"/>
    <w:rsid w:val="008977CD"/>
    <w:rsid w:val="008B2A06"/>
    <w:rsid w:val="008D6C78"/>
    <w:rsid w:val="008E1060"/>
    <w:rsid w:val="00916EB6"/>
    <w:rsid w:val="00933465"/>
    <w:rsid w:val="00953997"/>
    <w:rsid w:val="00960AE4"/>
    <w:rsid w:val="009615B1"/>
    <w:rsid w:val="009A2E07"/>
    <w:rsid w:val="009A4EAF"/>
    <w:rsid w:val="00A0496F"/>
    <w:rsid w:val="00A0799D"/>
    <w:rsid w:val="00A26154"/>
    <w:rsid w:val="00A270CA"/>
    <w:rsid w:val="00A3701B"/>
    <w:rsid w:val="00A429B7"/>
    <w:rsid w:val="00A4732C"/>
    <w:rsid w:val="00A4734D"/>
    <w:rsid w:val="00A70675"/>
    <w:rsid w:val="00A72633"/>
    <w:rsid w:val="00A76F59"/>
    <w:rsid w:val="00AA3103"/>
    <w:rsid w:val="00AA51F2"/>
    <w:rsid w:val="00AB4AED"/>
    <w:rsid w:val="00AC2D17"/>
    <w:rsid w:val="00AC53B1"/>
    <w:rsid w:val="00AF5026"/>
    <w:rsid w:val="00B061A6"/>
    <w:rsid w:val="00B13044"/>
    <w:rsid w:val="00B140D0"/>
    <w:rsid w:val="00B17A4B"/>
    <w:rsid w:val="00B44E4C"/>
    <w:rsid w:val="00B5255C"/>
    <w:rsid w:val="00B67E5A"/>
    <w:rsid w:val="00B76E0A"/>
    <w:rsid w:val="00B83D19"/>
    <w:rsid w:val="00BA339E"/>
    <w:rsid w:val="00BC056C"/>
    <w:rsid w:val="00BE3EDE"/>
    <w:rsid w:val="00BF64B5"/>
    <w:rsid w:val="00C04098"/>
    <w:rsid w:val="00C2518C"/>
    <w:rsid w:val="00C26198"/>
    <w:rsid w:val="00C50086"/>
    <w:rsid w:val="00C64ACC"/>
    <w:rsid w:val="00CB61EE"/>
    <w:rsid w:val="00CB7BEE"/>
    <w:rsid w:val="00CB7FA7"/>
    <w:rsid w:val="00CC28E2"/>
    <w:rsid w:val="00CC508D"/>
    <w:rsid w:val="00CD4542"/>
    <w:rsid w:val="00CE28C8"/>
    <w:rsid w:val="00CF1F59"/>
    <w:rsid w:val="00D03D1C"/>
    <w:rsid w:val="00D306CA"/>
    <w:rsid w:val="00D34341"/>
    <w:rsid w:val="00D44C89"/>
    <w:rsid w:val="00D53266"/>
    <w:rsid w:val="00D57DD5"/>
    <w:rsid w:val="00D60D83"/>
    <w:rsid w:val="00D76519"/>
    <w:rsid w:val="00D777D4"/>
    <w:rsid w:val="00D77A20"/>
    <w:rsid w:val="00DC1C3E"/>
    <w:rsid w:val="00E001C3"/>
    <w:rsid w:val="00E02D5E"/>
    <w:rsid w:val="00E4104F"/>
    <w:rsid w:val="00E42803"/>
    <w:rsid w:val="00E47C03"/>
    <w:rsid w:val="00E51D86"/>
    <w:rsid w:val="00E55A16"/>
    <w:rsid w:val="00E663BF"/>
    <w:rsid w:val="00E756F6"/>
    <w:rsid w:val="00E832C4"/>
    <w:rsid w:val="00EA57F1"/>
    <w:rsid w:val="00EB2DC4"/>
    <w:rsid w:val="00ED1347"/>
    <w:rsid w:val="00EE7222"/>
    <w:rsid w:val="00EE7C10"/>
    <w:rsid w:val="00EF3A72"/>
    <w:rsid w:val="00EF52DC"/>
    <w:rsid w:val="00F31CA9"/>
    <w:rsid w:val="00F44910"/>
    <w:rsid w:val="00F45F26"/>
    <w:rsid w:val="00F53238"/>
    <w:rsid w:val="00F53380"/>
    <w:rsid w:val="00F604A5"/>
    <w:rsid w:val="00FA3E35"/>
    <w:rsid w:val="00FB508B"/>
    <w:rsid w:val="00FC06AF"/>
    <w:rsid w:val="00FD2B30"/>
    <w:rsid w:val="00FE6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A29B977-7C48-4979-BDC3-12E27963E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2C5D"/>
    <w:pPr>
      <w:spacing w:after="200" w:line="276" w:lineRule="auto"/>
      <w:jc w:val="left"/>
    </w:pPr>
  </w:style>
  <w:style w:type="paragraph" w:styleId="Heading1">
    <w:name w:val="heading 1"/>
    <w:basedOn w:val="Normal"/>
    <w:link w:val="Heading1Char"/>
    <w:qFormat/>
    <w:rsid w:val="00CB7FA7"/>
    <w:pPr>
      <w:spacing w:before="100" w:beforeAutospacing="1" w:after="100" w:afterAutospacing="1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kern w:val="36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rsid w:val="004D37F0"/>
    <w:pPr>
      <w:pBdr>
        <w:top w:val="nil"/>
        <w:left w:val="nil"/>
        <w:bottom w:val="nil"/>
        <w:right w:val="nil"/>
        <w:between w:val="nil"/>
        <w:bar w:val="nil"/>
      </w:pBdr>
      <w:jc w:val="left"/>
    </w:pPr>
    <w:rPr>
      <w:rFonts w:ascii="Helvetica" w:eastAsia="Arial Unicode MS" w:hAnsi="Helvetica" w:cs="Arial Unicode MS"/>
      <w:color w:val="000000"/>
      <w:bdr w:val="nil"/>
    </w:r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"/>
    <w:basedOn w:val="Normal"/>
    <w:uiPriority w:val="99"/>
    <w:unhideWhenUsed/>
    <w:qFormat/>
    <w:rsid w:val="004067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601CC5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CB7FA7"/>
    <w:rPr>
      <w:rFonts w:ascii="Times New Roman" w:eastAsia="Times New Roman" w:hAnsi="Times New Roman" w:cs="Times New Roman"/>
      <w:b/>
      <w:bCs/>
      <w:kern w:val="36"/>
      <w:sz w:val="36"/>
      <w:szCs w:val="36"/>
    </w:rPr>
  </w:style>
  <w:style w:type="character" w:styleId="Strong">
    <w:name w:val="Strong"/>
    <w:basedOn w:val="DefaultParagraphFont"/>
    <w:uiPriority w:val="22"/>
    <w:qFormat/>
    <w:rsid w:val="00CB7FA7"/>
    <w:rPr>
      <w:b/>
      <w:bCs/>
    </w:rPr>
  </w:style>
  <w:style w:type="paragraph" w:styleId="ListParagraph">
    <w:name w:val="List Paragraph"/>
    <w:basedOn w:val="Normal"/>
    <w:uiPriority w:val="34"/>
    <w:qFormat/>
    <w:rsid w:val="000137C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B7A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7A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72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5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1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B67F3E-A158-402C-B60F-391C2A0688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635</Words>
  <Characters>3623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Թեհմինե</dc:creator>
  <cp:keywords>https:/mul2.gov.am/tasks/1102158/oneclick?token=6b5b1e68fef7b161c8fba772d16a357f</cp:keywords>
  <dc:description/>
  <cp:lastModifiedBy>Sedrak Simonyan</cp:lastModifiedBy>
  <cp:revision>2</cp:revision>
  <cp:lastPrinted>2025-01-17T11:30:00Z</cp:lastPrinted>
  <dcterms:created xsi:type="dcterms:W3CDTF">2025-01-29T10:47:00Z</dcterms:created>
  <dcterms:modified xsi:type="dcterms:W3CDTF">2025-01-29T10:47:00Z</dcterms:modified>
</cp:coreProperties>
</file>