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3ED" w:rsidRPr="00754A0B"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bookmarkStart w:id="0" w:name="_GoBack"/>
      <w:r w:rsidRPr="00754A0B">
        <w:rPr>
          <w:rFonts w:ascii="GHEA Grapalat" w:eastAsia="GHEA Grapalat" w:hAnsi="GHEA Grapalat" w:cs="GHEA Grapalat"/>
          <w:b/>
          <w:color w:val="000000"/>
          <w:sz w:val="24"/>
          <w:szCs w:val="24"/>
          <w:lang w:val="hy-AM"/>
        </w:rPr>
        <w:t>ԱՄՓՈՓԱԹԵՐԹ</w:t>
      </w:r>
    </w:p>
    <w:p w:rsidR="009431F8" w:rsidRPr="00754A0B" w:rsidRDefault="009431F8" w:rsidP="009F3228">
      <w:pPr>
        <w:spacing w:after="0" w:line="240" w:lineRule="auto"/>
        <w:ind w:left="2" w:hanging="2"/>
        <w:jc w:val="center"/>
        <w:rPr>
          <w:rFonts w:ascii="GHEA Grapalat" w:eastAsia="GHEA Grapalat" w:hAnsi="GHEA Grapalat" w:cs="GHEA Grapalat"/>
          <w:b/>
          <w:color w:val="000000"/>
          <w:sz w:val="24"/>
          <w:szCs w:val="24"/>
          <w:lang w:val="hy-AM"/>
        </w:rPr>
      </w:pPr>
    </w:p>
    <w:p w:rsidR="000823ED" w:rsidRPr="00754A0B" w:rsidRDefault="009210F7" w:rsidP="00E05E5E">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r w:rsidRPr="00754A0B">
        <w:rPr>
          <w:rFonts w:ascii="GHEA Grapalat" w:hAnsi="GHEA Grapalat"/>
          <w:b/>
          <w:color w:val="000000"/>
          <w:sz w:val="24"/>
          <w:szCs w:val="24"/>
          <w:shd w:val="clear" w:color="auto" w:fill="FFFFFF"/>
          <w:lang w:val="hy-AM"/>
        </w:rPr>
        <w:t>«</w:t>
      </w:r>
      <w:r w:rsidR="00E05E5E" w:rsidRPr="00754A0B">
        <w:rPr>
          <w:rFonts w:ascii="GHEA Grapalat" w:eastAsia="Times New Roman" w:hAnsi="GHEA Grapalat" w:cs="Times New Roman"/>
          <w:b/>
          <w:bCs/>
          <w:sz w:val="24"/>
          <w:szCs w:val="24"/>
          <w:bdr w:val="none" w:sz="0" w:space="0" w:color="auto" w:frame="1"/>
          <w:lang w:val="hy-AM"/>
        </w:rPr>
        <w:t>ՀԱՅԱՍՏԱՆԻ ՀԱՆՐԱՊԵՏՈՒԹՅԱՆ ԿԱՌԱՎԱՐՈՒԹՅԱՆ 2023 ԹՎԱԿԱՆԻ ՆՈՅԵՄԲԵՐԻ 2-Ի N 1890-Ն ՈՐՈՇՄԱՆ ՄԵՋ ՓՈՓՈԽՈՒԹՅՈՒՆՆԵՐ ԵՎ ԼՐԱՑՈՒՄՆԵՐ ԿԱՏԱՐԵԼՈՒ ՄԱՍԻՆ</w:t>
      </w:r>
      <w:r w:rsidRPr="00754A0B">
        <w:rPr>
          <w:rFonts w:ascii="GHEA Grapalat" w:hAnsi="GHEA Grapalat"/>
          <w:b/>
          <w:color w:val="000000"/>
          <w:sz w:val="24"/>
          <w:szCs w:val="24"/>
          <w:shd w:val="clear" w:color="auto" w:fill="FFFFFF"/>
          <w:lang w:val="hy-AM"/>
        </w:rPr>
        <w:t xml:space="preserve">» ՀԱՅԱՍՏԱՆԻ </w:t>
      </w:r>
      <w:r w:rsidR="009431F8" w:rsidRPr="00754A0B">
        <w:rPr>
          <w:rFonts w:ascii="GHEA Grapalat" w:hAnsi="GHEA Grapalat"/>
          <w:b/>
          <w:color w:val="000000"/>
          <w:sz w:val="24"/>
          <w:szCs w:val="24"/>
          <w:shd w:val="clear" w:color="auto" w:fill="FFFFFF"/>
          <w:lang w:val="hy-AM"/>
        </w:rPr>
        <w:t>ՀԱՆՐԱՊԵՏՈՒԹՅԱՆ ԿԱՌԱՎԱՐՈՒԹՅԱՆ</w:t>
      </w:r>
      <w:r w:rsidR="000823ED" w:rsidRPr="00754A0B">
        <w:rPr>
          <w:rFonts w:ascii="GHEA Grapalat" w:hAnsi="GHEA Grapalat"/>
          <w:b/>
          <w:color w:val="000000"/>
          <w:sz w:val="24"/>
          <w:szCs w:val="24"/>
          <w:shd w:val="clear" w:color="auto" w:fill="FFFFFF"/>
          <w:lang w:val="hy-AM"/>
        </w:rPr>
        <w:t xml:space="preserve"> ՈՐՈՇՄԱՆ ՆԱԽԱԳԾԻ</w:t>
      </w:r>
    </w:p>
    <w:tbl>
      <w:tblPr>
        <w:tblpPr w:leftFromText="180" w:rightFromText="180" w:vertAnchor="text" w:horzAnchor="margin" w:tblpX="-612" w:tblpY="365"/>
        <w:tblW w:w="14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5"/>
        <w:gridCol w:w="6390"/>
      </w:tblGrid>
      <w:tr w:rsidR="00F75D92" w:rsidRPr="00754A0B" w:rsidTr="0020154F">
        <w:trPr>
          <w:trHeight w:val="287"/>
        </w:trPr>
        <w:tc>
          <w:tcPr>
            <w:tcW w:w="8455" w:type="dxa"/>
            <w:vMerge w:val="restart"/>
            <w:shd w:val="clear" w:color="auto" w:fill="D0D0D0"/>
            <w:vAlign w:val="center"/>
          </w:tcPr>
          <w:p w:rsidR="002010CC" w:rsidRPr="00754A0B" w:rsidRDefault="00366569" w:rsidP="00803DF3">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rPr>
            </w:pPr>
            <w:r w:rsidRPr="00754A0B">
              <w:rPr>
                <w:rFonts w:ascii="GHEA Grapalat" w:eastAsia="GHEA Grapalat" w:hAnsi="GHEA Grapalat" w:cs="GHEA Grapalat"/>
                <w:b/>
                <w:color w:val="000000"/>
                <w:sz w:val="24"/>
                <w:szCs w:val="24"/>
                <w:lang w:val="hy-AM"/>
              </w:rPr>
              <w:t xml:space="preserve">1. </w:t>
            </w:r>
            <w:r w:rsidR="00F75D92" w:rsidRPr="00754A0B">
              <w:rPr>
                <w:rFonts w:ascii="GHEA Grapalat" w:eastAsia="GHEA Grapalat" w:hAnsi="GHEA Grapalat" w:cs="GHEA Grapalat"/>
                <w:b/>
                <w:color w:val="000000"/>
                <w:sz w:val="24"/>
                <w:szCs w:val="24"/>
                <w:lang w:val="hy-AM"/>
              </w:rPr>
              <w:t xml:space="preserve">ՀՀ </w:t>
            </w:r>
            <w:proofErr w:type="spellStart"/>
            <w:r w:rsidR="00803DF3" w:rsidRPr="00754A0B">
              <w:rPr>
                <w:rFonts w:ascii="GHEA Grapalat" w:eastAsia="GHEA Grapalat" w:hAnsi="GHEA Grapalat" w:cs="GHEA Grapalat"/>
                <w:b/>
                <w:color w:val="000000"/>
                <w:sz w:val="24"/>
                <w:szCs w:val="24"/>
              </w:rPr>
              <w:t>Վարչապետի</w:t>
            </w:r>
            <w:proofErr w:type="spellEnd"/>
            <w:r w:rsidR="00803DF3" w:rsidRPr="00754A0B">
              <w:rPr>
                <w:rFonts w:ascii="GHEA Grapalat" w:eastAsia="GHEA Grapalat" w:hAnsi="GHEA Grapalat" w:cs="GHEA Grapalat"/>
                <w:b/>
                <w:color w:val="000000"/>
                <w:sz w:val="24"/>
                <w:szCs w:val="24"/>
              </w:rPr>
              <w:t xml:space="preserve"> </w:t>
            </w:r>
            <w:proofErr w:type="spellStart"/>
            <w:r w:rsidR="00803DF3" w:rsidRPr="00754A0B">
              <w:rPr>
                <w:rFonts w:ascii="GHEA Grapalat" w:eastAsia="GHEA Grapalat" w:hAnsi="GHEA Grapalat" w:cs="GHEA Grapalat"/>
                <w:b/>
                <w:color w:val="000000"/>
                <w:sz w:val="24"/>
                <w:szCs w:val="24"/>
              </w:rPr>
              <w:t>աշխատակազմ</w:t>
            </w:r>
            <w:proofErr w:type="spellEnd"/>
          </w:p>
        </w:tc>
        <w:tc>
          <w:tcPr>
            <w:tcW w:w="6390" w:type="dxa"/>
            <w:shd w:val="clear" w:color="auto" w:fill="D0D0D0"/>
            <w:vAlign w:val="center"/>
          </w:tcPr>
          <w:p w:rsidR="00F75D92" w:rsidRPr="00754A0B" w:rsidRDefault="00803DF3" w:rsidP="00803DF3">
            <w:pPr>
              <w:spacing w:after="0" w:line="240" w:lineRule="auto"/>
              <w:jc w:val="center"/>
              <w:rPr>
                <w:rFonts w:ascii="GHEA Grapalat" w:eastAsia="GHEA Grapalat" w:hAnsi="GHEA Grapalat" w:cs="GHEA Grapalat"/>
                <w:b/>
                <w:color w:val="000000"/>
                <w:sz w:val="24"/>
                <w:szCs w:val="24"/>
                <w:highlight w:val="yellow"/>
                <w:lang w:val="hy-AM"/>
              </w:rPr>
            </w:pPr>
            <w:r w:rsidRPr="00754A0B">
              <w:rPr>
                <w:rFonts w:ascii="GHEA Grapalat" w:hAnsi="GHEA Grapalat" w:cs="GHEA Grapalat"/>
                <w:b/>
                <w:sz w:val="24"/>
                <w:szCs w:val="24"/>
              </w:rPr>
              <w:t>08</w:t>
            </w:r>
            <w:r w:rsidR="00E67E8C" w:rsidRPr="00754A0B">
              <w:rPr>
                <w:rFonts w:ascii="GHEA Grapalat" w:hAnsi="GHEA Grapalat" w:cs="GHEA Grapalat"/>
                <w:b/>
                <w:sz w:val="24"/>
                <w:szCs w:val="24"/>
                <w:lang w:val="hy-AM"/>
              </w:rPr>
              <w:t>.</w:t>
            </w:r>
            <w:r w:rsidRPr="00754A0B">
              <w:rPr>
                <w:rFonts w:ascii="GHEA Grapalat" w:hAnsi="GHEA Grapalat" w:cs="GHEA Grapalat"/>
                <w:b/>
                <w:sz w:val="24"/>
                <w:szCs w:val="24"/>
              </w:rPr>
              <w:t>01</w:t>
            </w:r>
            <w:r w:rsidR="00F75D92" w:rsidRPr="00754A0B">
              <w:rPr>
                <w:rFonts w:ascii="GHEA Grapalat" w:hAnsi="GHEA Grapalat" w:cs="GHEA Grapalat"/>
                <w:b/>
                <w:sz w:val="24"/>
                <w:szCs w:val="24"/>
                <w:lang w:val="hy-AM"/>
              </w:rPr>
              <w:t>.202</w:t>
            </w:r>
            <w:r w:rsidRPr="00754A0B">
              <w:rPr>
                <w:rFonts w:ascii="GHEA Grapalat" w:hAnsi="GHEA Grapalat" w:cs="GHEA Grapalat"/>
                <w:b/>
                <w:sz w:val="24"/>
                <w:szCs w:val="24"/>
              </w:rPr>
              <w:t>5</w:t>
            </w:r>
            <w:r w:rsidR="005874C0" w:rsidRPr="00754A0B">
              <w:rPr>
                <w:rFonts w:ascii="GHEA Grapalat" w:hAnsi="GHEA Grapalat" w:cs="GHEA Grapalat"/>
                <w:b/>
                <w:sz w:val="24"/>
                <w:szCs w:val="24"/>
                <w:lang w:val="hy-AM"/>
              </w:rPr>
              <w:t xml:space="preserve"> </w:t>
            </w:r>
            <w:r w:rsidR="00F75D92" w:rsidRPr="00754A0B">
              <w:rPr>
                <w:rFonts w:ascii="GHEA Grapalat" w:hAnsi="GHEA Grapalat" w:cs="GHEA Grapalat"/>
                <w:b/>
                <w:sz w:val="24"/>
                <w:szCs w:val="24"/>
                <w:lang w:val="hy-AM"/>
              </w:rPr>
              <w:t>թ.</w:t>
            </w:r>
          </w:p>
        </w:tc>
      </w:tr>
      <w:tr w:rsidR="00F75D92" w:rsidRPr="00754A0B" w:rsidTr="0020154F">
        <w:trPr>
          <w:trHeight w:val="162"/>
        </w:trPr>
        <w:tc>
          <w:tcPr>
            <w:tcW w:w="8455" w:type="dxa"/>
            <w:vMerge/>
            <w:shd w:val="clear" w:color="auto" w:fill="D0D0D0"/>
            <w:vAlign w:val="center"/>
          </w:tcPr>
          <w:p w:rsidR="002010CC" w:rsidRPr="00754A0B"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6390" w:type="dxa"/>
            <w:shd w:val="clear" w:color="auto" w:fill="D0D0D0"/>
            <w:vAlign w:val="center"/>
          </w:tcPr>
          <w:p w:rsidR="00F75D92" w:rsidRPr="00754A0B" w:rsidRDefault="00803DF3" w:rsidP="003359B5">
            <w:pPr>
              <w:spacing w:after="0" w:line="240" w:lineRule="auto"/>
              <w:jc w:val="center"/>
              <w:rPr>
                <w:rFonts w:ascii="GHEA Grapalat" w:hAnsi="GHEA Grapalat" w:cs="GHEA Grapalat"/>
                <w:b/>
                <w:sz w:val="24"/>
                <w:szCs w:val="24"/>
                <w:lang w:val="hy-AM"/>
              </w:rPr>
            </w:pPr>
            <w:r w:rsidRPr="00754A0B">
              <w:rPr>
                <w:rFonts w:ascii="GHEA Grapalat" w:hAnsi="GHEA Grapalat" w:cs="GHEA Grapalat"/>
                <w:b/>
                <w:sz w:val="24"/>
                <w:szCs w:val="24"/>
                <w:lang w:val="hy-AM"/>
              </w:rPr>
              <w:t>02/12.63/282-2025</w:t>
            </w:r>
          </w:p>
        </w:tc>
      </w:tr>
      <w:tr w:rsidR="00F75D92" w:rsidRPr="00754A0B" w:rsidTr="0020154F">
        <w:trPr>
          <w:trHeight w:val="4040"/>
        </w:trPr>
        <w:tc>
          <w:tcPr>
            <w:tcW w:w="8455" w:type="dxa"/>
            <w:shd w:val="clear" w:color="auto" w:fill="auto"/>
            <w:vAlign w:val="center"/>
          </w:tcPr>
          <w:p w:rsidR="00803DF3" w:rsidRPr="00754A0B" w:rsidRDefault="00803DF3" w:rsidP="00803DF3">
            <w:pPr>
              <w:tabs>
                <w:tab w:val="left" w:pos="567"/>
                <w:tab w:val="left" w:pos="993"/>
                <w:tab w:val="center" w:pos="4680"/>
                <w:tab w:val="right" w:pos="9360"/>
              </w:tabs>
              <w:spacing w:line="240" w:lineRule="auto"/>
              <w:ind w:left="34"/>
              <w:jc w:val="both"/>
              <w:rPr>
                <w:rFonts w:ascii="GHEA Grapalat" w:hAnsi="GHEA Grapalat"/>
                <w:sz w:val="24"/>
                <w:szCs w:val="24"/>
              </w:rPr>
            </w:pPr>
            <w:proofErr w:type="spellStart"/>
            <w:r w:rsidRPr="00754A0B">
              <w:rPr>
                <w:rFonts w:ascii="GHEA Grapalat" w:hAnsi="GHEA Grapalat"/>
                <w:sz w:val="24"/>
                <w:szCs w:val="24"/>
              </w:rPr>
              <w:t>Նախագծի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վերաբերյալ</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առկա</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են</w:t>
            </w:r>
            <w:proofErr w:type="spellEnd"/>
            <w:r w:rsidRPr="00754A0B">
              <w:rPr>
                <w:rFonts w:ascii="GHEA Grapalat" w:hAnsi="GHEA Grapalat"/>
                <w:sz w:val="24"/>
                <w:szCs w:val="24"/>
              </w:rPr>
              <w:t xml:space="preserve"> հետևյալ նկատառումները.</w:t>
            </w:r>
          </w:p>
          <w:p w:rsidR="00803DF3" w:rsidRPr="00754A0B" w:rsidRDefault="00803DF3" w:rsidP="00803DF3">
            <w:pPr>
              <w:tabs>
                <w:tab w:val="left" w:pos="567"/>
                <w:tab w:val="left" w:pos="993"/>
                <w:tab w:val="center" w:pos="4680"/>
                <w:tab w:val="right" w:pos="9360"/>
              </w:tabs>
              <w:spacing w:line="240" w:lineRule="auto"/>
              <w:ind w:left="34"/>
              <w:jc w:val="both"/>
              <w:rPr>
                <w:rFonts w:ascii="GHEA Grapalat" w:hAnsi="GHEA Grapalat"/>
                <w:sz w:val="24"/>
                <w:szCs w:val="24"/>
              </w:rPr>
            </w:pPr>
            <w:r w:rsidRPr="00754A0B">
              <w:rPr>
                <w:rFonts w:ascii="GHEA Grapalat" w:hAnsi="GHEA Grapalat"/>
                <w:sz w:val="24"/>
                <w:szCs w:val="24"/>
              </w:rPr>
              <w:t xml:space="preserve">1. </w:t>
            </w:r>
            <w:proofErr w:type="spellStart"/>
            <w:r w:rsidRPr="00754A0B">
              <w:rPr>
                <w:rFonts w:ascii="GHEA Grapalat" w:hAnsi="GHEA Grapalat"/>
                <w:sz w:val="24"/>
                <w:szCs w:val="24"/>
              </w:rPr>
              <w:t>Նախագծի</w:t>
            </w:r>
            <w:proofErr w:type="spellEnd"/>
            <w:r w:rsidRPr="00754A0B">
              <w:rPr>
                <w:rFonts w:ascii="GHEA Grapalat" w:hAnsi="GHEA Grapalat"/>
                <w:sz w:val="24"/>
                <w:szCs w:val="24"/>
              </w:rPr>
              <w:t xml:space="preserve"> 1-ին </w:t>
            </w:r>
            <w:proofErr w:type="spellStart"/>
            <w:r w:rsidRPr="00754A0B">
              <w:rPr>
                <w:rFonts w:ascii="GHEA Grapalat" w:hAnsi="GHEA Grapalat"/>
                <w:sz w:val="24"/>
                <w:szCs w:val="24"/>
              </w:rPr>
              <w:t>կետի</w:t>
            </w:r>
            <w:proofErr w:type="spellEnd"/>
            <w:r w:rsidRPr="00754A0B">
              <w:rPr>
                <w:rFonts w:ascii="GHEA Grapalat" w:hAnsi="GHEA Grapalat"/>
                <w:sz w:val="24"/>
                <w:szCs w:val="24"/>
              </w:rPr>
              <w:t xml:space="preserve"> 2-րդ ենթակետով նախատեսվում է գործող որոշման 3-րդ </w:t>
            </w:r>
            <w:proofErr w:type="spellStart"/>
            <w:r w:rsidRPr="00754A0B">
              <w:rPr>
                <w:rFonts w:ascii="GHEA Grapalat" w:hAnsi="GHEA Grapalat"/>
                <w:sz w:val="24"/>
                <w:szCs w:val="24"/>
              </w:rPr>
              <w:t>կետը</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շարադրել</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նոր</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խմբագրությամբ</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համաձայն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որի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գործող</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որոշման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գործունեությունը</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տարածվելու</w:t>
            </w:r>
            <w:proofErr w:type="spellEnd"/>
            <w:r w:rsidRPr="00754A0B">
              <w:rPr>
                <w:rFonts w:ascii="GHEA Grapalat" w:hAnsi="GHEA Grapalat"/>
                <w:sz w:val="24"/>
                <w:szCs w:val="24"/>
              </w:rPr>
              <w:t xml:space="preserve"> է </w:t>
            </w:r>
            <w:proofErr w:type="spellStart"/>
            <w:r w:rsidRPr="00754A0B">
              <w:rPr>
                <w:rFonts w:ascii="GHEA Grapalat" w:hAnsi="GHEA Grapalat"/>
                <w:sz w:val="24"/>
                <w:szCs w:val="24"/>
              </w:rPr>
              <w:t>Հայաստանի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Հանրապետության</w:t>
            </w:r>
            <w:proofErr w:type="spellEnd"/>
            <w:r w:rsidRPr="00754A0B">
              <w:rPr>
                <w:rFonts w:ascii="GHEA Grapalat" w:hAnsi="GHEA Grapalat"/>
                <w:sz w:val="24"/>
                <w:szCs w:val="24"/>
              </w:rPr>
              <w:t xml:space="preserve"> 2025 </w:t>
            </w:r>
            <w:proofErr w:type="spellStart"/>
            <w:r w:rsidRPr="00754A0B">
              <w:rPr>
                <w:rFonts w:ascii="GHEA Grapalat" w:hAnsi="GHEA Grapalat"/>
                <w:sz w:val="24"/>
                <w:szCs w:val="24"/>
              </w:rPr>
              <w:t>թվականի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բյուջետային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գործընթացի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ժամանակահատվածում</w:t>
            </w:r>
            <w:proofErr w:type="spellEnd"/>
            <w:r w:rsidRPr="00754A0B">
              <w:rPr>
                <w:rFonts w:ascii="GHEA Grapalat" w:hAnsi="GHEA Grapalat"/>
                <w:sz w:val="24"/>
                <w:szCs w:val="24"/>
              </w:rPr>
              <w:t xml:space="preserve">` ՀՀ </w:t>
            </w:r>
            <w:proofErr w:type="spellStart"/>
            <w:r w:rsidRPr="00754A0B">
              <w:rPr>
                <w:rFonts w:ascii="GHEA Grapalat" w:hAnsi="GHEA Grapalat"/>
                <w:sz w:val="24"/>
                <w:szCs w:val="24"/>
              </w:rPr>
              <w:t>կառավարության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կողմից</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սահմանված</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համայնքներում</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Մինչդեռ</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նախագծից</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պարզ</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չէ</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թե</w:t>
            </w:r>
            <w:proofErr w:type="spellEnd"/>
            <w:r w:rsidRPr="00754A0B">
              <w:rPr>
                <w:rFonts w:ascii="GHEA Grapalat" w:hAnsi="GHEA Grapalat"/>
                <w:sz w:val="24"/>
                <w:szCs w:val="24"/>
              </w:rPr>
              <w:t xml:space="preserve"> ՀՀ </w:t>
            </w:r>
            <w:proofErr w:type="spellStart"/>
            <w:r w:rsidRPr="00754A0B">
              <w:rPr>
                <w:rFonts w:ascii="GHEA Grapalat" w:hAnsi="GHEA Grapalat"/>
                <w:sz w:val="24"/>
                <w:szCs w:val="24"/>
              </w:rPr>
              <w:t>կառավարության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կողմից</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համապատասխան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համայնքների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ցանկը</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ե՞րբ</w:t>
            </w:r>
            <w:proofErr w:type="spellEnd"/>
            <w:r w:rsidRPr="00754A0B">
              <w:rPr>
                <w:rFonts w:ascii="GHEA Grapalat" w:hAnsi="GHEA Grapalat"/>
                <w:sz w:val="24"/>
                <w:szCs w:val="24"/>
              </w:rPr>
              <w:t xml:space="preserve"> է </w:t>
            </w:r>
            <w:proofErr w:type="spellStart"/>
            <w:r w:rsidRPr="00754A0B">
              <w:rPr>
                <w:rFonts w:ascii="GHEA Grapalat" w:hAnsi="GHEA Grapalat"/>
                <w:sz w:val="24"/>
                <w:szCs w:val="24"/>
              </w:rPr>
              <w:t>նախատեսվում</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սահմանել</w:t>
            </w:r>
            <w:proofErr w:type="spellEnd"/>
            <w:r w:rsidRPr="00754A0B">
              <w:rPr>
                <w:rFonts w:ascii="GHEA Grapalat" w:hAnsi="GHEA Grapalat"/>
                <w:sz w:val="24"/>
                <w:szCs w:val="24"/>
              </w:rPr>
              <w:t>:</w:t>
            </w:r>
          </w:p>
          <w:p w:rsidR="002010CC" w:rsidRPr="00754A0B" w:rsidRDefault="00803DF3" w:rsidP="00803DF3">
            <w:pPr>
              <w:tabs>
                <w:tab w:val="left" w:pos="567"/>
                <w:tab w:val="left" w:pos="993"/>
                <w:tab w:val="center" w:pos="4680"/>
                <w:tab w:val="right" w:pos="9360"/>
              </w:tabs>
              <w:spacing w:line="240" w:lineRule="auto"/>
              <w:ind w:left="34"/>
              <w:jc w:val="both"/>
              <w:rPr>
                <w:rFonts w:ascii="GHEA Grapalat" w:hAnsi="GHEA Grapalat"/>
                <w:sz w:val="24"/>
                <w:szCs w:val="24"/>
              </w:rPr>
            </w:pPr>
            <w:proofErr w:type="spellStart"/>
            <w:r w:rsidRPr="00754A0B">
              <w:rPr>
                <w:rFonts w:ascii="GHEA Grapalat" w:hAnsi="GHEA Grapalat" w:cs="Times New Roman"/>
                <w:sz w:val="24"/>
                <w:szCs w:val="24"/>
              </w:rPr>
              <w:t>Արդյունքում</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հաշվի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առնելով</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այն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հանգամանքը</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որ</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նախագծի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կարգավորման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դաշտը</w:t>
            </w:r>
            <w:proofErr w:type="spellEnd"/>
            <w:r w:rsidRPr="00754A0B">
              <w:rPr>
                <w:rFonts w:ascii="GHEA Grapalat" w:hAnsi="GHEA Grapalat"/>
                <w:sz w:val="24"/>
                <w:szCs w:val="24"/>
              </w:rPr>
              <w:t xml:space="preserve"> ՀՀ </w:t>
            </w:r>
            <w:proofErr w:type="spellStart"/>
            <w:r w:rsidRPr="00754A0B">
              <w:rPr>
                <w:rFonts w:ascii="GHEA Grapalat" w:hAnsi="GHEA Grapalat"/>
                <w:sz w:val="24"/>
                <w:szCs w:val="24"/>
              </w:rPr>
              <w:t>կառավարության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կողմից</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հետագայում</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սահմանվող</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համայնքների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մասին</w:t>
            </w:r>
            <w:proofErr w:type="spellEnd"/>
            <w:r w:rsidRPr="00754A0B">
              <w:rPr>
                <w:rFonts w:ascii="GHEA Grapalat" w:hAnsi="GHEA Grapalat"/>
                <w:sz w:val="24"/>
                <w:szCs w:val="24"/>
              </w:rPr>
              <w:t xml:space="preserve"> է, </w:t>
            </w:r>
            <w:proofErr w:type="spellStart"/>
            <w:r w:rsidRPr="00754A0B">
              <w:rPr>
                <w:rFonts w:ascii="GHEA Grapalat" w:hAnsi="GHEA Grapalat"/>
                <w:sz w:val="24"/>
                <w:szCs w:val="24"/>
              </w:rPr>
              <w:t>առաջարկում</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ենք</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քննարկել</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համապատասխան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համայնքները</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սույն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նախագծի</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շրջանակներում</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միաժամանակ</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սահմանելու</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հնարավորության</w:t>
            </w:r>
            <w:proofErr w:type="spellEnd"/>
            <w:r w:rsidRPr="00754A0B">
              <w:rPr>
                <w:rFonts w:ascii="GHEA Grapalat" w:hAnsi="GHEA Grapalat"/>
                <w:sz w:val="24"/>
                <w:szCs w:val="24"/>
              </w:rPr>
              <w:t xml:space="preserve"> </w:t>
            </w:r>
            <w:proofErr w:type="spellStart"/>
            <w:r w:rsidRPr="00754A0B">
              <w:rPr>
                <w:rFonts w:ascii="GHEA Grapalat" w:hAnsi="GHEA Grapalat"/>
                <w:sz w:val="24"/>
                <w:szCs w:val="24"/>
              </w:rPr>
              <w:t>հարցը</w:t>
            </w:r>
            <w:proofErr w:type="spellEnd"/>
            <w:r w:rsidRPr="00754A0B">
              <w:rPr>
                <w:rFonts w:ascii="GHEA Grapalat" w:hAnsi="GHEA Grapalat"/>
                <w:sz w:val="24"/>
                <w:szCs w:val="24"/>
              </w:rPr>
              <w:t>:</w:t>
            </w:r>
          </w:p>
        </w:tc>
        <w:tc>
          <w:tcPr>
            <w:tcW w:w="6390" w:type="dxa"/>
            <w:tcBorders>
              <w:top w:val="single" w:sz="4" w:space="0" w:color="000000"/>
            </w:tcBorders>
            <w:shd w:val="clear" w:color="auto" w:fill="auto"/>
          </w:tcPr>
          <w:p w:rsidR="0023634E" w:rsidRPr="00754A0B" w:rsidRDefault="0023634E" w:rsidP="0023634E">
            <w:pPr>
              <w:spacing w:after="0" w:line="240" w:lineRule="auto"/>
              <w:ind w:leftChars="-9" w:left="-18" w:right="-61" w:hanging="2"/>
              <w:jc w:val="center"/>
              <w:rPr>
                <w:rFonts w:ascii="GHEA Grapalat" w:eastAsia="GHEA Grapalat" w:hAnsi="GHEA Grapalat" w:cs="GHEA Grapalat"/>
                <w:b/>
                <w:bCs/>
                <w:sz w:val="24"/>
                <w:szCs w:val="24"/>
                <w:lang w:val="hy-AM"/>
              </w:rPr>
            </w:pPr>
            <w:r w:rsidRPr="00754A0B">
              <w:rPr>
                <w:rFonts w:ascii="GHEA Grapalat" w:eastAsia="GHEA Grapalat" w:hAnsi="GHEA Grapalat" w:cs="GHEA Grapalat"/>
                <w:b/>
                <w:bCs/>
                <w:sz w:val="24"/>
                <w:szCs w:val="24"/>
                <w:highlight w:val="white"/>
                <w:lang w:val="hy-AM"/>
              </w:rPr>
              <w:t>Ընդունվել է</w:t>
            </w:r>
            <w:r w:rsidRPr="00754A0B">
              <w:rPr>
                <w:rFonts w:ascii="GHEA Grapalat" w:eastAsia="GHEA Grapalat" w:hAnsi="GHEA Grapalat" w:cs="GHEA Grapalat"/>
                <w:b/>
                <w:bCs/>
                <w:sz w:val="24"/>
                <w:szCs w:val="24"/>
                <w:lang w:val="hy-AM"/>
              </w:rPr>
              <w:t xml:space="preserve"> </w:t>
            </w:r>
          </w:p>
          <w:p w:rsidR="0023634E" w:rsidRPr="00754A0B" w:rsidRDefault="0023634E" w:rsidP="0023634E">
            <w:pPr>
              <w:spacing w:after="0" w:line="240" w:lineRule="auto"/>
              <w:jc w:val="center"/>
              <w:rPr>
                <w:rFonts w:ascii="GHEA Grapalat" w:hAnsi="GHEA Grapalat" w:cs="Sylfaen"/>
                <w:sz w:val="24"/>
                <w:szCs w:val="24"/>
                <w:lang w:val="hy-AM"/>
              </w:rPr>
            </w:pPr>
          </w:p>
          <w:p w:rsidR="00F53031" w:rsidRPr="00754A0B" w:rsidRDefault="008C2D43" w:rsidP="00F53031">
            <w:pPr>
              <w:spacing w:after="0" w:line="240" w:lineRule="auto"/>
              <w:jc w:val="both"/>
              <w:rPr>
                <w:rFonts w:ascii="GHEA Grapalat" w:hAnsi="GHEA Grapalat"/>
                <w:sz w:val="24"/>
                <w:szCs w:val="24"/>
                <w:lang w:val="hy-AM"/>
              </w:rPr>
            </w:pPr>
            <w:r w:rsidRPr="00754A0B">
              <w:rPr>
                <w:rFonts w:ascii="GHEA Grapalat" w:hAnsi="GHEA Grapalat"/>
                <w:sz w:val="24"/>
                <w:szCs w:val="24"/>
                <w:lang w:val="hy-AM"/>
              </w:rPr>
              <w:t xml:space="preserve">Նախագիծը լրամշակվել և խմբագրվել է: </w:t>
            </w:r>
            <w:r w:rsidR="00F53031" w:rsidRPr="00754A0B">
              <w:rPr>
                <w:rFonts w:ascii="GHEA Grapalat" w:hAnsi="GHEA Grapalat"/>
                <w:sz w:val="24"/>
                <w:szCs w:val="24"/>
                <w:lang w:val="hy-AM"/>
              </w:rPr>
              <w:t xml:space="preserve">Նախագծի </w:t>
            </w:r>
            <w:r w:rsidRPr="00754A0B">
              <w:rPr>
                <w:rFonts w:ascii="GHEA Grapalat" w:hAnsi="GHEA Grapalat"/>
                <w:sz w:val="24"/>
                <w:szCs w:val="24"/>
                <w:lang w:val="hy-AM"/>
              </w:rPr>
              <w:t>շրջանակներում</w:t>
            </w:r>
            <w:r w:rsidR="009F07B7" w:rsidRPr="00754A0B">
              <w:rPr>
                <w:rFonts w:ascii="GHEA Grapalat" w:hAnsi="GHEA Grapalat"/>
                <w:sz w:val="24"/>
                <w:szCs w:val="24"/>
                <w:lang w:val="hy-AM"/>
              </w:rPr>
              <w:t xml:space="preserve">՝ </w:t>
            </w:r>
            <w:r w:rsidR="0017189A" w:rsidRPr="00754A0B">
              <w:rPr>
                <w:rFonts w:ascii="GHEA Grapalat" w:hAnsi="GHEA Grapalat"/>
                <w:sz w:val="24"/>
                <w:szCs w:val="24"/>
                <w:lang w:val="hy-AM"/>
              </w:rPr>
              <w:t xml:space="preserve"> N 2 հավելվածով </w:t>
            </w:r>
            <w:r w:rsidR="001C3988" w:rsidRPr="00754A0B">
              <w:rPr>
                <w:rFonts w:ascii="GHEA Grapalat" w:eastAsia="Times New Roman" w:hAnsi="GHEA Grapalat" w:cs="Sylfaen"/>
                <w:sz w:val="24"/>
                <w:szCs w:val="24"/>
                <w:lang w:val="hy-AM"/>
              </w:rPr>
              <w:t>հաստատ</w:t>
            </w:r>
            <w:r w:rsidRPr="00754A0B">
              <w:rPr>
                <w:rFonts w:ascii="GHEA Grapalat" w:eastAsia="Times New Roman" w:hAnsi="GHEA Grapalat" w:cs="Sylfaen"/>
                <w:sz w:val="24"/>
                <w:szCs w:val="24"/>
                <w:lang w:val="hy-AM"/>
              </w:rPr>
              <w:t>վել են</w:t>
            </w:r>
            <w:r w:rsidR="00F53031" w:rsidRPr="00754A0B">
              <w:rPr>
                <w:rFonts w:ascii="GHEA Grapalat" w:eastAsia="Times New Roman" w:hAnsi="GHEA Grapalat" w:cs="Sylfaen"/>
                <w:sz w:val="24"/>
                <w:szCs w:val="24"/>
                <w:lang w:val="hy-AM"/>
              </w:rPr>
              <w:t xml:space="preserve"> 2025 թվականի բյուջետային գործընթացի ժամանակահատվածում շահառու համայնքներ</w:t>
            </w:r>
            <w:r w:rsidR="001C3988" w:rsidRPr="00754A0B">
              <w:rPr>
                <w:rFonts w:ascii="GHEA Grapalat" w:eastAsia="Times New Roman" w:hAnsi="GHEA Grapalat" w:cs="Sylfaen"/>
                <w:sz w:val="24"/>
                <w:szCs w:val="24"/>
                <w:lang w:val="hy-AM"/>
              </w:rPr>
              <w:t>ը</w:t>
            </w:r>
            <w:r w:rsidR="00F53031" w:rsidRPr="00754A0B">
              <w:rPr>
                <w:rFonts w:ascii="GHEA Grapalat" w:eastAsia="Times New Roman" w:hAnsi="GHEA Grapalat" w:cs="Sylfaen"/>
                <w:sz w:val="24"/>
                <w:szCs w:val="24"/>
                <w:lang w:val="hy-AM"/>
              </w:rPr>
              <w:t xml:space="preserve"> և ըստ այդ համայնքների՝ մասնակցային բյուջետավորմամբ ձևավորվող ծրագրերի իրականացման համար նախատեսված սուբվենցիայի հաշվարկված սահմանաչափերը</w:t>
            </w:r>
            <w:r w:rsidR="00F53031" w:rsidRPr="00754A0B">
              <w:rPr>
                <w:rFonts w:ascii="GHEA Grapalat" w:hAnsi="GHEA Grapalat"/>
                <w:sz w:val="24"/>
                <w:szCs w:val="24"/>
                <w:lang w:val="hy-AM"/>
              </w:rPr>
              <w:t>:</w:t>
            </w:r>
          </w:p>
          <w:p w:rsidR="00D06F7D" w:rsidRPr="00754A0B" w:rsidRDefault="00D06F7D" w:rsidP="0023634E">
            <w:pPr>
              <w:spacing w:after="0" w:line="240" w:lineRule="auto"/>
              <w:ind w:leftChars="-9" w:left="-18" w:right="-61" w:hanging="2"/>
              <w:jc w:val="both"/>
              <w:rPr>
                <w:rFonts w:ascii="GHEA Grapalat" w:eastAsia="GHEA Grapalat" w:hAnsi="GHEA Grapalat" w:cs="GHEA Grapalat"/>
                <w:color w:val="0D0D0D"/>
                <w:sz w:val="24"/>
                <w:szCs w:val="24"/>
                <w:lang w:val="hy-AM"/>
              </w:rPr>
            </w:pPr>
          </w:p>
        </w:tc>
      </w:tr>
      <w:tr w:rsidR="00803DF3" w:rsidRPr="00754A0B" w:rsidTr="00FB34FF">
        <w:trPr>
          <w:trHeight w:val="3050"/>
        </w:trPr>
        <w:tc>
          <w:tcPr>
            <w:tcW w:w="8455" w:type="dxa"/>
            <w:shd w:val="clear" w:color="auto" w:fill="auto"/>
            <w:vAlign w:val="center"/>
          </w:tcPr>
          <w:p w:rsidR="00803DF3" w:rsidRPr="00754A0B" w:rsidRDefault="00803DF3" w:rsidP="00803DF3">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lastRenderedPageBreak/>
              <w:t>2. Նախագծի հիմնավորմամբ նախագծի կապը ռազմավարական փաստաթղթերի հետ նշվել է, որ «Նախագիծը բխում է Կառավարության 2021 թվականի օգոստոսի 18-ի «Հայաստանի Հանրապետության կառավարության ծրագրի մասին» N 1363-Ա որոշմամբ հավանության արժանացած «Հայաստանի Հանրապետության 2021-2026թթ. ծրագրի» 6.10-րդ «Պետական ծախսեր» կետով նախատեսված պահանջներից»: Հաշվի առնելով, որ նշված դրույթով սահմանվել են ընդհանրական ձևակերպումներ, իսկ նախագիծը թիրախային կարգավորումների մասին է, առաջարկում ենք ևս մեկ անգամ վերանայել նախագծի կապը ռազմավարական փաստաթղթերի հետ՝ դիտարկելով նաև համայնքների ենթակառուցվածքների զարգացման հնարավորությունը նույնպես:</w:t>
            </w:r>
          </w:p>
        </w:tc>
        <w:tc>
          <w:tcPr>
            <w:tcW w:w="6390" w:type="dxa"/>
            <w:tcBorders>
              <w:top w:val="single" w:sz="4" w:space="0" w:color="000000"/>
              <w:bottom w:val="single" w:sz="4" w:space="0" w:color="000000"/>
            </w:tcBorders>
            <w:shd w:val="clear" w:color="auto" w:fill="auto"/>
          </w:tcPr>
          <w:p w:rsidR="00FB34FF" w:rsidRPr="00754A0B" w:rsidRDefault="00FB34FF" w:rsidP="00613CCD">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t xml:space="preserve">Ընդունվել է </w:t>
            </w:r>
          </w:p>
          <w:p w:rsidR="00613CCD" w:rsidRPr="00754A0B" w:rsidRDefault="00FB34FF" w:rsidP="00613CCD">
            <w:pPr>
              <w:pStyle w:val="NormalWeb"/>
              <w:spacing w:after="0"/>
              <w:jc w:val="both"/>
              <w:rPr>
                <w:rFonts w:ascii="GHEA Grapalat" w:eastAsiaTheme="minorEastAsia" w:hAnsi="GHEA Grapalat" w:cstheme="minorBidi"/>
                <w:lang w:val="hy-AM"/>
              </w:rPr>
            </w:pPr>
            <w:r w:rsidRPr="00754A0B">
              <w:rPr>
                <w:rFonts w:ascii="GHEA Grapalat" w:eastAsiaTheme="minorEastAsia" w:hAnsi="GHEA Grapalat" w:cstheme="minorBidi"/>
                <w:lang w:val="hy-AM"/>
              </w:rPr>
              <w:t xml:space="preserve">Նախագծի </w:t>
            </w:r>
            <w:r w:rsidR="00D06466" w:rsidRPr="00754A0B">
              <w:rPr>
                <w:rFonts w:ascii="GHEA Grapalat" w:eastAsiaTheme="minorEastAsia" w:hAnsi="GHEA Grapalat" w:cstheme="minorBidi"/>
                <w:lang w:val="hy-AM"/>
              </w:rPr>
              <w:t>հիմնավորման մեջ</w:t>
            </w:r>
            <w:r w:rsidR="00C40EF3" w:rsidRPr="00754A0B">
              <w:rPr>
                <w:rFonts w:ascii="GHEA Grapalat" w:eastAsiaTheme="minorEastAsia" w:hAnsi="GHEA Grapalat" w:cstheme="minorBidi"/>
                <w:lang w:val="hy-AM"/>
              </w:rPr>
              <w:t>՝</w:t>
            </w:r>
            <w:r w:rsidR="00D06466" w:rsidRPr="00754A0B">
              <w:rPr>
                <w:rFonts w:ascii="GHEA Grapalat" w:eastAsiaTheme="minorEastAsia" w:hAnsi="GHEA Grapalat" w:cstheme="minorBidi"/>
                <w:lang w:val="hy-AM"/>
              </w:rPr>
              <w:t xml:space="preserve"> Նախագծի կապը</w:t>
            </w:r>
            <w:r w:rsidR="00F12D49" w:rsidRPr="00754A0B">
              <w:rPr>
                <w:rFonts w:ascii="GHEA Grapalat" w:eastAsiaTheme="minorEastAsia" w:hAnsi="GHEA Grapalat" w:cstheme="minorBidi"/>
                <w:lang w:val="hy-AM"/>
              </w:rPr>
              <w:t xml:space="preserve"> ռազմավարական փաստաթղթի</w:t>
            </w:r>
            <w:r w:rsidR="00613CCD" w:rsidRPr="00754A0B">
              <w:rPr>
                <w:rFonts w:ascii="GHEA Grapalat" w:eastAsiaTheme="minorEastAsia" w:hAnsi="GHEA Grapalat" w:cstheme="minorBidi"/>
                <w:lang w:val="hy-AM"/>
              </w:rPr>
              <w:t xml:space="preserve"> հետ հատվածում նշվել է, որ</w:t>
            </w:r>
            <w:r w:rsidR="00F12D49" w:rsidRPr="00754A0B">
              <w:rPr>
                <w:rFonts w:ascii="GHEA Grapalat" w:eastAsiaTheme="minorEastAsia" w:hAnsi="GHEA Grapalat" w:cstheme="minorBidi"/>
                <w:lang w:val="hy-AM"/>
              </w:rPr>
              <w:t xml:space="preserve"> </w:t>
            </w:r>
            <w:r w:rsidR="00613CCD" w:rsidRPr="00754A0B">
              <w:rPr>
                <w:rFonts w:ascii="GHEA Grapalat" w:eastAsiaTheme="minorEastAsia" w:hAnsi="GHEA Grapalat" w:cstheme="minorBidi"/>
                <w:lang w:val="hy-AM"/>
              </w:rPr>
              <w:t xml:space="preserve"> Նախագիծը բխում է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N 1 հավելվածի ՀՀ ֆինանսների նախարարության իրավասությանը վերաբերող հատվածի 3-րդ կետով՝ «Մասնակցային բյուջետավորման գործընթացի ներդրում» նախատեսված պահանջներից, ինչպես նաև Կառավարության 2021 թվականի օգոստոսի 18-ի «Հայաստանի Հանրապետության կառավարության ծրագրի մասին» N 1363-Ա որոշմամբ հավանության արժանացած «Հայաստանի Հանրապետության 2021-2026թթ. ծրագրի» 6.6-րդ «Տարածքային կառավարում և տեղական ինքնակառավարում» կետով նախատեսված՝ համայնքների տնտեսական և սոցիալական ենթակառուցվածքների զարգացմանանն ուղղված սուբվենցիաների տրամադրման գործընթացի բարելավման և շարունակության ապահոմման պահանջներից:</w:t>
            </w:r>
          </w:p>
          <w:p w:rsidR="00803DF3" w:rsidRPr="00754A0B" w:rsidRDefault="00803DF3" w:rsidP="00613CCD">
            <w:pPr>
              <w:spacing w:after="0" w:line="240" w:lineRule="auto"/>
              <w:jc w:val="both"/>
              <w:rPr>
                <w:rFonts w:ascii="GHEA Grapalat" w:hAnsi="GHEA Grapalat"/>
                <w:sz w:val="24"/>
                <w:szCs w:val="24"/>
                <w:lang w:val="hy-AM"/>
              </w:rPr>
            </w:pPr>
          </w:p>
        </w:tc>
      </w:tr>
      <w:tr w:rsidR="00803DF3" w:rsidRPr="00754A0B" w:rsidTr="0020154F">
        <w:trPr>
          <w:trHeight w:val="3860"/>
        </w:trPr>
        <w:tc>
          <w:tcPr>
            <w:tcW w:w="8455" w:type="dxa"/>
            <w:shd w:val="clear" w:color="auto" w:fill="auto"/>
            <w:vAlign w:val="center"/>
          </w:tcPr>
          <w:p w:rsidR="00803DF3" w:rsidRPr="00754A0B" w:rsidRDefault="00803DF3" w:rsidP="00803DF3">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lastRenderedPageBreak/>
              <w:t>3. Նախագծի 1-ին կետի 7-րդ ենթակետի բ) պարբերությամբ նախատեսվում է գործող որոշման 14-րդ կետում «սուբվենցիայի հայտով հայցվող պետական ֆինանսավորման» բառերը փոխարինել «ծախսերի ընդհանուր» բառերով: Մասնավորապես՝ գործող որոշմամբ սահմանված է, որ «մասնակցային բյուջետավորմամբ ձևավորված յուրաքանչյուր սուբվենցիոն ծրագրի իրականացման համար համայնքի բյուջեից (ֆոնդային մասից) ֆինանսավորման մասնաբաժինը չի կարող պակաս նախատեսվել տվյալ ծրագրի սուբվենցիայի հայտով հայցվող պետական ֆինանսավորման գումարի 20 տոկոսից»: Նախագծով նախատեսվում է, ըստ էության, համայնքի մասնաբաժնի ավելացման պարտադիր պահանջ սահմանել, ինչը բացակայում է նախագծի հիմնավորումներից: Ուստի, նկատի ունենալով «Նորմատիվ իրավական ակտերի մասին» օրենքի 6-րդ հոդվածի 5-րդ մասը (որ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գտնում ենք, որ նախագծի հիմնավորումը այդ մասով լրացուցիչ վերանայման կարիք ունի:</w:t>
            </w:r>
          </w:p>
        </w:tc>
        <w:tc>
          <w:tcPr>
            <w:tcW w:w="6390" w:type="dxa"/>
            <w:tcBorders>
              <w:top w:val="single" w:sz="4" w:space="0" w:color="000000"/>
              <w:bottom w:val="single" w:sz="4" w:space="0" w:color="000000"/>
            </w:tcBorders>
            <w:shd w:val="clear" w:color="auto" w:fill="auto"/>
          </w:tcPr>
          <w:p w:rsidR="001E4D10" w:rsidRPr="00754A0B" w:rsidRDefault="001E4D10" w:rsidP="001E4D10">
            <w:pPr>
              <w:spacing w:after="0" w:line="240" w:lineRule="auto"/>
              <w:ind w:leftChars="-9" w:left="-18" w:right="-61" w:hanging="2"/>
              <w:jc w:val="center"/>
              <w:rPr>
                <w:rFonts w:ascii="GHEA Grapalat" w:eastAsia="GHEA Grapalat" w:hAnsi="GHEA Grapalat" w:cs="GHEA Grapalat"/>
                <w:b/>
                <w:bCs/>
                <w:sz w:val="24"/>
                <w:szCs w:val="24"/>
                <w:lang w:val="hy-AM"/>
              </w:rPr>
            </w:pPr>
            <w:r w:rsidRPr="00754A0B">
              <w:rPr>
                <w:rFonts w:ascii="GHEA Grapalat" w:eastAsia="GHEA Grapalat" w:hAnsi="GHEA Grapalat" w:cs="GHEA Grapalat"/>
                <w:b/>
                <w:bCs/>
                <w:sz w:val="24"/>
                <w:szCs w:val="24"/>
                <w:highlight w:val="white"/>
                <w:lang w:val="hy-AM"/>
              </w:rPr>
              <w:t>Ընդունվել է</w:t>
            </w:r>
            <w:r w:rsidRPr="00754A0B">
              <w:rPr>
                <w:rFonts w:ascii="GHEA Grapalat" w:eastAsia="GHEA Grapalat" w:hAnsi="GHEA Grapalat" w:cs="GHEA Grapalat"/>
                <w:b/>
                <w:bCs/>
                <w:sz w:val="24"/>
                <w:szCs w:val="24"/>
                <w:lang w:val="hy-AM"/>
              </w:rPr>
              <w:t xml:space="preserve"> </w:t>
            </w:r>
          </w:p>
          <w:p w:rsidR="001E4D10" w:rsidRPr="00754A0B" w:rsidRDefault="001E4D10" w:rsidP="001E4D10">
            <w:pPr>
              <w:spacing w:after="0" w:line="240" w:lineRule="auto"/>
              <w:jc w:val="center"/>
              <w:rPr>
                <w:rFonts w:ascii="GHEA Grapalat" w:hAnsi="GHEA Grapalat" w:cs="Sylfaen"/>
                <w:sz w:val="24"/>
                <w:szCs w:val="24"/>
                <w:lang w:val="hy-AM"/>
              </w:rPr>
            </w:pPr>
          </w:p>
          <w:p w:rsidR="00803DF3" w:rsidRPr="00754A0B" w:rsidRDefault="001E4D10" w:rsidP="00C40EF3">
            <w:pPr>
              <w:spacing w:after="0" w:line="240" w:lineRule="auto"/>
              <w:ind w:leftChars="-9" w:left="-18" w:right="-61" w:hanging="2"/>
              <w:jc w:val="both"/>
              <w:rPr>
                <w:rFonts w:ascii="GHEA Grapalat" w:eastAsia="GHEA Grapalat" w:hAnsi="GHEA Grapalat" w:cs="GHEA Grapalat"/>
                <w:b/>
                <w:bCs/>
                <w:sz w:val="24"/>
                <w:szCs w:val="24"/>
                <w:lang w:val="hy-AM"/>
              </w:rPr>
            </w:pPr>
            <w:r w:rsidRPr="00754A0B">
              <w:rPr>
                <w:rFonts w:ascii="GHEA Grapalat" w:hAnsi="GHEA Grapalat" w:cs="Sylfaen"/>
                <w:sz w:val="24"/>
                <w:szCs w:val="24"/>
                <w:lang w:val="hy-AM"/>
              </w:rPr>
              <w:t xml:space="preserve"> </w:t>
            </w:r>
            <w:r w:rsidR="00393543" w:rsidRPr="00754A0B">
              <w:rPr>
                <w:rFonts w:ascii="GHEA Grapalat" w:hAnsi="GHEA Grapalat" w:cs="Sylfaen"/>
                <w:sz w:val="24"/>
                <w:szCs w:val="24"/>
                <w:lang w:val="hy-AM"/>
              </w:rPr>
              <w:t xml:space="preserve"> Նախագծի </w:t>
            </w:r>
            <w:r w:rsidRPr="00754A0B">
              <w:rPr>
                <w:rFonts w:ascii="GHEA Grapalat" w:hAnsi="GHEA Grapalat" w:cs="Sylfaen"/>
                <w:sz w:val="24"/>
                <w:szCs w:val="24"/>
                <w:lang w:val="hy-AM"/>
              </w:rPr>
              <w:t>Հիմնավորման մեջ նշվել է</w:t>
            </w:r>
            <w:r w:rsidR="00C40EF3" w:rsidRPr="00754A0B">
              <w:rPr>
                <w:rFonts w:ascii="GHEA Grapalat" w:hAnsi="GHEA Grapalat" w:cs="Sylfaen"/>
                <w:sz w:val="24"/>
                <w:szCs w:val="24"/>
                <w:lang w:val="hy-AM"/>
              </w:rPr>
              <w:t xml:space="preserve"> տվյալ</w:t>
            </w:r>
            <w:r w:rsidR="00393543" w:rsidRPr="00754A0B">
              <w:rPr>
                <w:rFonts w:ascii="GHEA Grapalat" w:hAnsi="GHEA Grapalat" w:cs="Sylfaen"/>
                <w:sz w:val="24"/>
                <w:szCs w:val="24"/>
                <w:lang w:val="hy-AM"/>
              </w:rPr>
              <w:t xml:space="preserve"> </w:t>
            </w:r>
            <w:r w:rsidR="00C40EF3" w:rsidRPr="00754A0B">
              <w:rPr>
                <w:rFonts w:ascii="GHEA Grapalat" w:hAnsi="GHEA Grapalat" w:cs="Sylfaen"/>
                <w:sz w:val="24"/>
                <w:szCs w:val="24"/>
                <w:lang w:val="hy-AM"/>
              </w:rPr>
              <w:t>կարգավորման</w:t>
            </w:r>
            <w:r w:rsidR="00393543" w:rsidRPr="00754A0B">
              <w:rPr>
                <w:rFonts w:ascii="GHEA Grapalat" w:hAnsi="GHEA Grapalat" w:cs="Sylfaen"/>
                <w:sz w:val="24"/>
                <w:szCs w:val="24"/>
                <w:lang w:val="hy-AM"/>
              </w:rPr>
              <w:t xml:space="preserve"> նպատակ</w:t>
            </w:r>
            <w:r w:rsidR="00C3386F" w:rsidRPr="00754A0B">
              <w:rPr>
                <w:rFonts w:ascii="GHEA Grapalat" w:hAnsi="GHEA Grapalat" w:cs="Sylfaen"/>
                <w:sz w:val="24"/>
                <w:szCs w:val="24"/>
                <w:lang w:val="hy-AM"/>
              </w:rPr>
              <w:t>ը և ակնկալվող արդյունքը:</w:t>
            </w:r>
            <w:r w:rsidR="00393543" w:rsidRPr="00754A0B">
              <w:rPr>
                <w:rFonts w:ascii="GHEA Grapalat" w:hAnsi="GHEA Grapalat" w:cs="Sylfaen"/>
                <w:sz w:val="24"/>
                <w:szCs w:val="24"/>
                <w:lang w:val="hy-AM"/>
              </w:rPr>
              <w:t xml:space="preserve"> </w:t>
            </w:r>
          </w:p>
        </w:tc>
      </w:tr>
      <w:tr w:rsidR="00803DF3" w:rsidRPr="00754A0B" w:rsidTr="00684A0D">
        <w:trPr>
          <w:trHeight w:val="2060"/>
        </w:trPr>
        <w:tc>
          <w:tcPr>
            <w:tcW w:w="8455" w:type="dxa"/>
            <w:shd w:val="clear" w:color="auto" w:fill="auto"/>
            <w:vAlign w:val="center"/>
          </w:tcPr>
          <w:p w:rsidR="00803DF3" w:rsidRPr="00754A0B" w:rsidRDefault="00684A0D" w:rsidP="00684A0D">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t xml:space="preserve">4. </w:t>
            </w:r>
            <w:r w:rsidR="00803DF3" w:rsidRPr="00754A0B">
              <w:rPr>
                <w:rFonts w:ascii="GHEA Grapalat" w:hAnsi="GHEA Grapalat"/>
                <w:sz w:val="24"/>
                <w:szCs w:val="24"/>
                <w:lang w:val="hy-AM"/>
              </w:rPr>
              <w:t>Համաձայն նախագծի հիմնավորման՝ գործող որոշման գործողությունը սահմանափակվել է միայն 2024 թվականի բյուջետային գործընթացով և պիլոտային համայնքների փոքր շրջանակով և նախագծով նախատեսվում է այն տարածել նաև 2025 թվականի բյուջետային գործընթացում: Հաշվի առնելով, որ համապատասխան գործընթացն, ըստ էության, կրելու է շարունակական բնույթ, առաջարկում ենք քննարկման առարկա դարձնել նախագծով համապատասխան ժամկետ չամրագրելու հնարավորության և նպատակահարմարության հարցը:</w:t>
            </w:r>
          </w:p>
        </w:tc>
        <w:tc>
          <w:tcPr>
            <w:tcW w:w="6390" w:type="dxa"/>
            <w:tcBorders>
              <w:top w:val="single" w:sz="4" w:space="0" w:color="000000"/>
              <w:bottom w:val="single" w:sz="4" w:space="0" w:color="000000"/>
            </w:tcBorders>
            <w:shd w:val="clear" w:color="auto" w:fill="auto"/>
          </w:tcPr>
          <w:p w:rsidR="00516216" w:rsidRPr="00754A0B" w:rsidRDefault="00516216" w:rsidP="00516216">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t>Ընդունվել է ի գիտություն</w:t>
            </w:r>
          </w:p>
          <w:p w:rsidR="00803DF3" w:rsidRPr="00754A0B" w:rsidRDefault="00516216" w:rsidP="00EC60E0">
            <w:pPr>
              <w:spacing w:after="0" w:line="240" w:lineRule="auto"/>
              <w:ind w:leftChars="-9" w:left="-18" w:right="-61" w:hanging="2"/>
              <w:jc w:val="both"/>
              <w:rPr>
                <w:rFonts w:ascii="GHEA Grapalat" w:eastAsia="GHEA Grapalat" w:hAnsi="GHEA Grapalat" w:cs="GHEA Grapalat"/>
                <w:b/>
                <w:bCs/>
                <w:sz w:val="24"/>
                <w:szCs w:val="24"/>
                <w:lang w:val="hy-AM"/>
              </w:rPr>
            </w:pPr>
            <w:r w:rsidRPr="00754A0B">
              <w:rPr>
                <w:rFonts w:ascii="GHEA Grapalat" w:hAnsi="GHEA Grapalat" w:cs="Sylfaen"/>
                <w:sz w:val="24"/>
                <w:szCs w:val="24"/>
                <w:lang w:val="hy-AM"/>
              </w:rPr>
              <w:t xml:space="preserve">Նկատի ունենալով </w:t>
            </w:r>
            <w:r w:rsidRPr="00754A0B">
              <w:rPr>
                <w:rFonts w:ascii="GHEA Grapalat" w:hAnsi="GHEA Grapalat"/>
                <w:sz w:val="24"/>
                <w:szCs w:val="24"/>
                <w:lang w:val="hy-AM"/>
              </w:rPr>
              <w:t xml:space="preserve"> 2024 թվականի բյուջետային գործընթացում </w:t>
            </w:r>
            <w:r w:rsidR="00EC60E0" w:rsidRPr="00754A0B">
              <w:rPr>
                <w:rFonts w:ascii="GHEA Grapalat" w:hAnsi="GHEA Grapalat"/>
                <w:sz w:val="24"/>
                <w:szCs w:val="24"/>
                <w:lang w:val="hy-AM"/>
              </w:rPr>
              <w:t>մասնակցային բյուջետավորման փորձարկող</w:t>
            </w:r>
            <w:r w:rsidRPr="00754A0B">
              <w:rPr>
                <w:rFonts w:ascii="GHEA Grapalat" w:hAnsi="GHEA Grapalat"/>
                <w:sz w:val="24"/>
                <w:szCs w:val="24"/>
                <w:lang w:val="hy-AM"/>
              </w:rPr>
              <w:t xml:space="preserve"> համայնքների փոքր շրջանակը </w:t>
            </w:r>
            <w:r w:rsidR="00B83EDE" w:rsidRPr="00754A0B">
              <w:rPr>
                <w:rFonts w:ascii="GHEA Grapalat" w:hAnsi="GHEA Grapalat"/>
                <w:sz w:val="24"/>
                <w:szCs w:val="24"/>
                <w:lang w:val="hy-AM"/>
              </w:rPr>
              <w:t xml:space="preserve">և այն հանգամանքը որ գործընթացը դեռևս ամբողջովին ամփոփված չէ (համայնքների ղեկավարների կողմից 2024թ. մասնակցային բյուջետավորմամբ ձևաորված և սուբվենցիա ստացած ծրագրերի իրականացման վերաբերյալ լիազոր մարմին հաշվետվությունները ներկայացվում են մինչև 2025թ. մարտի 1-ը) </w:t>
            </w:r>
            <w:r w:rsidRPr="00754A0B">
              <w:rPr>
                <w:rFonts w:ascii="GHEA Grapalat" w:hAnsi="GHEA Grapalat"/>
                <w:sz w:val="24"/>
                <w:szCs w:val="24"/>
                <w:lang w:val="hy-AM"/>
              </w:rPr>
              <w:t xml:space="preserve">նպատակահարմար ենք համարում </w:t>
            </w:r>
            <w:r w:rsidR="001E4D10" w:rsidRPr="00754A0B">
              <w:rPr>
                <w:rFonts w:ascii="GHEA Grapalat" w:hAnsi="GHEA Grapalat"/>
                <w:sz w:val="24"/>
                <w:szCs w:val="24"/>
                <w:lang w:val="hy-AM"/>
              </w:rPr>
              <w:t>որոշմամբ սահմանված կարգի գործողությունը համապատասխան լավարկումներով</w:t>
            </w:r>
            <w:r w:rsidR="00B83EDE" w:rsidRPr="00754A0B">
              <w:rPr>
                <w:rFonts w:ascii="GHEA Grapalat" w:hAnsi="GHEA Grapalat"/>
                <w:sz w:val="24"/>
                <w:szCs w:val="24"/>
                <w:lang w:val="hy-AM"/>
              </w:rPr>
              <w:t xml:space="preserve"> շարունակել փորձարկել նաև 2025 թվականի բյուջետային գործընթացում՝ ընդգրկելով համայնքների ավելի մեծ շրջանակ</w:t>
            </w:r>
            <w:r w:rsidR="00EC60E0" w:rsidRPr="00754A0B">
              <w:rPr>
                <w:rFonts w:ascii="GHEA Grapalat" w:hAnsi="GHEA Grapalat"/>
                <w:sz w:val="24"/>
                <w:szCs w:val="24"/>
                <w:lang w:val="hy-AM"/>
              </w:rPr>
              <w:t xml:space="preserve"> (21 համայնք)</w:t>
            </w:r>
            <w:r w:rsidR="00B83EDE" w:rsidRPr="00754A0B">
              <w:rPr>
                <w:rFonts w:ascii="GHEA Grapalat" w:hAnsi="GHEA Grapalat"/>
                <w:sz w:val="24"/>
                <w:szCs w:val="24"/>
                <w:lang w:val="hy-AM"/>
              </w:rPr>
              <w:t xml:space="preserve">:  </w:t>
            </w:r>
            <w:r w:rsidRPr="00754A0B">
              <w:rPr>
                <w:rFonts w:ascii="GHEA Grapalat" w:hAnsi="GHEA Grapalat" w:cs="Sylfaen"/>
                <w:sz w:val="24"/>
                <w:szCs w:val="24"/>
                <w:lang w:val="hy-AM"/>
              </w:rPr>
              <w:t xml:space="preserve">2025 </w:t>
            </w:r>
            <w:r w:rsidRPr="00754A0B">
              <w:rPr>
                <w:rFonts w:ascii="GHEA Grapalat" w:hAnsi="GHEA Grapalat" w:cs="Sylfaen"/>
                <w:sz w:val="24"/>
                <w:szCs w:val="24"/>
                <w:lang w:val="hy-AM"/>
              </w:rPr>
              <w:lastRenderedPageBreak/>
              <w:t xml:space="preserve">թվականին հաջորդող տարիներին գործընթացի </w:t>
            </w:r>
            <w:r w:rsidR="001E4D10" w:rsidRPr="00754A0B">
              <w:rPr>
                <w:rFonts w:ascii="GHEA Grapalat" w:hAnsi="GHEA Grapalat" w:cs="Sylfaen"/>
                <w:sz w:val="24"/>
                <w:szCs w:val="24"/>
                <w:lang w:val="hy-AM"/>
              </w:rPr>
              <w:t xml:space="preserve">շարունակականության </w:t>
            </w:r>
            <w:r w:rsidR="00B83EDE" w:rsidRPr="00754A0B">
              <w:rPr>
                <w:rFonts w:ascii="GHEA Grapalat" w:hAnsi="GHEA Grapalat" w:cs="Sylfaen"/>
                <w:sz w:val="24"/>
                <w:szCs w:val="24"/>
                <w:lang w:val="hy-AM"/>
              </w:rPr>
              <w:t xml:space="preserve"> և</w:t>
            </w:r>
            <w:r w:rsidR="00B83EDE" w:rsidRPr="00754A0B">
              <w:rPr>
                <w:rFonts w:ascii="GHEA Grapalat" w:hAnsi="GHEA Grapalat"/>
                <w:sz w:val="24"/>
                <w:szCs w:val="24"/>
                <w:lang w:val="hy-AM"/>
              </w:rPr>
              <w:t xml:space="preserve"> համապատասխան ժամկետ չամրագրելու </w:t>
            </w:r>
            <w:r w:rsidR="001E4D10" w:rsidRPr="00754A0B">
              <w:rPr>
                <w:rFonts w:ascii="GHEA Grapalat" w:hAnsi="GHEA Grapalat"/>
                <w:sz w:val="24"/>
                <w:szCs w:val="24"/>
                <w:lang w:val="hy-AM"/>
              </w:rPr>
              <w:t xml:space="preserve">հարցին նպատակահարմար է անդրադառնալ </w:t>
            </w:r>
            <w:r w:rsidRPr="00754A0B">
              <w:rPr>
                <w:rFonts w:ascii="GHEA Grapalat" w:hAnsi="GHEA Grapalat" w:cs="Sylfaen"/>
                <w:sz w:val="24"/>
                <w:szCs w:val="24"/>
                <w:lang w:val="hy-AM"/>
              </w:rPr>
              <w:t xml:space="preserve">ելնելով </w:t>
            </w:r>
            <w:r w:rsidR="001E4D10" w:rsidRPr="00754A0B">
              <w:rPr>
                <w:rFonts w:ascii="GHEA Grapalat" w:hAnsi="GHEA Grapalat" w:cs="Sylfaen"/>
                <w:sz w:val="24"/>
                <w:szCs w:val="24"/>
                <w:lang w:val="hy-AM"/>
              </w:rPr>
              <w:t xml:space="preserve">2024-2025 թվականների </w:t>
            </w:r>
            <w:r w:rsidR="00EC60E0" w:rsidRPr="00754A0B">
              <w:rPr>
                <w:rFonts w:ascii="GHEA Grapalat" w:hAnsi="GHEA Grapalat" w:cs="Sylfaen"/>
                <w:sz w:val="24"/>
                <w:szCs w:val="24"/>
                <w:lang w:val="hy-AM"/>
              </w:rPr>
              <w:t xml:space="preserve">փորձարկման </w:t>
            </w:r>
            <w:r w:rsidRPr="00754A0B">
              <w:rPr>
                <w:rFonts w:ascii="GHEA Grapalat" w:hAnsi="GHEA Grapalat" w:cs="Sylfaen"/>
                <w:sz w:val="24"/>
                <w:szCs w:val="24"/>
                <w:lang w:val="hy-AM"/>
              </w:rPr>
              <w:t>արդյունքներից:</w:t>
            </w:r>
          </w:p>
        </w:tc>
      </w:tr>
      <w:tr w:rsidR="00803DF3" w:rsidRPr="00754A0B" w:rsidTr="0020154F">
        <w:trPr>
          <w:trHeight w:val="488"/>
        </w:trPr>
        <w:tc>
          <w:tcPr>
            <w:tcW w:w="8455" w:type="dxa"/>
            <w:shd w:val="clear" w:color="auto" w:fill="auto"/>
            <w:vAlign w:val="center"/>
          </w:tcPr>
          <w:p w:rsidR="00803DF3" w:rsidRPr="00754A0B" w:rsidRDefault="00684A0D" w:rsidP="00684A0D">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lastRenderedPageBreak/>
              <w:t>5. Նախագծի ամփոփաթերթից պարզ է դառնում, որ այն համաձայնեցված չէ Քաղաքաշինության կոմիտեի հետ, ուստի՝ առաջարկում ենք նախագիծը համաձայնեցնել նաև վերջինիս հետ՝ նկատի ունենալով նախագծով առաջարկվող որոշ կարգավորումներ կապված շինարարական աշխատանքների փաստագրումների հետ:</w:t>
            </w:r>
          </w:p>
        </w:tc>
        <w:tc>
          <w:tcPr>
            <w:tcW w:w="6390" w:type="dxa"/>
            <w:tcBorders>
              <w:top w:val="single" w:sz="4" w:space="0" w:color="000000"/>
              <w:bottom w:val="single" w:sz="4" w:space="0" w:color="000000"/>
            </w:tcBorders>
            <w:shd w:val="clear" w:color="auto" w:fill="auto"/>
          </w:tcPr>
          <w:p w:rsidR="00684A0D" w:rsidRPr="00754A0B" w:rsidRDefault="00684A0D" w:rsidP="00684A0D">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t>Ընդունվել է</w:t>
            </w:r>
          </w:p>
          <w:p w:rsidR="00684A0D" w:rsidRPr="00754A0B" w:rsidRDefault="00684A0D" w:rsidP="00684A0D">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t xml:space="preserve"> </w:t>
            </w:r>
          </w:p>
          <w:p w:rsidR="00684A0D" w:rsidRPr="00754A0B" w:rsidRDefault="00684A0D" w:rsidP="00684A0D">
            <w:pPr>
              <w:spacing w:after="0" w:line="240" w:lineRule="auto"/>
              <w:jc w:val="both"/>
              <w:rPr>
                <w:rFonts w:ascii="GHEA Grapalat" w:hAnsi="GHEA Grapalat"/>
                <w:color w:val="000000"/>
                <w:sz w:val="24"/>
                <w:szCs w:val="24"/>
                <w:lang w:val="hy-AM" w:eastAsia="hy-AM"/>
              </w:rPr>
            </w:pPr>
            <w:r w:rsidRPr="00754A0B">
              <w:rPr>
                <w:rFonts w:ascii="GHEA Grapalat" w:hAnsi="GHEA Grapalat"/>
                <w:color w:val="000000"/>
                <w:sz w:val="24"/>
                <w:szCs w:val="24"/>
                <w:lang w:val="hy-AM" w:eastAsia="hy-AM"/>
              </w:rPr>
              <w:t xml:space="preserve">Նախագիծը համաձայնեցվել է </w:t>
            </w:r>
          </w:p>
          <w:p w:rsidR="00803DF3" w:rsidRPr="00754A0B" w:rsidRDefault="00684A0D" w:rsidP="00684A0D">
            <w:pPr>
              <w:spacing w:after="0" w:line="240" w:lineRule="auto"/>
              <w:jc w:val="both"/>
              <w:rPr>
                <w:rFonts w:ascii="GHEA Grapalat" w:hAnsi="GHEA Grapalat"/>
                <w:sz w:val="24"/>
                <w:szCs w:val="24"/>
                <w:lang w:val="hy-AM"/>
              </w:rPr>
            </w:pPr>
            <w:r w:rsidRPr="00754A0B">
              <w:rPr>
                <w:rFonts w:ascii="GHEA Grapalat" w:hAnsi="GHEA Grapalat"/>
                <w:color w:val="000000"/>
                <w:sz w:val="24"/>
                <w:szCs w:val="24"/>
                <w:lang w:val="hy-AM" w:eastAsia="hy-AM"/>
              </w:rPr>
              <w:t>Քաղաքաշինության կոմիտեի հետ</w:t>
            </w:r>
          </w:p>
        </w:tc>
      </w:tr>
      <w:tr w:rsidR="00803DF3" w:rsidRPr="00754A0B" w:rsidTr="009F07B7">
        <w:trPr>
          <w:trHeight w:val="3680"/>
        </w:trPr>
        <w:tc>
          <w:tcPr>
            <w:tcW w:w="8455" w:type="dxa"/>
            <w:shd w:val="clear" w:color="auto" w:fill="auto"/>
            <w:vAlign w:val="center"/>
          </w:tcPr>
          <w:p w:rsidR="00803DF3" w:rsidRPr="00754A0B" w:rsidRDefault="005C37A0" w:rsidP="00587144">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t>6.</w:t>
            </w:r>
            <w:r w:rsidR="00587144" w:rsidRPr="00754A0B">
              <w:rPr>
                <w:rFonts w:ascii="GHEA Grapalat" w:hAnsi="GHEA Grapalat"/>
                <w:sz w:val="24"/>
                <w:szCs w:val="24"/>
                <w:lang w:val="hy-AM"/>
              </w:rPr>
              <w:t xml:space="preserve"> Ներկայացվող նախագծի 1-ին կետի 2-րդ ենթակետով նախատեսվում է ՀՀ 2024 թվականի պետական բյուջեից համայնքներին սուբվենցիաների տրամադրման կարգը հաստատելու մասին որոշման 3-րդ կետը շարադրել նոր խմբագրությամբ: Հարկ է նկատել, որ այդ դրույթը կատարմամբ սպառված է, հետևաբար, այն չի կարող շարադրվել նոր խմբագրությամբ:</w:t>
            </w:r>
          </w:p>
        </w:tc>
        <w:tc>
          <w:tcPr>
            <w:tcW w:w="6390" w:type="dxa"/>
            <w:tcBorders>
              <w:top w:val="single" w:sz="4" w:space="0" w:color="000000"/>
              <w:bottom w:val="single" w:sz="4" w:space="0" w:color="000000"/>
            </w:tcBorders>
            <w:shd w:val="clear" w:color="auto" w:fill="auto"/>
          </w:tcPr>
          <w:p w:rsidR="001B5088" w:rsidRPr="00754A0B" w:rsidRDefault="00DA59BF" w:rsidP="0006452B">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t>Չի ը</w:t>
            </w:r>
            <w:r w:rsidR="001B5088" w:rsidRPr="00754A0B">
              <w:rPr>
                <w:rFonts w:ascii="GHEA Grapalat" w:eastAsia="GHEA Grapalat" w:hAnsi="GHEA Grapalat" w:cs="GHEA Grapalat"/>
                <w:b/>
                <w:bCs/>
                <w:sz w:val="24"/>
                <w:szCs w:val="24"/>
                <w:highlight w:val="white"/>
                <w:lang w:val="hy-AM"/>
              </w:rPr>
              <w:t xml:space="preserve">նդունվել </w:t>
            </w:r>
          </w:p>
          <w:p w:rsidR="00587144" w:rsidRPr="00754A0B" w:rsidRDefault="00587144" w:rsidP="0006452B">
            <w:pPr>
              <w:shd w:val="clear" w:color="auto" w:fill="FFFFFF"/>
              <w:spacing w:after="0" w:line="240" w:lineRule="auto"/>
              <w:contextualSpacing/>
              <w:jc w:val="both"/>
              <w:rPr>
                <w:rFonts w:ascii="GHEA Grapalat" w:hAnsi="GHEA Grapalat"/>
                <w:color w:val="000000"/>
                <w:sz w:val="24"/>
                <w:szCs w:val="24"/>
                <w:lang w:val="hy-AM" w:eastAsia="hy-AM"/>
              </w:rPr>
            </w:pPr>
          </w:p>
          <w:p w:rsidR="0006452B" w:rsidRPr="00754A0B" w:rsidRDefault="00494A1B" w:rsidP="0006452B">
            <w:pPr>
              <w:shd w:val="clear" w:color="auto" w:fill="FFFFFF"/>
              <w:spacing w:after="0" w:line="240" w:lineRule="auto"/>
              <w:contextualSpacing/>
              <w:jc w:val="both"/>
              <w:rPr>
                <w:rFonts w:ascii="GHEA Grapalat" w:hAnsi="GHEA Grapalat"/>
                <w:color w:val="000000"/>
                <w:sz w:val="24"/>
                <w:szCs w:val="24"/>
                <w:lang w:val="hy-AM" w:eastAsia="hy-AM"/>
              </w:rPr>
            </w:pPr>
            <w:r w:rsidRPr="00754A0B">
              <w:rPr>
                <w:rFonts w:ascii="GHEA Grapalat" w:hAnsi="GHEA Grapalat"/>
                <w:color w:val="000000"/>
                <w:sz w:val="24"/>
                <w:szCs w:val="24"/>
                <w:lang w:val="hy-AM" w:eastAsia="hy-AM"/>
              </w:rPr>
              <w:t xml:space="preserve">  </w:t>
            </w:r>
            <w:r w:rsidR="0006452B" w:rsidRPr="00754A0B">
              <w:rPr>
                <w:rFonts w:ascii="GHEA Grapalat" w:hAnsi="GHEA Grapalat"/>
                <w:color w:val="000000"/>
                <w:sz w:val="24"/>
                <w:szCs w:val="24"/>
                <w:lang w:val="hy-AM" w:eastAsia="hy-AM"/>
              </w:rPr>
              <w:t xml:space="preserve">   «Նորմատիվ իրավական ակտերի մասին» ՀՀ օրենքի 37-րդ հոդվածի 2-րդ մասի համաձայն՝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 Նման դեպքերում նորմատիվ իրավական ակտն ուժը կորցրած ճանաչելու վերաբերյալ առանձին նորմատիվ իրավական ակտ չի ընդունվում:</w:t>
            </w:r>
          </w:p>
          <w:p w:rsidR="0006452B" w:rsidRPr="00754A0B" w:rsidRDefault="0006452B" w:rsidP="0006452B">
            <w:pPr>
              <w:shd w:val="clear" w:color="auto" w:fill="FFFFFF"/>
              <w:spacing w:after="0" w:line="240" w:lineRule="auto"/>
              <w:contextualSpacing/>
              <w:jc w:val="both"/>
              <w:rPr>
                <w:rFonts w:ascii="GHEA Grapalat" w:hAnsi="GHEA Grapalat"/>
                <w:color w:val="000000"/>
                <w:sz w:val="24"/>
                <w:szCs w:val="24"/>
                <w:lang w:val="hy-AM" w:eastAsia="hy-AM"/>
              </w:rPr>
            </w:pPr>
            <w:r w:rsidRPr="00754A0B">
              <w:rPr>
                <w:rFonts w:ascii="GHEA Grapalat" w:hAnsi="GHEA Grapalat"/>
                <w:color w:val="000000"/>
                <w:sz w:val="24"/>
                <w:szCs w:val="24"/>
                <w:lang w:val="hy-AM" w:eastAsia="hy-AM"/>
              </w:rPr>
              <w:t xml:space="preserve">    «Հայաստանի Հանրապետության բյուջետային համակարգի մասին» ՀՀ օրենքի  6-րդ հոդվածի 3-րդ մասի համաձայն՝ Հայաստանի Հանրապետությունում բյուջետային տարին սկսվում է յուրաքանչյուր տարվա հունվարի 1-ից և ավարտվում նույն տարվա դեկտեմբերի 31-ին:</w:t>
            </w:r>
          </w:p>
          <w:p w:rsidR="0006452B" w:rsidRPr="00754A0B" w:rsidRDefault="0006452B" w:rsidP="0006452B">
            <w:pPr>
              <w:shd w:val="clear" w:color="auto" w:fill="FFFFFF"/>
              <w:spacing w:after="0" w:line="240" w:lineRule="auto"/>
              <w:contextualSpacing/>
              <w:jc w:val="both"/>
              <w:rPr>
                <w:rFonts w:ascii="GHEA Grapalat" w:hAnsi="GHEA Grapalat"/>
                <w:color w:val="000000"/>
                <w:sz w:val="24"/>
                <w:szCs w:val="24"/>
                <w:lang w:val="hy-AM" w:eastAsia="hy-AM"/>
              </w:rPr>
            </w:pPr>
            <w:r w:rsidRPr="00754A0B">
              <w:rPr>
                <w:rFonts w:ascii="GHEA Grapalat" w:hAnsi="GHEA Grapalat"/>
                <w:color w:val="000000"/>
                <w:sz w:val="24"/>
                <w:szCs w:val="24"/>
                <w:lang w:val="hy-AM" w:eastAsia="hy-AM"/>
              </w:rPr>
              <w:t xml:space="preserve">    Օրենքի 6-րդ հոդվածի 4-րդ մասի համաձայն՝ տվյալ բյուջետային տարվա համար բյուջետային գործընթացը </w:t>
            </w:r>
            <w:r w:rsidRPr="00754A0B">
              <w:rPr>
                <w:rFonts w:ascii="GHEA Grapalat" w:hAnsi="GHEA Grapalat"/>
                <w:color w:val="000000"/>
                <w:sz w:val="24"/>
                <w:szCs w:val="24"/>
                <w:lang w:val="hy-AM" w:eastAsia="hy-AM"/>
              </w:rPr>
              <w:lastRenderedPageBreak/>
              <w:t>սկսվում է սույն օրենքի 21-րդ հոդվածի 1-ին մասի պահանջների համաձայն Հայաստանի Հանրապետության վարչապետի կողմից առաջիկա տարվա բյուջետային գործընթացն սկսելու մասին որոշման ընդունման օրը և ավարտվում` տվյալ բյուջետային տարվա բյուջեների կատարման վերաբերյալ հաշվետվությունը հաստատելու օրը:</w:t>
            </w:r>
          </w:p>
          <w:p w:rsidR="00803DF3" w:rsidRPr="00754A0B" w:rsidRDefault="0006452B" w:rsidP="0006452B">
            <w:pPr>
              <w:shd w:val="clear" w:color="auto" w:fill="FFFFFF"/>
              <w:spacing w:after="0" w:line="240" w:lineRule="auto"/>
              <w:contextualSpacing/>
              <w:jc w:val="both"/>
              <w:rPr>
                <w:rFonts w:ascii="GHEA Grapalat" w:hAnsi="GHEA Grapalat"/>
                <w:color w:val="000000"/>
                <w:sz w:val="24"/>
                <w:szCs w:val="24"/>
                <w:lang w:val="hy-AM" w:eastAsia="hy-AM"/>
              </w:rPr>
            </w:pPr>
            <w:r w:rsidRPr="00754A0B">
              <w:rPr>
                <w:rFonts w:ascii="GHEA Grapalat" w:hAnsi="GHEA Grapalat"/>
                <w:color w:val="000000"/>
                <w:sz w:val="24"/>
                <w:szCs w:val="24"/>
                <w:lang w:val="hy-AM" w:eastAsia="hy-AM"/>
              </w:rPr>
              <w:t xml:space="preserve">    Ելնելով վերոգրյալից և նկատի ունենալով այն փաստը, որ Ազգային ժողովի կողմից ՀՀ 2024 թվականի պետական բյուջեի կատարման մասին տարեկան հաշվետվությունը օրենքով սահմանված կարգով դեռևս չի հաստատվել և հետևաբար 2024 թվականի բյուջետային գործընթացը ավարտված չէ, գտնում ենք, որ Հայաստանի Հանրապետության կառավարության 2023 թվականի նոյեմբերի 2-ի N 1890-Ն որոշման դրույթները կատարմամբ սպառված չեն:</w:t>
            </w:r>
          </w:p>
        </w:tc>
      </w:tr>
      <w:tr w:rsidR="005C37A0" w:rsidRPr="00754A0B" w:rsidTr="009F07B7">
        <w:trPr>
          <w:trHeight w:val="488"/>
        </w:trPr>
        <w:tc>
          <w:tcPr>
            <w:tcW w:w="8455" w:type="dxa"/>
            <w:shd w:val="clear" w:color="auto" w:fill="auto"/>
            <w:vAlign w:val="center"/>
          </w:tcPr>
          <w:p w:rsidR="005C37A0" w:rsidRPr="00754A0B" w:rsidRDefault="005C37A0" w:rsidP="00587144">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lastRenderedPageBreak/>
              <w:t>7.</w:t>
            </w:r>
            <w:r w:rsidR="00587144" w:rsidRPr="00754A0B">
              <w:rPr>
                <w:rFonts w:ascii="GHEA Grapalat" w:hAnsi="GHEA Grapalat"/>
                <w:sz w:val="24"/>
                <w:szCs w:val="24"/>
                <w:lang w:val="hy-AM"/>
              </w:rPr>
              <w:t xml:space="preserve"> Նախագծի 1-ին կետով լրացվող 2-րդ և 5-րդ ենթակետերի համաձայն, սույն որոշման գործողությունը տարածվում է ՀՀ կառավարության կողմից սահմանված համայնքներում, իսկ ըստ առանձին համայնքների հաշվարկված սուբվենցիայի սահմանաչափերը կրկին հաստատվում է ՀՀ կառավարության որոշմամբ: Որոշակիացման անհրաժեշտություն ունի այն հարցը, թե նշված դրույթները արդյո՞ք ենթադրում են ՀՀ կառավարության կողմից նոր որոշումների ընդունում, եթե այո, ապա անհրաժեշտ է նաև հստակեցնել դրանց ընդունման ժամկետները:   </w:t>
            </w:r>
          </w:p>
        </w:tc>
        <w:tc>
          <w:tcPr>
            <w:tcW w:w="6390" w:type="dxa"/>
            <w:tcBorders>
              <w:top w:val="single" w:sz="4" w:space="0" w:color="000000"/>
              <w:bottom w:val="nil"/>
            </w:tcBorders>
            <w:shd w:val="clear" w:color="auto" w:fill="auto"/>
          </w:tcPr>
          <w:p w:rsidR="00587144" w:rsidRPr="00754A0B" w:rsidRDefault="00587144" w:rsidP="00587144">
            <w:pPr>
              <w:spacing w:after="0" w:line="240" w:lineRule="auto"/>
              <w:ind w:leftChars="-9" w:left="-18" w:right="-61" w:hanging="2"/>
              <w:jc w:val="center"/>
              <w:rPr>
                <w:rFonts w:ascii="GHEA Grapalat" w:eastAsia="GHEA Grapalat" w:hAnsi="GHEA Grapalat" w:cs="GHEA Grapalat"/>
                <w:b/>
                <w:bCs/>
                <w:sz w:val="24"/>
                <w:szCs w:val="24"/>
                <w:lang w:val="hy-AM"/>
              </w:rPr>
            </w:pPr>
            <w:r w:rsidRPr="00754A0B">
              <w:rPr>
                <w:rFonts w:ascii="GHEA Grapalat" w:eastAsia="GHEA Grapalat" w:hAnsi="GHEA Grapalat" w:cs="GHEA Grapalat"/>
                <w:b/>
                <w:bCs/>
                <w:sz w:val="24"/>
                <w:szCs w:val="24"/>
                <w:highlight w:val="white"/>
                <w:lang w:val="hy-AM"/>
              </w:rPr>
              <w:t>Ընդունվել է</w:t>
            </w:r>
            <w:r w:rsidRPr="00754A0B">
              <w:rPr>
                <w:rFonts w:ascii="GHEA Grapalat" w:eastAsia="GHEA Grapalat" w:hAnsi="GHEA Grapalat" w:cs="GHEA Grapalat"/>
                <w:b/>
                <w:bCs/>
                <w:sz w:val="24"/>
                <w:szCs w:val="24"/>
                <w:lang w:val="hy-AM"/>
              </w:rPr>
              <w:t xml:space="preserve"> </w:t>
            </w:r>
          </w:p>
          <w:p w:rsidR="00587144" w:rsidRPr="00754A0B" w:rsidRDefault="00587144" w:rsidP="00587144">
            <w:pPr>
              <w:spacing w:after="0" w:line="240" w:lineRule="auto"/>
              <w:jc w:val="center"/>
              <w:rPr>
                <w:rFonts w:ascii="GHEA Grapalat" w:hAnsi="GHEA Grapalat" w:cs="Sylfaen"/>
                <w:sz w:val="24"/>
                <w:szCs w:val="24"/>
                <w:lang w:val="hy-AM"/>
              </w:rPr>
            </w:pPr>
          </w:p>
          <w:p w:rsidR="005C37A0" w:rsidRPr="00754A0B" w:rsidRDefault="008C2D43" w:rsidP="001C3988">
            <w:pPr>
              <w:spacing w:after="0" w:line="240" w:lineRule="auto"/>
              <w:jc w:val="both"/>
              <w:rPr>
                <w:rFonts w:ascii="GHEA Grapalat" w:hAnsi="GHEA Grapalat"/>
                <w:sz w:val="24"/>
                <w:szCs w:val="24"/>
                <w:lang w:val="hy-AM"/>
              </w:rPr>
            </w:pPr>
            <w:r w:rsidRPr="00754A0B">
              <w:rPr>
                <w:rFonts w:ascii="GHEA Grapalat" w:hAnsi="GHEA Grapalat"/>
                <w:sz w:val="24"/>
                <w:szCs w:val="24"/>
                <w:lang w:val="hy-AM"/>
              </w:rPr>
              <w:t xml:space="preserve">Նախագիծը լրամշակվել է և խմբագրվել է: </w:t>
            </w:r>
            <w:r w:rsidR="00587144" w:rsidRPr="00754A0B">
              <w:rPr>
                <w:rFonts w:ascii="GHEA Grapalat" w:hAnsi="GHEA Grapalat"/>
                <w:sz w:val="24"/>
                <w:szCs w:val="24"/>
                <w:lang w:val="hy-AM"/>
              </w:rPr>
              <w:t>Նախագծի</w:t>
            </w:r>
            <w:r w:rsidR="009F07B7" w:rsidRPr="00754A0B">
              <w:rPr>
                <w:rFonts w:ascii="GHEA Grapalat" w:hAnsi="GHEA Grapalat"/>
                <w:sz w:val="24"/>
                <w:szCs w:val="24"/>
                <w:lang w:val="hy-AM"/>
              </w:rPr>
              <w:t xml:space="preserve"> շրջանակում՝</w:t>
            </w:r>
            <w:r w:rsidR="00587144" w:rsidRPr="00754A0B">
              <w:rPr>
                <w:rFonts w:ascii="GHEA Grapalat" w:hAnsi="GHEA Grapalat"/>
                <w:sz w:val="24"/>
                <w:szCs w:val="24"/>
                <w:lang w:val="hy-AM"/>
              </w:rPr>
              <w:t xml:space="preserve"> </w:t>
            </w:r>
            <w:r w:rsidR="009F07B7" w:rsidRPr="00754A0B">
              <w:rPr>
                <w:rFonts w:ascii="GHEA Grapalat" w:hAnsi="GHEA Grapalat"/>
                <w:sz w:val="24"/>
                <w:szCs w:val="24"/>
                <w:lang w:val="hy-AM"/>
              </w:rPr>
              <w:t>N 2 հավելվածով</w:t>
            </w:r>
            <w:r w:rsidR="008368A9" w:rsidRPr="00754A0B">
              <w:rPr>
                <w:rFonts w:ascii="GHEA Grapalat" w:hAnsi="GHEA Grapalat"/>
                <w:sz w:val="24"/>
                <w:szCs w:val="24"/>
                <w:lang w:val="hy-AM"/>
              </w:rPr>
              <w:t xml:space="preserve"> </w:t>
            </w:r>
            <w:r w:rsidR="001C3988" w:rsidRPr="00754A0B">
              <w:rPr>
                <w:rFonts w:ascii="GHEA Grapalat" w:hAnsi="GHEA Grapalat"/>
                <w:sz w:val="24"/>
                <w:szCs w:val="24"/>
                <w:lang w:val="hy-AM"/>
              </w:rPr>
              <w:t>հաստատվել</w:t>
            </w:r>
            <w:r w:rsidR="00587144" w:rsidRPr="00754A0B">
              <w:rPr>
                <w:rFonts w:ascii="GHEA Grapalat" w:eastAsia="Times New Roman" w:hAnsi="GHEA Grapalat" w:cs="Sylfaen"/>
                <w:sz w:val="24"/>
                <w:szCs w:val="24"/>
                <w:lang w:val="hy-AM"/>
              </w:rPr>
              <w:t xml:space="preserve"> են 2025 թվականի բյուջետային գործընթացի ժամանակահատվածում շահառու համայնքներ</w:t>
            </w:r>
            <w:r w:rsidR="000B6B89" w:rsidRPr="00754A0B">
              <w:rPr>
                <w:rFonts w:ascii="GHEA Grapalat" w:eastAsia="Times New Roman" w:hAnsi="GHEA Grapalat" w:cs="Sylfaen"/>
                <w:sz w:val="24"/>
                <w:szCs w:val="24"/>
                <w:lang w:val="hy-AM"/>
              </w:rPr>
              <w:t>ը</w:t>
            </w:r>
            <w:r w:rsidR="00587144" w:rsidRPr="00754A0B">
              <w:rPr>
                <w:rFonts w:ascii="GHEA Grapalat" w:eastAsia="Times New Roman" w:hAnsi="GHEA Grapalat" w:cs="Sylfaen"/>
                <w:sz w:val="24"/>
                <w:szCs w:val="24"/>
                <w:lang w:val="hy-AM"/>
              </w:rPr>
              <w:t xml:space="preserve"> և ըստ այդ համայնքների՝ մասնակցային բյուջետավորմամբ ձևավորվող ծրագրերի իրականացման համար նախատեսված սուբվենցիայի հաշվարկված սահմանաչափերը</w:t>
            </w:r>
            <w:r w:rsidR="00587144" w:rsidRPr="00754A0B">
              <w:rPr>
                <w:rFonts w:ascii="GHEA Grapalat" w:hAnsi="GHEA Grapalat"/>
                <w:sz w:val="24"/>
                <w:szCs w:val="24"/>
                <w:lang w:val="hy-AM"/>
              </w:rPr>
              <w:t>:</w:t>
            </w:r>
          </w:p>
        </w:tc>
      </w:tr>
      <w:tr w:rsidR="00190FC2" w:rsidRPr="00754A0B" w:rsidTr="009F07B7">
        <w:trPr>
          <w:trHeight w:val="488"/>
        </w:trPr>
        <w:tc>
          <w:tcPr>
            <w:tcW w:w="8455" w:type="dxa"/>
            <w:shd w:val="clear" w:color="auto" w:fill="D9D9D9" w:themeFill="background1" w:themeFillShade="D9"/>
            <w:vAlign w:val="center"/>
          </w:tcPr>
          <w:p w:rsidR="00190FC2" w:rsidRPr="00754A0B" w:rsidRDefault="00190FC2" w:rsidP="00190FC2">
            <w:pPr>
              <w:spacing w:after="0" w:line="240" w:lineRule="auto"/>
              <w:ind w:left="714"/>
              <w:jc w:val="center"/>
              <w:rPr>
                <w:rFonts w:ascii="GHEA Grapalat" w:eastAsia="GHEA Grapalat" w:hAnsi="GHEA Grapalat" w:cs="GHEA Grapalat"/>
                <w:b/>
                <w:color w:val="000000"/>
                <w:sz w:val="24"/>
                <w:szCs w:val="24"/>
                <w:lang w:val="hy-AM"/>
              </w:rPr>
            </w:pPr>
            <w:r w:rsidRPr="00754A0B">
              <w:rPr>
                <w:rFonts w:ascii="GHEA Grapalat" w:eastAsia="GHEA Grapalat" w:hAnsi="GHEA Grapalat" w:cs="GHEA Grapalat"/>
                <w:b/>
                <w:color w:val="000000"/>
                <w:sz w:val="24"/>
                <w:szCs w:val="24"/>
                <w:lang w:val="hy-AM"/>
              </w:rPr>
              <w:t>2. ՀՀ տարածքային կառավարման և ենթակառուցվածքների նախարարություն</w:t>
            </w:r>
          </w:p>
          <w:p w:rsidR="00190FC2" w:rsidRPr="00754A0B" w:rsidRDefault="00190FC2" w:rsidP="00190FC2">
            <w:pPr>
              <w:pStyle w:val="ListParagraph"/>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p>
        </w:tc>
        <w:tc>
          <w:tcPr>
            <w:tcW w:w="6390" w:type="dxa"/>
            <w:tcBorders>
              <w:top w:val="nil"/>
              <w:bottom w:val="single" w:sz="4" w:space="0" w:color="000000"/>
            </w:tcBorders>
            <w:shd w:val="clear" w:color="auto" w:fill="D9D9D9" w:themeFill="background1" w:themeFillShade="D9"/>
            <w:vAlign w:val="center"/>
          </w:tcPr>
          <w:p w:rsidR="00190FC2" w:rsidRPr="00754A0B" w:rsidRDefault="00E44A1F" w:rsidP="00190FC2">
            <w:pPr>
              <w:spacing w:after="0" w:line="240" w:lineRule="auto"/>
              <w:jc w:val="center"/>
              <w:rPr>
                <w:rFonts w:ascii="GHEA Grapalat" w:hAnsi="GHEA Grapalat" w:cs="GHEA Grapalat"/>
                <w:b/>
                <w:sz w:val="24"/>
                <w:szCs w:val="24"/>
                <w:lang w:val="hy-AM"/>
              </w:rPr>
            </w:pPr>
            <w:r w:rsidRPr="00754A0B">
              <w:rPr>
                <w:rFonts w:ascii="GHEA Grapalat" w:hAnsi="GHEA Grapalat" w:cs="GHEA Grapalat"/>
                <w:b/>
                <w:sz w:val="24"/>
                <w:szCs w:val="24"/>
              </w:rPr>
              <w:t>17</w:t>
            </w:r>
            <w:r w:rsidR="00190FC2" w:rsidRPr="00754A0B">
              <w:rPr>
                <w:rFonts w:ascii="GHEA Grapalat" w:hAnsi="GHEA Grapalat" w:cs="GHEA Grapalat"/>
                <w:b/>
                <w:sz w:val="24"/>
                <w:szCs w:val="24"/>
                <w:lang w:val="hy-AM"/>
              </w:rPr>
              <w:t>.01.2025 թ.</w:t>
            </w:r>
          </w:p>
          <w:p w:rsidR="00190FC2" w:rsidRPr="00754A0B" w:rsidRDefault="00E44A1F" w:rsidP="00190FC2">
            <w:pPr>
              <w:spacing w:after="0" w:line="240" w:lineRule="auto"/>
              <w:jc w:val="center"/>
              <w:rPr>
                <w:rFonts w:ascii="GHEA Grapalat" w:eastAsia="GHEA Grapalat" w:hAnsi="GHEA Grapalat" w:cs="GHEA Grapalat"/>
                <w:b/>
                <w:color w:val="000000"/>
                <w:sz w:val="24"/>
                <w:szCs w:val="24"/>
                <w:highlight w:val="yellow"/>
                <w:lang w:val="hy-AM"/>
              </w:rPr>
            </w:pPr>
            <w:r w:rsidRPr="00754A0B">
              <w:rPr>
                <w:rFonts w:ascii="GHEA Grapalat" w:hAnsi="GHEA Grapalat" w:cs="GHEA Grapalat"/>
                <w:b/>
                <w:sz w:val="24"/>
                <w:szCs w:val="24"/>
                <w:lang w:val="hy-AM"/>
              </w:rPr>
              <w:t>ԴԽ//1540-2025</w:t>
            </w:r>
          </w:p>
        </w:tc>
      </w:tr>
      <w:tr w:rsidR="00190FC2" w:rsidRPr="00754A0B" w:rsidTr="0017189A">
        <w:trPr>
          <w:trHeight w:val="3050"/>
        </w:trPr>
        <w:tc>
          <w:tcPr>
            <w:tcW w:w="8455" w:type="dxa"/>
            <w:shd w:val="clear" w:color="auto" w:fill="auto"/>
            <w:vAlign w:val="center"/>
          </w:tcPr>
          <w:p w:rsidR="00190FC2" w:rsidRPr="00754A0B" w:rsidRDefault="00190FC2" w:rsidP="00190FC2">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lastRenderedPageBreak/>
              <w:t>ՀՀ կառավարության «Հայաստանի Հանրապետության կառավարության 2023 թվականի նոյեմբերի 2-ի N1890-Ն որոշման մեջ փոփոխություններ և լրացումներ կատարելու մասին» որոշման նախագծի (այսուհետ՝ Նախագիծ) վերաբերյալ Վարչապետի աշխատակազմի տարածքային զարգացման և շրջակա միջավայրի հարցերի ու իրավաբանական վարչությունների եզրակացության  առնչությամբ հայտնում ենք հետևյալը.</w:t>
            </w:r>
          </w:p>
          <w:p w:rsidR="00190FC2" w:rsidRPr="00754A0B" w:rsidRDefault="00190FC2" w:rsidP="00190FC2">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t>ընդհանուր առմամբ ընդունելի համարելով Վարչապետի աշխատակազմից մասնակցային բյուջետավորման իրականացման գործընթացի բարելավմանը միտված Նախագծում առաջարկվող փոփոխությունները, այդուհանդերձ կարծում ենք, որ  անհրաժեշտ է Նախագծում ներառել նաև որոշակի դրույթներ, մասնավորապես.</w:t>
            </w:r>
          </w:p>
          <w:p w:rsidR="00190FC2" w:rsidRPr="00754A0B" w:rsidRDefault="00190FC2" w:rsidP="002E4C8E">
            <w:pPr>
              <w:pStyle w:val="ListParagraph"/>
              <w:numPr>
                <w:ilvl w:val="0"/>
                <w:numId w:val="26"/>
              </w:numPr>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r w:rsidRPr="00754A0B">
              <w:rPr>
                <w:rFonts w:ascii="GHEA Grapalat" w:eastAsiaTheme="minorEastAsia" w:hAnsi="GHEA Grapalat" w:cstheme="minorBidi"/>
                <w:position w:val="0"/>
              </w:rPr>
              <w:t xml:space="preserve">Նախագծի 1-ին մասի 7-րդ կետից առաջարկում ենք հանել ա ենթակետը. մասնակցային բյուջետավորմամբ ձևավորված ծրագրի համար կազմված սուբվենցիայի հայտը լիազոր մարմնին ներկայացնելու ժամկետը տվյալ տարվա մարտի մեկի փոխարեն թողնել անփոփոխ (տվյալ տարվա ապրիլի մեկը)` նկատի ունենալով այն հանգամանքը, որ Նախագիծը դեռևս գտնվում է քննարկման փուլում և մինչև ՀՀ կառավարության կողմից հաստատվելը կպահանջվի ևս լրացուցիչ ժամանակ, իսկ համայնքները Նախագծում նախանշված ժամկետներում պետք է ապահովեն մասնակցային բյուջետավորման գործընթացի արդյունավետ կազմակերպման և իրականացման փուլերը, ինչպես նաև  2025թ. արդեն իսկ պիլոտավորվող համայնքների թվաքանակի ավելացումը: </w:t>
            </w:r>
          </w:p>
        </w:tc>
        <w:tc>
          <w:tcPr>
            <w:tcW w:w="6390" w:type="dxa"/>
            <w:tcBorders>
              <w:top w:val="single" w:sz="4" w:space="0" w:color="000000"/>
              <w:bottom w:val="single" w:sz="4" w:space="0" w:color="000000"/>
            </w:tcBorders>
            <w:shd w:val="clear" w:color="auto" w:fill="auto"/>
            <w:vAlign w:val="center"/>
          </w:tcPr>
          <w:p w:rsidR="00190FC2" w:rsidRPr="00754A0B" w:rsidRDefault="00190FC2" w:rsidP="00190FC2">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t>Ընդունվել է</w:t>
            </w:r>
          </w:p>
          <w:p w:rsidR="00190FC2" w:rsidRPr="00754A0B" w:rsidRDefault="00190FC2" w:rsidP="00190FC2">
            <w:pPr>
              <w:spacing w:after="0" w:line="240" w:lineRule="auto"/>
              <w:jc w:val="center"/>
              <w:rPr>
                <w:rFonts w:ascii="GHEA Grapalat" w:hAnsi="GHEA Grapalat" w:cs="Sylfaen"/>
                <w:sz w:val="24"/>
                <w:szCs w:val="24"/>
                <w:lang w:val="hy-AM"/>
              </w:rPr>
            </w:pPr>
          </w:p>
          <w:p w:rsidR="00190FC2" w:rsidRPr="00754A0B" w:rsidRDefault="00190FC2" w:rsidP="0017189A">
            <w:pPr>
              <w:spacing w:after="0" w:line="240" w:lineRule="auto"/>
              <w:jc w:val="both"/>
              <w:rPr>
                <w:rFonts w:ascii="GHEA Grapalat" w:hAnsi="GHEA Grapalat"/>
                <w:color w:val="000000"/>
                <w:sz w:val="24"/>
                <w:szCs w:val="24"/>
                <w:lang w:val="hy-AM" w:eastAsia="hy-AM"/>
              </w:rPr>
            </w:pPr>
            <w:r w:rsidRPr="00754A0B">
              <w:rPr>
                <w:rFonts w:ascii="GHEA Grapalat" w:hAnsi="GHEA Grapalat"/>
                <w:color w:val="000000"/>
                <w:sz w:val="24"/>
                <w:szCs w:val="24"/>
                <w:lang w:val="hy-AM" w:eastAsia="hy-AM"/>
              </w:rPr>
              <w:t xml:space="preserve">Նախագիծը խմբագրվել է </w:t>
            </w:r>
          </w:p>
        </w:tc>
      </w:tr>
      <w:tr w:rsidR="00190FC2" w:rsidRPr="00754A0B" w:rsidTr="00977BBC">
        <w:trPr>
          <w:trHeight w:val="488"/>
        </w:trPr>
        <w:tc>
          <w:tcPr>
            <w:tcW w:w="8455" w:type="dxa"/>
            <w:shd w:val="clear" w:color="auto" w:fill="auto"/>
            <w:vAlign w:val="center"/>
          </w:tcPr>
          <w:p w:rsidR="00190FC2" w:rsidRPr="00754A0B" w:rsidRDefault="00190FC2" w:rsidP="00190FC2">
            <w:pPr>
              <w:pStyle w:val="ListParagraph"/>
              <w:numPr>
                <w:ilvl w:val="0"/>
                <w:numId w:val="26"/>
              </w:numPr>
              <w:tabs>
                <w:tab w:val="left" w:pos="567"/>
                <w:tab w:val="left" w:pos="851"/>
                <w:tab w:val="left" w:pos="993"/>
                <w:tab w:val="center" w:pos="4680"/>
                <w:tab w:val="right" w:pos="9360"/>
              </w:tabs>
              <w:suppressAutoHyphens w:val="0"/>
              <w:spacing w:line="240" w:lineRule="auto"/>
              <w:ind w:leftChars="0" w:left="34" w:firstLineChars="0" w:firstLine="0"/>
              <w:jc w:val="both"/>
              <w:outlineLvl w:val="9"/>
              <w:rPr>
                <w:rFonts w:ascii="GHEA Grapalat" w:eastAsiaTheme="minorEastAsia" w:hAnsi="GHEA Grapalat" w:cstheme="minorBidi"/>
                <w:position w:val="0"/>
              </w:rPr>
            </w:pPr>
            <w:r w:rsidRPr="00754A0B">
              <w:rPr>
                <w:rFonts w:ascii="GHEA Grapalat" w:eastAsiaTheme="minorEastAsia" w:hAnsi="GHEA Grapalat" w:cstheme="minorBidi"/>
                <w:position w:val="0"/>
              </w:rPr>
              <w:t xml:space="preserve">Բացի այդ, հնարավոր է մի իրավիճակ, երբ մասնակցային բյուջետավորման գործընթացը մեկնարկելու պահին տվյալ համայնքի ավագանու լիազորությունները օրենսդրությամբ սահմանված կարգով վաղաժամ դադարեցված լինեն կամ համայնքի ավագանին դեռևս ձևավորված չլինի, հետևաբար չի կարող ապահովվել մասնակցային բյուջետավորման գործընթացն իրականացնելու նպատակով գումար հատկացնելու վերաբերյալ համայնքի ավագանու համապատասխան որոշման առկայությունը: </w:t>
            </w:r>
          </w:p>
          <w:p w:rsidR="00190FC2" w:rsidRPr="00754A0B" w:rsidRDefault="00190FC2" w:rsidP="00190FC2">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lastRenderedPageBreak/>
              <w:tab/>
              <w:t>Այս համատեքստում առաջարկում ենք N1890-Ն որոշմամբ սահմանվող կարգում դիտարկել վերոգրյալ իրավիճակների համար համապատասխան կարգավորումներ ամրագրելու հնարավորությունը (տվյալ համայնքում մասնակցային բյուջետավորման գործընթացը սկսել համայնքի ղեկավարի կամ պաշտոնակատարի համապատասխան որոշմամբ, նշյալ իրավիճակով պայմանավորված ժամանակաշրջանում բացառության կարգով գործընթացի իրականացման նախնական փուլերում պարտադիր չհամարել համայնքի ավագանու համապատասխան որոշման առկայությունը և այլն)։</w:t>
            </w:r>
          </w:p>
        </w:tc>
        <w:tc>
          <w:tcPr>
            <w:tcW w:w="6390" w:type="dxa"/>
            <w:tcBorders>
              <w:top w:val="single" w:sz="4" w:space="0" w:color="000000"/>
              <w:bottom w:val="single" w:sz="4" w:space="0" w:color="000000"/>
            </w:tcBorders>
            <w:shd w:val="clear" w:color="auto" w:fill="auto"/>
            <w:vAlign w:val="center"/>
          </w:tcPr>
          <w:p w:rsidR="00190FC2" w:rsidRPr="00754A0B" w:rsidRDefault="00D13A03" w:rsidP="00190FC2">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lastRenderedPageBreak/>
              <w:t>Չի ը</w:t>
            </w:r>
            <w:r w:rsidR="00190FC2" w:rsidRPr="00754A0B">
              <w:rPr>
                <w:rFonts w:ascii="GHEA Grapalat" w:eastAsia="GHEA Grapalat" w:hAnsi="GHEA Grapalat" w:cs="GHEA Grapalat"/>
                <w:b/>
                <w:bCs/>
                <w:sz w:val="24"/>
                <w:szCs w:val="24"/>
                <w:highlight w:val="white"/>
                <w:lang w:val="hy-AM"/>
              </w:rPr>
              <w:t xml:space="preserve">նդունվել </w:t>
            </w:r>
          </w:p>
          <w:p w:rsidR="00190FC2" w:rsidRPr="00754A0B" w:rsidRDefault="00190FC2" w:rsidP="00190FC2">
            <w:pPr>
              <w:spacing w:after="0" w:line="240" w:lineRule="auto"/>
              <w:jc w:val="center"/>
              <w:rPr>
                <w:rFonts w:ascii="GHEA Grapalat" w:hAnsi="GHEA Grapalat" w:cs="Sylfaen"/>
                <w:sz w:val="24"/>
                <w:szCs w:val="24"/>
                <w:lang w:val="hy-AM"/>
              </w:rPr>
            </w:pPr>
          </w:p>
          <w:p w:rsidR="00190FC2" w:rsidRPr="00754A0B" w:rsidRDefault="00516A7C" w:rsidP="00516A7C">
            <w:pPr>
              <w:tabs>
                <w:tab w:val="left" w:pos="567"/>
                <w:tab w:val="left" w:pos="993"/>
                <w:tab w:val="center" w:pos="4680"/>
                <w:tab w:val="right" w:pos="9360"/>
              </w:tabs>
              <w:spacing w:line="240" w:lineRule="auto"/>
              <w:jc w:val="both"/>
              <w:rPr>
                <w:rFonts w:ascii="GHEA Grapalat" w:hAnsi="GHEA Grapalat"/>
                <w:sz w:val="24"/>
                <w:szCs w:val="24"/>
                <w:lang w:val="hy-AM"/>
              </w:rPr>
            </w:pPr>
            <w:r w:rsidRPr="00754A0B">
              <w:rPr>
                <w:rFonts w:ascii="GHEA Grapalat" w:hAnsi="GHEA Grapalat"/>
                <w:sz w:val="24"/>
                <w:szCs w:val="24"/>
                <w:lang w:val="hy-AM"/>
              </w:rPr>
              <w:t>Նկատի ունենալով, որ մասնակցային բյուջետավոր</w:t>
            </w:r>
            <w:r w:rsidR="009A649E" w:rsidRPr="00754A0B">
              <w:rPr>
                <w:rFonts w:ascii="GHEA Grapalat" w:hAnsi="GHEA Grapalat"/>
                <w:sz w:val="24"/>
                <w:szCs w:val="24"/>
                <w:lang w:val="hy-AM"/>
              </w:rPr>
              <w:t>ումը</w:t>
            </w:r>
            <w:r w:rsidRPr="00754A0B">
              <w:rPr>
                <w:rFonts w:ascii="GHEA Grapalat" w:hAnsi="GHEA Grapalat"/>
                <w:sz w:val="24"/>
                <w:szCs w:val="24"/>
                <w:lang w:val="hy-AM"/>
              </w:rPr>
              <w:t xml:space="preserve"> ենթադրում է համայնքի բյուջեից այդ նպատակով միջոցների հատկացման սահմանում, </w:t>
            </w:r>
            <w:r w:rsidR="009A649E" w:rsidRPr="00754A0B">
              <w:rPr>
                <w:rFonts w:ascii="GHEA Grapalat" w:hAnsi="GHEA Grapalat"/>
                <w:sz w:val="24"/>
                <w:szCs w:val="24"/>
                <w:lang w:val="hy-AM"/>
              </w:rPr>
              <w:t xml:space="preserve">ուստի </w:t>
            </w:r>
            <w:r w:rsidR="00B44C0F" w:rsidRPr="00754A0B">
              <w:rPr>
                <w:rFonts w:ascii="GHEA Grapalat" w:hAnsi="GHEA Grapalat"/>
                <w:sz w:val="24"/>
                <w:szCs w:val="24"/>
                <w:lang w:val="hy-AM"/>
              </w:rPr>
              <w:t>համայնքի բյուջեի հաստատման հետ կապված լիազորությանը ՀՀ օրենդրությամբ վերապահված է ավագանուն</w:t>
            </w:r>
            <w:r w:rsidR="009A649E" w:rsidRPr="00754A0B">
              <w:rPr>
                <w:rFonts w:ascii="GHEA Grapalat" w:hAnsi="GHEA Grapalat"/>
                <w:sz w:val="24"/>
                <w:szCs w:val="24"/>
                <w:lang w:val="hy-AM"/>
              </w:rPr>
              <w:t>:</w:t>
            </w:r>
          </w:p>
          <w:p w:rsidR="00190FC2" w:rsidRPr="00754A0B" w:rsidRDefault="00190FC2" w:rsidP="00A15741">
            <w:pPr>
              <w:tabs>
                <w:tab w:val="left" w:pos="567"/>
                <w:tab w:val="left" w:pos="993"/>
                <w:tab w:val="center" w:pos="4680"/>
                <w:tab w:val="right" w:pos="9360"/>
              </w:tabs>
              <w:spacing w:line="240" w:lineRule="auto"/>
              <w:jc w:val="both"/>
              <w:rPr>
                <w:rFonts w:ascii="GHEA Grapalat" w:hAnsi="GHEA Grapalat" w:cs="GHEA Grapalat"/>
                <w:b/>
                <w:sz w:val="24"/>
                <w:szCs w:val="24"/>
                <w:lang w:val="hy-AM"/>
              </w:rPr>
            </w:pPr>
          </w:p>
        </w:tc>
      </w:tr>
      <w:tr w:rsidR="00190FC2" w:rsidRPr="00754A0B" w:rsidTr="00977BBC">
        <w:trPr>
          <w:trHeight w:val="488"/>
        </w:trPr>
        <w:tc>
          <w:tcPr>
            <w:tcW w:w="8455" w:type="dxa"/>
            <w:shd w:val="clear" w:color="auto" w:fill="auto"/>
            <w:vAlign w:val="center"/>
          </w:tcPr>
          <w:p w:rsidR="00190FC2" w:rsidRPr="00754A0B" w:rsidRDefault="00190FC2" w:rsidP="00190FC2">
            <w:pPr>
              <w:pStyle w:val="ListParagraph"/>
              <w:numPr>
                <w:ilvl w:val="0"/>
                <w:numId w:val="26"/>
              </w:numPr>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eastAsiaTheme="minorEastAsia" w:hAnsi="GHEA Grapalat" w:cstheme="minorBidi"/>
                <w:position w:val="0"/>
              </w:rPr>
            </w:pPr>
            <w:r w:rsidRPr="00754A0B">
              <w:rPr>
                <w:rFonts w:ascii="GHEA Grapalat" w:eastAsiaTheme="minorEastAsia" w:hAnsi="GHEA Grapalat" w:cstheme="minorBidi"/>
                <w:position w:val="0"/>
              </w:rPr>
              <w:lastRenderedPageBreak/>
              <w:t>Ինչ վերաբերում է Նախագծի 1-ին կետի 2-րդ ենթակետում նշված 2025 թվականի բյուջետային գործընթացի ժամանակահատվածում մասնակցային բյուջետավորում իրականացնող համայնքների ցանկին, ապա այն Ձեզ է ներկայացվել դեռևս մեր 21.11.2024թ. NԴԽ//37640-2024 գրությամբ, հետևաբար առաջարկում ենք Նախագծում ավելացնել համապատասխան դրույթ, որով հավելվածի տեսքով ՀՀ կառավարության կողմից կհաստատվի կից ներկայացվող համայնքների հստակեցված ցանկը՝ սուբվենցիայի հաշվարկված սահմանաչափերով:</w:t>
            </w:r>
          </w:p>
          <w:p w:rsidR="00190FC2" w:rsidRPr="00754A0B" w:rsidRDefault="00190FC2" w:rsidP="00190FC2">
            <w:pPr>
              <w:tabs>
                <w:tab w:val="left" w:pos="567"/>
                <w:tab w:val="left" w:pos="993"/>
                <w:tab w:val="center" w:pos="4680"/>
                <w:tab w:val="right" w:pos="9360"/>
              </w:tabs>
              <w:spacing w:line="240" w:lineRule="auto"/>
              <w:ind w:left="34"/>
              <w:jc w:val="both"/>
              <w:rPr>
                <w:rFonts w:ascii="GHEA Grapalat" w:hAnsi="GHEA Grapalat"/>
                <w:sz w:val="24"/>
                <w:szCs w:val="24"/>
                <w:lang w:val="hy-AM"/>
              </w:rPr>
            </w:pPr>
            <w:r w:rsidRPr="00754A0B">
              <w:rPr>
                <w:rFonts w:ascii="GHEA Grapalat" w:hAnsi="GHEA Grapalat"/>
                <w:sz w:val="24"/>
                <w:szCs w:val="24"/>
                <w:lang w:val="hy-AM"/>
              </w:rPr>
              <w:tab/>
              <w:t>Կից ներկայացվում է նաև ՀՀ 2025թ. պետական բյուջեով ՀՀ համայնքներում մասնակցային բյուջետավորմամբ ձևավորված ծրագրերի իրականացման համար նախատեսված սուբվենցիաների գումարի՝ ըստ առանձին համայնքների հաշվարկված սահմանաչափը:</w:t>
            </w:r>
          </w:p>
        </w:tc>
        <w:tc>
          <w:tcPr>
            <w:tcW w:w="6390" w:type="dxa"/>
            <w:tcBorders>
              <w:top w:val="single" w:sz="4" w:space="0" w:color="000000"/>
              <w:bottom w:val="single" w:sz="4" w:space="0" w:color="000000"/>
            </w:tcBorders>
            <w:shd w:val="clear" w:color="auto" w:fill="auto"/>
            <w:vAlign w:val="center"/>
          </w:tcPr>
          <w:p w:rsidR="00190FC2" w:rsidRPr="00754A0B" w:rsidRDefault="00190FC2" w:rsidP="00190FC2">
            <w:pPr>
              <w:spacing w:after="0" w:line="240" w:lineRule="auto"/>
              <w:ind w:leftChars="-9" w:left="-18" w:right="-61" w:hanging="2"/>
              <w:jc w:val="center"/>
              <w:rPr>
                <w:rFonts w:ascii="GHEA Grapalat" w:eastAsia="GHEA Grapalat" w:hAnsi="GHEA Grapalat" w:cs="GHEA Grapalat"/>
                <w:b/>
                <w:bCs/>
                <w:sz w:val="24"/>
                <w:szCs w:val="24"/>
                <w:highlight w:val="white"/>
                <w:lang w:val="hy-AM"/>
              </w:rPr>
            </w:pPr>
            <w:r w:rsidRPr="00754A0B">
              <w:rPr>
                <w:rFonts w:ascii="GHEA Grapalat" w:eastAsia="GHEA Grapalat" w:hAnsi="GHEA Grapalat" w:cs="GHEA Grapalat"/>
                <w:b/>
                <w:bCs/>
                <w:sz w:val="24"/>
                <w:szCs w:val="24"/>
                <w:highlight w:val="white"/>
                <w:lang w:val="hy-AM"/>
              </w:rPr>
              <w:t>Ընդունվել է</w:t>
            </w:r>
          </w:p>
          <w:p w:rsidR="00190FC2" w:rsidRPr="00754A0B" w:rsidRDefault="00190FC2" w:rsidP="00190FC2">
            <w:pPr>
              <w:tabs>
                <w:tab w:val="left" w:pos="567"/>
                <w:tab w:val="left" w:pos="993"/>
                <w:tab w:val="center" w:pos="4680"/>
                <w:tab w:val="right" w:pos="9360"/>
              </w:tabs>
              <w:spacing w:line="240" w:lineRule="auto"/>
              <w:jc w:val="both"/>
              <w:rPr>
                <w:rFonts w:ascii="GHEA Grapalat" w:hAnsi="GHEA Grapalat"/>
                <w:sz w:val="24"/>
                <w:szCs w:val="24"/>
                <w:lang w:val="hy-AM"/>
              </w:rPr>
            </w:pPr>
          </w:p>
          <w:p w:rsidR="00190FC2" w:rsidRPr="00754A0B" w:rsidRDefault="00190FC2" w:rsidP="00190FC2">
            <w:pPr>
              <w:tabs>
                <w:tab w:val="left" w:pos="567"/>
                <w:tab w:val="left" w:pos="993"/>
                <w:tab w:val="center" w:pos="4680"/>
                <w:tab w:val="right" w:pos="9360"/>
              </w:tabs>
              <w:spacing w:line="240" w:lineRule="auto"/>
              <w:jc w:val="both"/>
              <w:rPr>
                <w:rFonts w:ascii="GHEA Grapalat" w:hAnsi="GHEA Grapalat"/>
                <w:sz w:val="24"/>
                <w:szCs w:val="24"/>
                <w:lang w:val="hy-AM"/>
              </w:rPr>
            </w:pPr>
            <w:r w:rsidRPr="00754A0B">
              <w:rPr>
                <w:rFonts w:ascii="GHEA Grapalat" w:hAnsi="GHEA Grapalat"/>
                <w:sz w:val="24"/>
                <w:szCs w:val="24"/>
                <w:lang w:val="hy-AM"/>
              </w:rPr>
              <w:t xml:space="preserve">Նախագծի </w:t>
            </w:r>
            <w:r w:rsidR="00982FC6" w:rsidRPr="00754A0B">
              <w:rPr>
                <w:rFonts w:ascii="GHEA Grapalat" w:hAnsi="GHEA Grapalat"/>
                <w:sz w:val="24"/>
                <w:szCs w:val="24"/>
                <w:lang w:val="hy-AM"/>
              </w:rPr>
              <w:t xml:space="preserve">N2 </w:t>
            </w:r>
            <w:r w:rsidRPr="00754A0B">
              <w:rPr>
                <w:rFonts w:ascii="GHEA Grapalat" w:hAnsi="GHEA Grapalat"/>
                <w:sz w:val="24"/>
                <w:szCs w:val="24"/>
                <w:lang w:val="hy-AM"/>
              </w:rPr>
              <w:t xml:space="preserve">հավելվածով </w:t>
            </w:r>
            <w:r w:rsidR="00982FC6" w:rsidRPr="00754A0B">
              <w:rPr>
                <w:rFonts w:ascii="GHEA Grapalat" w:hAnsi="GHEA Grapalat"/>
                <w:sz w:val="24"/>
                <w:szCs w:val="24"/>
                <w:lang w:val="hy-AM"/>
              </w:rPr>
              <w:t>հաստատվել</w:t>
            </w:r>
            <w:r w:rsidRPr="00754A0B">
              <w:rPr>
                <w:rFonts w:ascii="GHEA Grapalat" w:hAnsi="GHEA Grapalat"/>
                <w:sz w:val="24"/>
                <w:szCs w:val="24"/>
                <w:lang w:val="hy-AM"/>
              </w:rPr>
              <w:t xml:space="preserve"> է 2025թ. շահառու համայնքների ցանկը՝ սուբվենցիայի հաշվարկված սահմանաչափերով:</w:t>
            </w:r>
          </w:p>
          <w:p w:rsidR="00190FC2" w:rsidRPr="00754A0B" w:rsidRDefault="00190FC2" w:rsidP="00190FC2">
            <w:pPr>
              <w:spacing w:after="0" w:line="240" w:lineRule="auto"/>
              <w:jc w:val="both"/>
              <w:rPr>
                <w:rFonts w:ascii="GHEA Grapalat" w:hAnsi="GHEA Grapalat" w:cs="Sylfaen"/>
                <w:sz w:val="24"/>
                <w:szCs w:val="24"/>
                <w:lang w:val="hy-AM"/>
              </w:rPr>
            </w:pPr>
          </w:p>
        </w:tc>
      </w:tr>
      <w:tr w:rsidR="00517873" w:rsidRPr="00754A0B" w:rsidTr="00517873">
        <w:trPr>
          <w:trHeight w:val="488"/>
        </w:trPr>
        <w:tc>
          <w:tcPr>
            <w:tcW w:w="8455" w:type="dxa"/>
            <w:shd w:val="clear" w:color="auto" w:fill="D9D9D9" w:themeFill="background1" w:themeFillShade="D9"/>
            <w:vAlign w:val="center"/>
          </w:tcPr>
          <w:p w:rsidR="00517873" w:rsidRPr="00754A0B" w:rsidRDefault="00517873" w:rsidP="00517873">
            <w:pPr>
              <w:spacing w:after="0" w:line="240" w:lineRule="auto"/>
              <w:ind w:left="714"/>
              <w:jc w:val="center"/>
              <w:rPr>
                <w:rFonts w:ascii="GHEA Grapalat" w:eastAsia="GHEA Grapalat" w:hAnsi="GHEA Grapalat" w:cs="GHEA Grapalat"/>
                <w:b/>
                <w:color w:val="000000"/>
                <w:sz w:val="24"/>
                <w:szCs w:val="24"/>
                <w:lang w:val="hy-AM"/>
              </w:rPr>
            </w:pPr>
            <w:r w:rsidRPr="00754A0B">
              <w:rPr>
                <w:rFonts w:ascii="GHEA Grapalat" w:eastAsia="GHEA Grapalat" w:hAnsi="GHEA Grapalat" w:cs="GHEA Grapalat"/>
                <w:b/>
                <w:color w:val="000000"/>
                <w:sz w:val="24"/>
                <w:szCs w:val="24"/>
                <w:lang w:val="hy-AM"/>
              </w:rPr>
              <w:t>3. ՀՀ  քաղաքաշինության կոմիտե</w:t>
            </w:r>
          </w:p>
          <w:p w:rsidR="00517873" w:rsidRPr="00754A0B" w:rsidRDefault="00517873" w:rsidP="00517873">
            <w:pPr>
              <w:pStyle w:val="ListParagraph"/>
              <w:tabs>
                <w:tab w:val="left" w:pos="567"/>
                <w:tab w:val="left" w:pos="993"/>
                <w:tab w:val="center" w:pos="4680"/>
                <w:tab w:val="right" w:pos="9360"/>
              </w:tabs>
              <w:suppressAutoHyphens w:val="0"/>
              <w:spacing w:line="240" w:lineRule="auto"/>
              <w:ind w:leftChars="0" w:left="34" w:firstLineChars="0" w:firstLine="0"/>
              <w:jc w:val="both"/>
              <w:outlineLvl w:val="9"/>
              <w:rPr>
                <w:rFonts w:ascii="GHEA Grapalat" w:hAnsi="GHEA Grapalat"/>
              </w:rPr>
            </w:pPr>
          </w:p>
        </w:tc>
        <w:tc>
          <w:tcPr>
            <w:tcW w:w="6390" w:type="dxa"/>
            <w:tcBorders>
              <w:top w:val="single" w:sz="4" w:space="0" w:color="000000"/>
              <w:bottom w:val="single" w:sz="4" w:space="0" w:color="000000"/>
            </w:tcBorders>
            <w:shd w:val="clear" w:color="auto" w:fill="D9D9D9" w:themeFill="background1" w:themeFillShade="D9"/>
            <w:vAlign w:val="center"/>
          </w:tcPr>
          <w:p w:rsidR="00517873" w:rsidRPr="00754A0B" w:rsidRDefault="00517873" w:rsidP="00517873">
            <w:pPr>
              <w:spacing w:after="0" w:line="240" w:lineRule="auto"/>
              <w:jc w:val="center"/>
              <w:rPr>
                <w:rFonts w:ascii="GHEA Grapalat" w:hAnsi="GHEA Grapalat" w:cs="GHEA Grapalat"/>
                <w:b/>
                <w:sz w:val="24"/>
                <w:szCs w:val="24"/>
                <w:lang w:val="hy-AM"/>
              </w:rPr>
            </w:pPr>
            <w:r w:rsidRPr="00754A0B">
              <w:rPr>
                <w:rFonts w:ascii="GHEA Grapalat" w:hAnsi="GHEA Grapalat" w:cs="GHEA Grapalat"/>
                <w:b/>
                <w:sz w:val="24"/>
                <w:szCs w:val="24"/>
              </w:rPr>
              <w:t>1</w:t>
            </w:r>
            <w:r w:rsidR="00C353BD" w:rsidRPr="00754A0B">
              <w:rPr>
                <w:rFonts w:ascii="GHEA Grapalat" w:hAnsi="GHEA Grapalat" w:cs="GHEA Grapalat"/>
                <w:b/>
                <w:sz w:val="24"/>
                <w:szCs w:val="24"/>
              </w:rPr>
              <w:t>6</w:t>
            </w:r>
            <w:r w:rsidRPr="00754A0B">
              <w:rPr>
                <w:rFonts w:ascii="GHEA Grapalat" w:hAnsi="GHEA Grapalat" w:cs="GHEA Grapalat"/>
                <w:b/>
                <w:sz w:val="24"/>
                <w:szCs w:val="24"/>
                <w:lang w:val="hy-AM"/>
              </w:rPr>
              <w:t>.</w:t>
            </w:r>
            <w:r w:rsidRPr="00754A0B">
              <w:rPr>
                <w:rFonts w:ascii="GHEA Grapalat" w:hAnsi="GHEA Grapalat" w:cs="GHEA Grapalat"/>
                <w:b/>
                <w:sz w:val="24"/>
                <w:szCs w:val="24"/>
              </w:rPr>
              <w:t>01</w:t>
            </w:r>
            <w:r w:rsidRPr="00754A0B">
              <w:rPr>
                <w:rFonts w:ascii="GHEA Grapalat" w:hAnsi="GHEA Grapalat" w:cs="GHEA Grapalat"/>
                <w:b/>
                <w:sz w:val="24"/>
                <w:szCs w:val="24"/>
                <w:lang w:val="hy-AM"/>
              </w:rPr>
              <w:t>.202</w:t>
            </w:r>
            <w:r w:rsidRPr="00754A0B">
              <w:rPr>
                <w:rFonts w:ascii="GHEA Grapalat" w:hAnsi="GHEA Grapalat" w:cs="GHEA Grapalat"/>
                <w:b/>
                <w:sz w:val="24"/>
                <w:szCs w:val="24"/>
              </w:rPr>
              <w:t>5</w:t>
            </w:r>
            <w:r w:rsidRPr="00754A0B">
              <w:rPr>
                <w:rFonts w:ascii="GHEA Grapalat" w:hAnsi="GHEA Grapalat" w:cs="GHEA Grapalat"/>
                <w:b/>
                <w:sz w:val="24"/>
                <w:szCs w:val="24"/>
                <w:lang w:val="hy-AM"/>
              </w:rPr>
              <w:t xml:space="preserve"> թ.</w:t>
            </w:r>
          </w:p>
          <w:p w:rsidR="00517873" w:rsidRPr="00754A0B" w:rsidRDefault="00C353BD" w:rsidP="00517873">
            <w:pPr>
              <w:spacing w:after="0" w:line="240" w:lineRule="auto"/>
              <w:jc w:val="center"/>
              <w:rPr>
                <w:rFonts w:ascii="GHEA Grapalat" w:eastAsia="GHEA Grapalat" w:hAnsi="GHEA Grapalat" w:cs="GHEA Grapalat"/>
                <w:b/>
                <w:color w:val="000000"/>
                <w:sz w:val="24"/>
                <w:szCs w:val="24"/>
                <w:highlight w:val="yellow"/>
                <w:lang w:val="hy-AM"/>
              </w:rPr>
            </w:pPr>
            <w:r w:rsidRPr="00754A0B">
              <w:rPr>
                <w:rFonts w:ascii="GHEA Grapalat" w:hAnsi="GHEA Grapalat" w:cs="GHEA Grapalat"/>
                <w:b/>
                <w:sz w:val="24"/>
                <w:szCs w:val="24"/>
                <w:lang w:val="hy-AM"/>
              </w:rPr>
              <w:t>01/18/609-2025</w:t>
            </w:r>
          </w:p>
        </w:tc>
      </w:tr>
      <w:tr w:rsidR="00517873" w:rsidRPr="00754A0B" w:rsidTr="00977BBC">
        <w:trPr>
          <w:trHeight w:val="488"/>
        </w:trPr>
        <w:tc>
          <w:tcPr>
            <w:tcW w:w="8455" w:type="dxa"/>
            <w:shd w:val="clear" w:color="auto" w:fill="auto"/>
            <w:vAlign w:val="center"/>
          </w:tcPr>
          <w:p w:rsidR="00517873" w:rsidRPr="00754A0B" w:rsidRDefault="00517873" w:rsidP="00517873">
            <w:pPr>
              <w:tabs>
                <w:tab w:val="left" w:pos="567"/>
                <w:tab w:val="left" w:pos="993"/>
                <w:tab w:val="center" w:pos="4680"/>
                <w:tab w:val="right" w:pos="9360"/>
              </w:tabs>
              <w:spacing w:line="240" w:lineRule="auto"/>
              <w:jc w:val="both"/>
              <w:rPr>
                <w:rFonts w:ascii="GHEA Grapalat" w:hAnsi="GHEA Grapalat"/>
                <w:sz w:val="24"/>
                <w:szCs w:val="24"/>
                <w:lang w:val="hy-AM"/>
              </w:rPr>
            </w:pPr>
            <w:r w:rsidRPr="00754A0B">
              <w:rPr>
                <w:rFonts w:ascii="GHEA Grapalat" w:hAnsi="GHEA Grapalat"/>
                <w:sz w:val="24"/>
                <w:szCs w:val="24"/>
                <w:lang w:val="hy-AM"/>
              </w:rPr>
              <w:t>ՀՀ քաղաքաշինության կոմիտեն «Հայաստանի Հանրապետության կառավարության 2023 թվականի նոյեմբերի 2-ի N 1890-Ն որոշման մեջ փոփոխություններ և լրացումներ կատարելու մասին» ՀՀ կառավարության որոշման նախագծի վերաբերյալ դիտողություններ և առաջարկություններ չունի:</w:t>
            </w:r>
          </w:p>
        </w:tc>
        <w:tc>
          <w:tcPr>
            <w:tcW w:w="6390" w:type="dxa"/>
            <w:tcBorders>
              <w:top w:val="single" w:sz="4" w:space="0" w:color="000000"/>
              <w:bottom w:val="single" w:sz="4" w:space="0" w:color="000000"/>
            </w:tcBorders>
            <w:shd w:val="clear" w:color="auto" w:fill="auto"/>
            <w:vAlign w:val="center"/>
          </w:tcPr>
          <w:p w:rsidR="00517873" w:rsidRPr="00754A0B" w:rsidRDefault="00517873" w:rsidP="00517873">
            <w:pPr>
              <w:spacing w:after="0" w:line="240" w:lineRule="auto"/>
              <w:ind w:leftChars="-9" w:left="-18" w:right="-61" w:hanging="2"/>
              <w:jc w:val="center"/>
              <w:rPr>
                <w:rFonts w:ascii="GHEA Grapalat" w:eastAsia="GHEA Grapalat" w:hAnsi="GHEA Grapalat" w:cs="GHEA Grapalat"/>
                <w:b/>
                <w:bCs/>
                <w:sz w:val="24"/>
                <w:szCs w:val="24"/>
                <w:highlight w:val="white"/>
              </w:rPr>
            </w:pPr>
            <w:r w:rsidRPr="00754A0B">
              <w:rPr>
                <w:rFonts w:ascii="GHEA Grapalat" w:eastAsia="GHEA Grapalat" w:hAnsi="GHEA Grapalat" w:cs="GHEA Grapalat"/>
                <w:b/>
                <w:bCs/>
                <w:sz w:val="24"/>
                <w:szCs w:val="24"/>
                <w:highlight w:val="white"/>
                <w:lang w:val="hy-AM"/>
              </w:rPr>
              <w:t>Ընդունվել է</w:t>
            </w:r>
            <w:r w:rsidRPr="00754A0B">
              <w:rPr>
                <w:rFonts w:ascii="GHEA Grapalat" w:eastAsia="GHEA Grapalat" w:hAnsi="GHEA Grapalat" w:cs="GHEA Grapalat"/>
                <w:b/>
                <w:bCs/>
                <w:sz w:val="24"/>
                <w:szCs w:val="24"/>
                <w:highlight w:val="white"/>
              </w:rPr>
              <w:t xml:space="preserve"> ի </w:t>
            </w:r>
            <w:proofErr w:type="spellStart"/>
            <w:r w:rsidRPr="00754A0B">
              <w:rPr>
                <w:rFonts w:ascii="GHEA Grapalat" w:eastAsia="GHEA Grapalat" w:hAnsi="GHEA Grapalat" w:cs="GHEA Grapalat"/>
                <w:b/>
                <w:bCs/>
                <w:sz w:val="24"/>
                <w:szCs w:val="24"/>
                <w:highlight w:val="white"/>
              </w:rPr>
              <w:t>գիտություն</w:t>
            </w:r>
            <w:proofErr w:type="spellEnd"/>
          </w:p>
          <w:p w:rsidR="00517873" w:rsidRPr="00754A0B" w:rsidRDefault="00517873" w:rsidP="00517873">
            <w:pPr>
              <w:tabs>
                <w:tab w:val="left" w:pos="567"/>
                <w:tab w:val="left" w:pos="993"/>
                <w:tab w:val="center" w:pos="4680"/>
                <w:tab w:val="right" w:pos="9360"/>
              </w:tabs>
              <w:spacing w:line="240" w:lineRule="auto"/>
              <w:jc w:val="both"/>
              <w:rPr>
                <w:rFonts w:ascii="GHEA Grapalat" w:hAnsi="GHEA Grapalat"/>
                <w:sz w:val="24"/>
                <w:szCs w:val="24"/>
                <w:lang w:val="hy-AM"/>
              </w:rPr>
            </w:pPr>
          </w:p>
          <w:p w:rsidR="00517873" w:rsidRPr="00754A0B" w:rsidRDefault="00517873" w:rsidP="00517873">
            <w:pPr>
              <w:spacing w:after="0" w:line="240" w:lineRule="auto"/>
              <w:ind w:leftChars="-9" w:left="-18" w:right="-61" w:hanging="2"/>
              <w:rPr>
                <w:rFonts w:ascii="GHEA Grapalat" w:eastAsia="GHEA Grapalat" w:hAnsi="GHEA Grapalat" w:cs="GHEA Grapalat"/>
                <w:b/>
                <w:bCs/>
                <w:sz w:val="24"/>
                <w:szCs w:val="24"/>
                <w:highlight w:val="white"/>
                <w:lang w:val="hy-AM"/>
              </w:rPr>
            </w:pPr>
          </w:p>
        </w:tc>
      </w:tr>
      <w:bookmarkEnd w:id="0"/>
    </w:tbl>
    <w:p w:rsidR="00520157" w:rsidRPr="00754A0B" w:rsidRDefault="00520157" w:rsidP="00F61A91">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520157" w:rsidRPr="00754A0B"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15:restartNumberingAfterBreak="0">
    <w:nsid w:val="13C10D3A"/>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812F0"/>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4" w15:restartNumberingAfterBreak="0">
    <w:nsid w:val="1F5651DE"/>
    <w:multiLevelType w:val="hybridMultilevel"/>
    <w:tmpl w:val="41C81A22"/>
    <w:lvl w:ilvl="0" w:tplc="DB12C08C">
      <w:start w:val="1"/>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5"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6"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C36BC"/>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8"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9" w15:restartNumberingAfterBreak="0">
    <w:nsid w:val="2CFC748F"/>
    <w:multiLevelType w:val="hybridMultilevel"/>
    <w:tmpl w:val="BCE054E4"/>
    <w:lvl w:ilvl="0" w:tplc="15F4A1A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15:restartNumberingAfterBreak="0">
    <w:nsid w:val="37556394"/>
    <w:multiLevelType w:val="hybridMultilevel"/>
    <w:tmpl w:val="75188206"/>
    <w:lvl w:ilvl="0" w:tplc="8B0A9C3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8" w15:restartNumberingAfterBreak="0">
    <w:nsid w:val="46723FF0"/>
    <w:multiLevelType w:val="hybridMultilevel"/>
    <w:tmpl w:val="3364E150"/>
    <w:lvl w:ilvl="0" w:tplc="5202686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9"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15:restartNumberingAfterBreak="0">
    <w:nsid w:val="4A282BF5"/>
    <w:multiLevelType w:val="hybridMultilevel"/>
    <w:tmpl w:val="C288808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2" w15:restartNumberingAfterBreak="0">
    <w:nsid w:val="565A7C83"/>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3" w15:restartNumberingAfterBreak="0">
    <w:nsid w:val="5EF47428"/>
    <w:multiLevelType w:val="hybridMultilevel"/>
    <w:tmpl w:val="12245B50"/>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5" w15:restartNumberingAfterBreak="0">
    <w:nsid w:val="62E81E27"/>
    <w:multiLevelType w:val="hybridMultilevel"/>
    <w:tmpl w:val="BCE054E4"/>
    <w:lvl w:ilvl="0" w:tplc="15F4A1A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0"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2" w15:restartNumberingAfterBreak="0">
    <w:nsid w:val="783962D5"/>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33"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11"/>
  </w:num>
  <w:num w:numId="2">
    <w:abstractNumId w:val="2"/>
  </w:num>
  <w:num w:numId="3">
    <w:abstractNumId w:val="33"/>
  </w:num>
  <w:num w:numId="4">
    <w:abstractNumId w:val="34"/>
  </w:num>
  <w:num w:numId="5">
    <w:abstractNumId w:val="5"/>
  </w:num>
  <w:num w:numId="6">
    <w:abstractNumId w:val="8"/>
  </w:num>
  <w:num w:numId="7">
    <w:abstractNumId w:val="24"/>
  </w:num>
  <w:num w:numId="8">
    <w:abstractNumId w:val="31"/>
  </w:num>
  <w:num w:numId="9">
    <w:abstractNumId w:val="19"/>
  </w:num>
  <w:num w:numId="10">
    <w:abstractNumId w:val="0"/>
  </w:num>
  <w:num w:numId="11">
    <w:abstractNumId w:val="17"/>
  </w:num>
  <w:num w:numId="12">
    <w:abstractNumId w:val="29"/>
  </w:num>
  <w:num w:numId="13">
    <w:abstractNumId w:val="14"/>
  </w:num>
  <w:num w:numId="14">
    <w:abstractNumId w:val="16"/>
  </w:num>
  <w:num w:numId="15">
    <w:abstractNumId w:val="12"/>
  </w:num>
  <w:num w:numId="16">
    <w:abstractNumId w:val="30"/>
  </w:num>
  <w:num w:numId="17">
    <w:abstractNumId w:val="15"/>
  </w:num>
  <w:num w:numId="18">
    <w:abstractNumId w:val="28"/>
  </w:num>
  <w:num w:numId="19">
    <w:abstractNumId w:val="6"/>
  </w:num>
  <w:num w:numId="20">
    <w:abstractNumId w:val="26"/>
  </w:num>
  <w:num w:numId="21">
    <w:abstractNumId w:val="27"/>
  </w:num>
  <w:num w:numId="22">
    <w:abstractNumId w:val="21"/>
  </w:num>
  <w:num w:numId="23">
    <w:abstractNumId w:val="10"/>
  </w:num>
  <w:num w:numId="24">
    <w:abstractNumId w:val="13"/>
  </w:num>
  <w:num w:numId="25">
    <w:abstractNumId w:val="20"/>
  </w:num>
  <w:num w:numId="26">
    <w:abstractNumId w:val="3"/>
  </w:num>
  <w:num w:numId="27">
    <w:abstractNumId w:val="32"/>
  </w:num>
  <w:num w:numId="28">
    <w:abstractNumId w:val="22"/>
  </w:num>
  <w:num w:numId="29">
    <w:abstractNumId w:val="7"/>
  </w:num>
  <w:num w:numId="30">
    <w:abstractNumId w:val="1"/>
  </w:num>
  <w:num w:numId="31">
    <w:abstractNumId w:val="4"/>
  </w:num>
  <w:num w:numId="32">
    <w:abstractNumId w:val="18"/>
  </w:num>
  <w:num w:numId="33">
    <w:abstractNumId w:val="9"/>
  </w:num>
  <w:num w:numId="34">
    <w:abstractNumId w:val="2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ED"/>
    <w:rsid w:val="0006452B"/>
    <w:rsid w:val="000823ED"/>
    <w:rsid w:val="00087A31"/>
    <w:rsid w:val="00097121"/>
    <w:rsid w:val="000A6216"/>
    <w:rsid w:val="000B6B89"/>
    <w:rsid w:val="000D09B8"/>
    <w:rsid w:val="000E2099"/>
    <w:rsid w:val="000E7ADF"/>
    <w:rsid w:val="000F3C5C"/>
    <w:rsid w:val="000F61FC"/>
    <w:rsid w:val="00112BCB"/>
    <w:rsid w:val="00114C15"/>
    <w:rsid w:val="0012499E"/>
    <w:rsid w:val="00124D3C"/>
    <w:rsid w:val="001269D5"/>
    <w:rsid w:val="00132B61"/>
    <w:rsid w:val="001343CC"/>
    <w:rsid w:val="0015727F"/>
    <w:rsid w:val="0017189A"/>
    <w:rsid w:val="001778FB"/>
    <w:rsid w:val="00186A3B"/>
    <w:rsid w:val="00190FC2"/>
    <w:rsid w:val="00194ADE"/>
    <w:rsid w:val="00196ACE"/>
    <w:rsid w:val="001A4F15"/>
    <w:rsid w:val="001B2030"/>
    <w:rsid w:val="001B2259"/>
    <w:rsid w:val="001B5088"/>
    <w:rsid w:val="001C189B"/>
    <w:rsid w:val="001C3988"/>
    <w:rsid w:val="001D0CF0"/>
    <w:rsid w:val="001D381C"/>
    <w:rsid w:val="001E4D10"/>
    <w:rsid w:val="001F3A80"/>
    <w:rsid w:val="002010CC"/>
    <w:rsid w:val="0020154F"/>
    <w:rsid w:val="0023255D"/>
    <w:rsid w:val="0023634E"/>
    <w:rsid w:val="002432C0"/>
    <w:rsid w:val="00272A9C"/>
    <w:rsid w:val="002875A3"/>
    <w:rsid w:val="002A6999"/>
    <w:rsid w:val="002B4DB3"/>
    <w:rsid w:val="002E4C8E"/>
    <w:rsid w:val="002E5B28"/>
    <w:rsid w:val="002E5C95"/>
    <w:rsid w:val="002E73C6"/>
    <w:rsid w:val="002F1F94"/>
    <w:rsid w:val="002F5B36"/>
    <w:rsid w:val="0032019F"/>
    <w:rsid w:val="0033297A"/>
    <w:rsid w:val="003359B5"/>
    <w:rsid w:val="00346F85"/>
    <w:rsid w:val="00357425"/>
    <w:rsid w:val="003614BB"/>
    <w:rsid w:val="00362CEE"/>
    <w:rsid w:val="00365078"/>
    <w:rsid w:val="00366569"/>
    <w:rsid w:val="00393543"/>
    <w:rsid w:val="003F2EE3"/>
    <w:rsid w:val="0040768E"/>
    <w:rsid w:val="00432352"/>
    <w:rsid w:val="00455606"/>
    <w:rsid w:val="004617D1"/>
    <w:rsid w:val="004668A2"/>
    <w:rsid w:val="0047146E"/>
    <w:rsid w:val="004918C4"/>
    <w:rsid w:val="00494A1B"/>
    <w:rsid w:val="004A12DE"/>
    <w:rsid w:val="004A2FB8"/>
    <w:rsid w:val="004B197D"/>
    <w:rsid w:val="004B43F5"/>
    <w:rsid w:val="004C0274"/>
    <w:rsid w:val="004C426B"/>
    <w:rsid w:val="004D6ABA"/>
    <w:rsid w:val="004E5DB1"/>
    <w:rsid w:val="004F33A4"/>
    <w:rsid w:val="00500029"/>
    <w:rsid w:val="00502C3C"/>
    <w:rsid w:val="00516216"/>
    <w:rsid w:val="00516A7C"/>
    <w:rsid w:val="00517873"/>
    <w:rsid w:val="00520157"/>
    <w:rsid w:val="00527ECC"/>
    <w:rsid w:val="00541F12"/>
    <w:rsid w:val="00554BE1"/>
    <w:rsid w:val="00557F5E"/>
    <w:rsid w:val="00560F00"/>
    <w:rsid w:val="00573762"/>
    <w:rsid w:val="00587144"/>
    <w:rsid w:val="005874C0"/>
    <w:rsid w:val="005A4092"/>
    <w:rsid w:val="005A63D8"/>
    <w:rsid w:val="005C37A0"/>
    <w:rsid w:val="005C3956"/>
    <w:rsid w:val="00613CCD"/>
    <w:rsid w:val="00631578"/>
    <w:rsid w:val="0063251E"/>
    <w:rsid w:val="00632CB6"/>
    <w:rsid w:val="006609B7"/>
    <w:rsid w:val="00684A0D"/>
    <w:rsid w:val="00695444"/>
    <w:rsid w:val="006A3698"/>
    <w:rsid w:val="006D6507"/>
    <w:rsid w:val="006F07E1"/>
    <w:rsid w:val="00703CC1"/>
    <w:rsid w:val="00715658"/>
    <w:rsid w:val="00721FC9"/>
    <w:rsid w:val="007247C4"/>
    <w:rsid w:val="00734BC5"/>
    <w:rsid w:val="00754A0B"/>
    <w:rsid w:val="00773591"/>
    <w:rsid w:val="00783CC7"/>
    <w:rsid w:val="007A0E71"/>
    <w:rsid w:val="007C1164"/>
    <w:rsid w:val="007C504F"/>
    <w:rsid w:val="007D3E7C"/>
    <w:rsid w:val="008015AC"/>
    <w:rsid w:val="00803DF3"/>
    <w:rsid w:val="00827F3A"/>
    <w:rsid w:val="008368A9"/>
    <w:rsid w:val="008417EE"/>
    <w:rsid w:val="00842B0D"/>
    <w:rsid w:val="00860D1E"/>
    <w:rsid w:val="00863135"/>
    <w:rsid w:val="00864B4E"/>
    <w:rsid w:val="00871A82"/>
    <w:rsid w:val="00880E0A"/>
    <w:rsid w:val="0088181D"/>
    <w:rsid w:val="008819E2"/>
    <w:rsid w:val="008A101C"/>
    <w:rsid w:val="008A23A3"/>
    <w:rsid w:val="008A2AB3"/>
    <w:rsid w:val="008B18FC"/>
    <w:rsid w:val="008C2D43"/>
    <w:rsid w:val="008C60C8"/>
    <w:rsid w:val="008D2620"/>
    <w:rsid w:val="008D7007"/>
    <w:rsid w:val="008E582D"/>
    <w:rsid w:val="008F14FB"/>
    <w:rsid w:val="008F5D9B"/>
    <w:rsid w:val="00901B66"/>
    <w:rsid w:val="00904B4B"/>
    <w:rsid w:val="00904C07"/>
    <w:rsid w:val="009210F7"/>
    <w:rsid w:val="009431F8"/>
    <w:rsid w:val="0096451E"/>
    <w:rsid w:val="00982FC6"/>
    <w:rsid w:val="0099067D"/>
    <w:rsid w:val="00996F4D"/>
    <w:rsid w:val="009A649E"/>
    <w:rsid w:val="009C5DAF"/>
    <w:rsid w:val="009D2DEA"/>
    <w:rsid w:val="009E6C15"/>
    <w:rsid w:val="009F07B7"/>
    <w:rsid w:val="009F3228"/>
    <w:rsid w:val="00A1033D"/>
    <w:rsid w:val="00A15741"/>
    <w:rsid w:val="00A31CC8"/>
    <w:rsid w:val="00A33471"/>
    <w:rsid w:val="00A41E35"/>
    <w:rsid w:val="00A44DFF"/>
    <w:rsid w:val="00A45EA6"/>
    <w:rsid w:val="00A67048"/>
    <w:rsid w:val="00A673FE"/>
    <w:rsid w:val="00A72CB2"/>
    <w:rsid w:val="00A87134"/>
    <w:rsid w:val="00A94EFC"/>
    <w:rsid w:val="00AA275A"/>
    <w:rsid w:val="00AE16CC"/>
    <w:rsid w:val="00AE2019"/>
    <w:rsid w:val="00AE7B96"/>
    <w:rsid w:val="00AF077A"/>
    <w:rsid w:val="00B04F93"/>
    <w:rsid w:val="00B12B88"/>
    <w:rsid w:val="00B25F81"/>
    <w:rsid w:val="00B3653F"/>
    <w:rsid w:val="00B3734D"/>
    <w:rsid w:val="00B44C0F"/>
    <w:rsid w:val="00B816FF"/>
    <w:rsid w:val="00B83EDE"/>
    <w:rsid w:val="00BA1168"/>
    <w:rsid w:val="00BA137B"/>
    <w:rsid w:val="00BA22BB"/>
    <w:rsid w:val="00BA2ACF"/>
    <w:rsid w:val="00BA7EB7"/>
    <w:rsid w:val="00BB18D5"/>
    <w:rsid w:val="00BD205A"/>
    <w:rsid w:val="00BD52A7"/>
    <w:rsid w:val="00BF1CD6"/>
    <w:rsid w:val="00BF4BE0"/>
    <w:rsid w:val="00BF7251"/>
    <w:rsid w:val="00C16C44"/>
    <w:rsid w:val="00C2031F"/>
    <w:rsid w:val="00C3386F"/>
    <w:rsid w:val="00C353BD"/>
    <w:rsid w:val="00C40EF3"/>
    <w:rsid w:val="00C42DA4"/>
    <w:rsid w:val="00C44056"/>
    <w:rsid w:val="00C46E9E"/>
    <w:rsid w:val="00C81D7D"/>
    <w:rsid w:val="00C83566"/>
    <w:rsid w:val="00CA4169"/>
    <w:rsid w:val="00CB2D5D"/>
    <w:rsid w:val="00CC03F0"/>
    <w:rsid w:val="00CC0C01"/>
    <w:rsid w:val="00CE12C7"/>
    <w:rsid w:val="00CE27E7"/>
    <w:rsid w:val="00CF1C16"/>
    <w:rsid w:val="00CF510E"/>
    <w:rsid w:val="00CF7989"/>
    <w:rsid w:val="00D02990"/>
    <w:rsid w:val="00D06466"/>
    <w:rsid w:val="00D06F7D"/>
    <w:rsid w:val="00D13A03"/>
    <w:rsid w:val="00D15CB1"/>
    <w:rsid w:val="00D15E37"/>
    <w:rsid w:val="00D17086"/>
    <w:rsid w:val="00D20A92"/>
    <w:rsid w:val="00D20EFB"/>
    <w:rsid w:val="00D4279B"/>
    <w:rsid w:val="00D862E8"/>
    <w:rsid w:val="00D92199"/>
    <w:rsid w:val="00D92E4D"/>
    <w:rsid w:val="00D95475"/>
    <w:rsid w:val="00DA0524"/>
    <w:rsid w:val="00DA1C0B"/>
    <w:rsid w:val="00DA59BF"/>
    <w:rsid w:val="00DA6BDF"/>
    <w:rsid w:val="00DB0F51"/>
    <w:rsid w:val="00DC2624"/>
    <w:rsid w:val="00DD3435"/>
    <w:rsid w:val="00DE2197"/>
    <w:rsid w:val="00DE5A87"/>
    <w:rsid w:val="00E009A1"/>
    <w:rsid w:val="00E057CF"/>
    <w:rsid w:val="00E05E5E"/>
    <w:rsid w:val="00E07DE5"/>
    <w:rsid w:val="00E1431D"/>
    <w:rsid w:val="00E34301"/>
    <w:rsid w:val="00E343F1"/>
    <w:rsid w:val="00E44A1F"/>
    <w:rsid w:val="00E5342D"/>
    <w:rsid w:val="00E67E8C"/>
    <w:rsid w:val="00E71D78"/>
    <w:rsid w:val="00E7512F"/>
    <w:rsid w:val="00E860D8"/>
    <w:rsid w:val="00E92958"/>
    <w:rsid w:val="00EA1FD3"/>
    <w:rsid w:val="00EA3F70"/>
    <w:rsid w:val="00EB266F"/>
    <w:rsid w:val="00EB6554"/>
    <w:rsid w:val="00EB76BA"/>
    <w:rsid w:val="00EC60E0"/>
    <w:rsid w:val="00EE0289"/>
    <w:rsid w:val="00F07C5D"/>
    <w:rsid w:val="00F12D49"/>
    <w:rsid w:val="00F338C8"/>
    <w:rsid w:val="00F429AE"/>
    <w:rsid w:val="00F42ED9"/>
    <w:rsid w:val="00F42F94"/>
    <w:rsid w:val="00F53031"/>
    <w:rsid w:val="00F55ADA"/>
    <w:rsid w:val="00F577D6"/>
    <w:rsid w:val="00F61A91"/>
    <w:rsid w:val="00F659BC"/>
    <w:rsid w:val="00F75D92"/>
    <w:rsid w:val="00F94723"/>
    <w:rsid w:val="00FB02A8"/>
    <w:rsid w:val="00FB34FF"/>
    <w:rsid w:val="00FC42CD"/>
    <w:rsid w:val="00FC6821"/>
    <w:rsid w:val="00FD1BD8"/>
    <w:rsid w:val="00FE470A"/>
    <w:rsid w:val="00FF2A77"/>
    <w:rsid w:val="00FF6885"/>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semiHidden/>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 w:type="character" w:customStyle="1" w:styleId="normChar">
    <w:name w:val="norm Char"/>
    <w:link w:val="norm"/>
    <w:locked/>
    <w:rsid w:val="004A12DE"/>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4A12DE"/>
    <w:pPr>
      <w:spacing w:after="0" w:line="480" w:lineRule="auto"/>
      <w:ind w:firstLine="709"/>
      <w:jc w:val="both"/>
    </w:pPr>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6806">
      <w:bodyDiv w:val="1"/>
      <w:marLeft w:val="0"/>
      <w:marRight w:val="0"/>
      <w:marTop w:val="0"/>
      <w:marBottom w:val="0"/>
      <w:divBdr>
        <w:top w:val="none" w:sz="0" w:space="0" w:color="auto"/>
        <w:left w:val="none" w:sz="0" w:space="0" w:color="auto"/>
        <w:bottom w:val="none" w:sz="0" w:space="0" w:color="auto"/>
        <w:right w:val="none" w:sz="0" w:space="0" w:color="auto"/>
      </w:divBdr>
    </w:div>
    <w:div w:id="295834707">
      <w:bodyDiv w:val="1"/>
      <w:marLeft w:val="0"/>
      <w:marRight w:val="0"/>
      <w:marTop w:val="0"/>
      <w:marBottom w:val="0"/>
      <w:divBdr>
        <w:top w:val="none" w:sz="0" w:space="0" w:color="auto"/>
        <w:left w:val="none" w:sz="0" w:space="0" w:color="auto"/>
        <w:bottom w:val="none" w:sz="0" w:space="0" w:color="auto"/>
        <w:right w:val="none" w:sz="0" w:space="0" w:color="auto"/>
      </w:divBdr>
    </w:div>
    <w:div w:id="417870774">
      <w:bodyDiv w:val="1"/>
      <w:marLeft w:val="0"/>
      <w:marRight w:val="0"/>
      <w:marTop w:val="0"/>
      <w:marBottom w:val="0"/>
      <w:divBdr>
        <w:top w:val="none" w:sz="0" w:space="0" w:color="auto"/>
        <w:left w:val="none" w:sz="0" w:space="0" w:color="auto"/>
        <w:bottom w:val="none" w:sz="0" w:space="0" w:color="auto"/>
        <w:right w:val="none" w:sz="0" w:space="0" w:color="auto"/>
      </w:divBdr>
    </w:div>
    <w:div w:id="672027425">
      <w:bodyDiv w:val="1"/>
      <w:marLeft w:val="0"/>
      <w:marRight w:val="0"/>
      <w:marTop w:val="0"/>
      <w:marBottom w:val="0"/>
      <w:divBdr>
        <w:top w:val="none" w:sz="0" w:space="0" w:color="auto"/>
        <w:left w:val="none" w:sz="0" w:space="0" w:color="auto"/>
        <w:bottom w:val="none" w:sz="0" w:space="0" w:color="auto"/>
        <w:right w:val="none" w:sz="0" w:space="0" w:color="auto"/>
      </w:divBdr>
    </w:div>
    <w:div w:id="843400586">
      <w:bodyDiv w:val="1"/>
      <w:marLeft w:val="0"/>
      <w:marRight w:val="0"/>
      <w:marTop w:val="0"/>
      <w:marBottom w:val="0"/>
      <w:divBdr>
        <w:top w:val="none" w:sz="0" w:space="0" w:color="auto"/>
        <w:left w:val="none" w:sz="0" w:space="0" w:color="auto"/>
        <w:bottom w:val="none" w:sz="0" w:space="0" w:color="auto"/>
        <w:right w:val="none" w:sz="0" w:space="0" w:color="auto"/>
      </w:divBdr>
    </w:div>
    <w:div w:id="1036663816">
      <w:bodyDiv w:val="1"/>
      <w:marLeft w:val="0"/>
      <w:marRight w:val="0"/>
      <w:marTop w:val="0"/>
      <w:marBottom w:val="0"/>
      <w:divBdr>
        <w:top w:val="none" w:sz="0" w:space="0" w:color="auto"/>
        <w:left w:val="none" w:sz="0" w:space="0" w:color="auto"/>
        <w:bottom w:val="none" w:sz="0" w:space="0" w:color="auto"/>
        <w:right w:val="none" w:sz="0" w:space="0" w:color="auto"/>
      </w:divBdr>
    </w:div>
    <w:div w:id="1336105406">
      <w:bodyDiv w:val="1"/>
      <w:marLeft w:val="0"/>
      <w:marRight w:val="0"/>
      <w:marTop w:val="0"/>
      <w:marBottom w:val="0"/>
      <w:divBdr>
        <w:top w:val="none" w:sz="0" w:space="0" w:color="auto"/>
        <w:left w:val="none" w:sz="0" w:space="0" w:color="auto"/>
        <w:bottom w:val="none" w:sz="0" w:space="0" w:color="auto"/>
        <w:right w:val="none" w:sz="0" w:space="0" w:color="auto"/>
      </w:divBdr>
    </w:div>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 w:id="203630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8FCF5F-8803-449B-AB38-F3B1DFA24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7</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https:/mul2.gov.am/tasks/769453/oneclick/02_Suggestions 16.02.2023 (2).docx?token=47949a1caa86afc8be1de9fa8cdf1835</cp:keywords>
  <cp:lastModifiedBy>Eduard Bagdasaryan</cp:lastModifiedBy>
  <cp:revision>100</cp:revision>
  <cp:lastPrinted>2025-01-22T07:31:00Z</cp:lastPrinted>
  <dcterms:created xsi:type="dcterms:W3CDTF">2024-11-19T11:18:00Z</dcterms:created>
  <dcterms:modified xsi:type="dcterms:W3CDTF">2025-01-24T08:21:00Z</dcterms:modified>
</cp:coreProperties>
</file>