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2152" w14:textId="77777777" w:rsidR="000D1E74" w:rsidRPr="0071240A" w:rsidRDefault="000D1E74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958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6AEB0367" w14:textId="77777777" w:rsidR="000D1E74" w:rsidRPr="0071240A" w:rsidRDefault="000D1E74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240A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54EE8499" w14:textId="4B3DE2D7" w:rsidR="000D1E74" w:rsidRDefault="0047156D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7156D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«ՀԱՅԱՍՏԱՆԻ ՀԱՆՐԱՊԵՏՈՒԹՅԱՆ ԿԱՌԱՎԱՐՈՒԹՅԱՆ 2013 ԹՎԱԿԱՆԻ ՄԱՐՏԻ  7-Ի N 214-Ն ՈՐՈՇՄԱՆ ՄԵՋ ՓՈՓՈԽՈՒԹՅՈՒՆՆԵՐ և ԼՐԱՑՈՒՄ ԿԱՏԱՐԵԼՈՒ ՄԱՍԻՆ» ՀԱՅԱՍՏԱՆԻ ՀԱՆՐԱՊԵՏՈՒԹՅԱՆ </w:t>
      </w:r>
      <w:r w:rsidRPr="0047156D">
        <w:rPr>
          <w:rFonts w:ascii="GHEA Grapalat" w:hAnsi="GHEA Grapalat" w:cs="Tahoma"/>
          <w:b/>
          <w:sz w:val="24"/>
          <w:szCs w:val="24"/>
          <w:lang w:val="hy-AM"/>
        </w:rPr>
        <w:t xml:space="preserve">ԿԱՌԱՎԱՐՈՒԹՅԱՆ ՈՐՈՇՄԱՆ </w:t>
      </w:r>
      <w:r w:rsidRPr="0047156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A96D7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5D61B6ED" w14:textId="77777777" w:rsidR="000D1E74" w:rsidRPr="0071240A" w:rsidRDefault="000D1E74" w:rsidP="000D1E7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1240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71240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1240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2"/>
        <w:gridCol w:w="3420"/>
        <w:gridCol w:w="2605"/>
      </w:tblGrid>
      <w:tr w:rsidR="00EA3257" w:rsidRPr="0076677E" w14:paraId="5A9AC031" w14:textId="77777777" w:rsidTr="0047156D">
        <w:trPr>
          <w:tblCellSpacing w:w="0" w:type="dxa"/>
          <w:jc w:val="center"/>
        </w:trPr>
        <w:tc>
          <w:tcPr>
            <w:tcW w:w="1088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54C3B198" w14:textId="1FB5F855" w:rsidR="00EA3257" w:rsidRDefault="00EA3257" w:rsidP="000834A9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  <w:r>
              <w:rPr>
                <w:rFonts w:ascii="GHEA Grapalat" w:hAnsi="GHEA Grapalat" w:cs="Sylfaen"/>
                <w:iCs/>
                <w:lang w:val="hy-AM"/>
              </w:rPr>
              <w:t>Արդարադատության նախարարություն</w:t>
            </w: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1049C" w14:textId="1AF8DA91" w:rsidR="00EA3257" w:rsidRDefault="00EA3257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4715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.12.2024</w:t>
            </w:r>
          </w:p>
        </w:tc>
      </w:tr>
      <w:tr w:rsidR="00EA3257" w:rsidRPr="0076677E" w14:paraId="5835115A" w14:textId="77777777" w:rsidTr="0047156D">
        <w:trPr>
          <w:tblCellSpacing w:w="0" w:type="dxa"/>
          <w:jc w:val="center"/>
        </w:trPr>
        <w:tc>
          <w:tcPr>
            <w:tcW w:w="1088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2560D" w14:textId="77777777" w:rsidR="00EA3257" w:rsidRDefault="00EA3257" w:rsidP="003A11A6">
            <w:pPr>
              <w:pStyle w:val="ListParagraph"/>
              <w:spacing w:line="360" w:lineRule="auto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2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C17AC" w14:textId="172FC0FE" w:rsidR="00EA3257" w:rsidRDefault="0047156D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01/27.1/52907-2024</w:t>
            </w:r>
          </w:p>
        </w:tc>
      </w:tr>
      <w:tr w:rsidR="003A11A6" w:rsidRPr="00363300" w14:paraId="0D7E0821" w14:textId="77777777" w:rsidTr="0047156D">
        <w:trPr>
          <w:tblCellSpacing w:w="0" w:type="dxa"/>
          <w:jc w:val="center"/>
        </w:trPr>
        <w:tc>
          <w:tcPr>
            <w:tcW w:w="7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104F7C" w14:textId="77777777" w:rsidR="0047156D" w:rsidRPr="00E43366" w:rsidRDefault="0047156D" w:rsidP="0047156D">
            <w:pPr>
              <w:pStyle w:val="ListParagraph"/>
              <w:shd w:val="clear" w:color="auto" w:fill="FFFFFF"/>
              <w:spacing w:after="0" w:line="360" w:lineRule="auto"/>
              <w:ind w:left="150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336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433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Հայաստանի Հանրապետության կառավարության 2013 թվականի մարտի 7-ի N 214-Ն որոշման մեջ փոփոխություններ և լրացում կատարելու մասին»</w:t>
            </w:r>
            <w:r w:rsidRPr="00E433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(այսուհետ՝ նախագիծ) 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1-ին ենթակետով ՀՀ </w:t>
            </w:r>
            <w:r w:rsidRPr="00E4336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կառավարության 2013 թվականի մարտի 7-ի N 214-Ն որոշման</w:t>
            </w:r>
            <w:r w:rsidRPr="00E433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2-րդ հավելվածի 1-ին կետը շարադրվում է նոր խմբագրությամբ, համաձայն որի. 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«1.Սույն հավելվածով կարգավորվում են </w:t>
            </w:r>
            <w:r w:rsidRPr="00E4336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վերարտադրողականության ոլորտում հետազոտությունների իրականացման,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վերարտադրողականության օժանդակ տեխնոլոգիաների և </w:t>
            </w:r>
            <w:r w:rsidRPr="00E4336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օժանդակ սերմնավորման կիրառման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մեթոդների տարատեսակների ու բժշկական գործելակերպի հետ կապված հարաբերությունները:»:</w:t>
            </w:r>
          </w:p>
          <w:p w14:paraId="6EC631B1" w14:textId="77777777" w:rsidR="0047156D" w:rsidRPr="00E43366" w:rsidRDefault="0047156D" w:rsidP="0047156D">
            <w:pPr>
              <w:pStyle w:val="ListParagraph"/>
              <w:shd w:val="clear" w:color="auto" w:fill="FFFFFF"/>
              <w:spacing w:after="0" w:line="360" w:lineRule="auto"/>
              <w:ind w:left="150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«Մարդու վերարտադրողական առողջության և վերարտադրողական իրավունքների մասին» օրենքի 11-րդ հոդվածի 4-րդ մասի համաձայն՝ </w:t>
            </w:r>
            <w:r w:rsidRPr="00E4336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կառավարությունը</w:t>
            </w:r>
            <w:r w:rsidRPr="00E4336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սահմանում է </w:t>
            </w:r>
            <w:r w:rsidRPr="00E43366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E4336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երարտադրողականության օժանդակ տեխնոլոգիաների կիրառման</w:t>
            </w:r>
            <w:r w:rsidRPr="00E43366">
              <w:rPr>
                <w:rFonts w:ascii="Arial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4336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կարգը, մեթոդների տարատեսակներն ու բժշկական գործելակերպը</w:t>
            </w:r>
            <w:r w:rsidRPr="00E43366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: Այնինչ, 2-րդ հավելվածի 1-ին կետի խմբագրման արդյունքում լրացվում է նաև </w:t>
            </w:r>
            <w:r w:rsidRPr="00E4336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օժանդակ սերմնավորման կիրառման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կապված հարաբերությունները, որը լիազորող նորմի շրջանակներից դուրս է:</w:t>
            </w:r>
          </w:p>
          <w:p w14:paraId="446D57D9" w14:textId="77777777" w:rsidR="0047156D" w:rsidRPr="00E43366" w:rsidRDefault="0047156D" w:rsidP="0047156D">
            <w:pPr>
              <w:pStyle w:val="ListParagraph"/>
              <w:shd w:val="clear" w:color="auto" w:fill="FFFFFF"/>
              <w:spacing w:after="0" w:line="360" w:lineRule="auto"/>
              <w:ind w:left="150" w:firstLine="21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Հարկ է նշել, որ «Մարդու վերարտադրողական առողջության և վերարտադրողական իրավունքների մասին» օրենքի 2-րդ հոդվածի 1-ին մասի 4-րդ կետի համաձայն. «</w:t>
            </w:r>
            <w:r w:rsidRPr="00E4336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վերարտադրողական օժանդակ տեխնոլոգիաներ՝</w:t>
            </w:r>
            <w:r w:rsidRPr="00E4336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գործողություններ</w:t>
            </w:r>
            <w:r w:rsidRPr="00E4336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միջամտություններ, որոնք ներառում են մարդու ձվաբջիջների, սերմի կամ սաղմերի հետ փորձանոթային պայմաններում իրականացվող գործողություններ անպտղության խնդրի հաղթահարման և հղիության հասնելու նպատակով: Դրանք ներառում են, բայց չեն սահմանափակվում միայն 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արտամարմնային բեղմնավորումով և սաղմի տեղադրմամբ, սեռաբջիջների, վերարտադրողական օրգանների հյուսվածքների և սաղմի կրիոպահպանումով, ձվաբջիջների և սաղմերի նվիրատվությամբ և փոխնակ մայրությամբ: </w:t>
            </w:r>
            <w:r w:rsidRPr="00E4336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Վերարտադրողական օժանդակ տեխնոլոգիաները չեն ներառում օժանդակ սերմնավորում՝ </w:t>
            </w: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ամուսնու կամ դոնորի սերմով.»:</w:t>
            </w:r>
          </w:p>
          <w:p w14:paraId="31D0061C" w14:textId="77777777" w:rsidR="0047156D" w:rsidRPr="00E43366" w:rsidRDefault="0047156D" w:rsidP="0047156D">
            <w:pPr>
              <w:pStyle w:val="ListParagraph"/>
              <w:shd w:val="clear" w:color="auto" w:fill="FFFFFF"/>
              <w:spacing w:after="0" w:line="360" w:lineRule="auto"/>
              <w:ind w:left="150" w:firstLine="21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33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Այդ առումով գտնում ենք, որ նախագծով նախատեսվող փոփոխությունները և լրացումը  խնդրահարույց են, քանի որ չեն բխում վերոնշյալ օրենքի 2-րդ հոդվածի 1-ին մասի 4-րդ կետի և 11-րդ հոդվածի 4-րդ մասի պահանջներից:</w:t>
            </w:r>
          </w:p>
          <w:p w14:paraId="658ED268" w14:textId="77777777" w:rsidR="003A11A6" w:rsidRDefault="003A11A6" w:rsidP="00EA32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270" w:firstLine="630"/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</w:tc>
        <w:tc>
          <w:tcPr>
            <w:tcW w:w="60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6DDBAC" w14:textId="77777777" w:rsidR="0047156D" w:rsidRPr="00BE751B" w:rsidRDefault="0047156D" w:rsidP="0047156D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75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մասամբ:</w:t>
            </w:r>
          </w:p>
          <w:p w14:paraId="15913E89" w14:textId="77777777" w:rsidR="0047156D" w:rsidRPr="00BE751B" w:rsidRDefault="0047156D" w:rsidP="0047156D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E75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Օժանդակ սերմնավորման` վերարտադրողական օժանդակ տեխնոլոգիաներից տարանջատումը բխում է միջազգային արդիականացված մոտեցումներից և համապատասխանեցվել է անպտղության բուժման միջազգային բառարանի արդի եզրույթներին (</w:t>
            </w:r>
            <w:hyperlink r:id="rId5" w:history="1">
              <w:r w:rsidRPr="00BE751B">
                <w:rPr>
                  <w:rStyle w:val="Hyperlink"/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https://www.who.int/teams/sexual-and-reproductive-health-and-research-(srh)/areas-of-work/fertility-care/ART-revised-glossary</w:t>
              </w:r>
            </w:hyperlink>
            <w:r w:rsidRPr="00BE751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): </w:t>
            </w:r>
          </w:p>
          <w:p w14:paraId="0018DA93" w14:textId="28A8CC17" w:rsidR="0047156D" w:rsidRPr="00BE751B" w:rsidRDefault="0047156D" w:rsidP="0047156D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751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214-Ն որոշմամբ կարգավորվում են երկրի համար կարևորագույն նշանակություն ունեցող բյուջետային ծրագրի կատարումն ապահովող  միջոցառումների </w:t>
            </w:r>
            <w:r w:rsidRPr="00BE751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բժշկական գործելակերպը և ընթացակարգը, և թեպետ  </w:t>
            </w:r>
            <w:r w:rsidRPr="00BE75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«Մարդու վերարտադրողական առողջության և վերարտադրողական իրավունքների մասին» օրենքի համապատասխան լիազորող նորմը վերաբերում է վերարտադրողական օժանդակ տեխնոլոգիաներին,  որի մեջ, ըստ նոր սահմանումների, մտնում են  արտամարմնային բեղմնավորումը և փոխնակ մայրությունը, գործող 214 որոշմամբ կարգավորվել են անպտղության պատճառագիտության ախտորոշման ընթացքում պահանջվող հետազոտությունների ցանկը, մինչ օժանդակ սերմնավորումը, մինչ արտամարմնային բեղմնավորումը իրականացվող հետազոտությունները, որոնք մինչև Օրենքի փոփոխությունը և աայնուհետև չեն հանդիսացել վերարտադրողական օժանդակ տեխնոլոգիա, սակայն հանդիսանում են վերջինիս նախորդող պարտա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BE75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 և անհրաժեշտ փուլ:  Նույնը </w:t>
            </w:r>
            <w:r w:rsidRPr="00BE75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վերաբերում է օժանդակ սերմնավորմանը, որը, ըստ նոր մոտեցումների, չհանդիսանալով վերարտադրողական օժանդակ տեխնոլոգիա, որի մեջ ներառվում են  արտամարմնային բեղմնավորումը և փոխնակ մայրությունը,  հանդիսանում է անպտղության բուժման և արտամարմնային բեղմնավորմանը նախորդող  կարևոր փուլ, ուստի դրանց տարանջատումը և սույն որոշման կարգավորման առարկայից դուրս դիտարկումը գտնում ենք ոչ նպատակահարմար ոչ բժշկական, ոչ բյուջետային համապատասխան տողի կատարման տեսանկյունից: Միաժամանակ, շահառուների այն խումբը (անպտղություն չունեցող միայնակ անզավակ կանայք), որը օգտվում է միայն օժանդակ սերմնավորման ծառայությունից, ներառվել է Վարչապետի հանձնարարականների համաձայն և Հայաստանի ժողովրդագրական ռազմավարության տրամաբանությունից ելնելով, ուստի նրանց հետազոտությանը և բուժմանը </w:t>
            </w:r>
            <w:r w:rsidRPr="00BE75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վերաբերող ընթացակարգը չի կարող հանվել սույն որոշման կարգավորման շրջանակից:   </w:t>
            </w:r>
          </w:p>
          <w:p w14:paraId="5485F3D8" w14:textId="77777777" w:rsidR="0047156D" w:rsidRPr="00BE751B" w:rsidRDefault="0047156D" w:rsidP="0047156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75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Այնուամենայնիվ, Առողջապահության նախարարությունը հանձնառություն կառնի հանդես գալու  հիշյալ օրենքում լիազորող նորմի փոփոխության նախաձեռնությամբ` բացի վերարտադրողական օժանդակ տեխնոլոգիաներից, վերջինիս  նախորդող բոլոր փուլերը տառացիորեն թվարկելու և դրանց կանոնակարգումը լիազորելու առաջարկով:</w:t>
            </w:r>
          </w:p>
          <w:p w14:paraId="332AD6C5" w14:textId="40819BAF" w:rsidR="008C326D" w:rsidRDefault="008C326D" w:rsidP="00755F82">
            <w:pPr>
              <w:tabs>
                <w:tab w:val="left" w:pos="9072"/>
                <w:tab w:val="left" w:pos="9356"/>
              </w:tabs>
              <w:spacing w:after="0" w:line="360" w:lineRule="auto"/>
              <w:ind w:left="120" w:right="15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2CEED9D0" w14:textId="77777777" w:rsidR="000D1E74" w:rsidRPr="0076677E" w:rsidRDefault="000D1E74" w:rsidP="000D1E74">
      <w:pPr>
        <w:rPr>
          <w:lang w:val="hy-AM"/>
        </w:rPr>
      </w:pPr>
    </w:p>
    <w:p w14:paraId="691C9071" w14:textId="77777777" w:rsidR="00AC249F" w:rsidRPr="003A11A6" w:rsidRDefault="00AC249F">
      <w:pPr>
        <w:rPr>
          <w:lang w:val="hy-AM"/>
        </w:rPr>
      </w:pPr>
    </w:p>
    <w:sectPr w:rsidR="00AC249F" w:rsidRPr="003A11A6" w:rsidSect="0076677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007F37"/>
    <w:multiLevelType w:val="hybridMultilevel"/>
    <w:tmpl w:val="003A2E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E74"/>
    <w:rsid w:val="000834A9"/>
    <w:rsid w:val="000D1E74"/>
    <w:rsid w:val="00363300"/>
    <w:rsid w:val="003974B9"/>
    <w:rsid w:val="003A11A6"/>
    <w:rsid w:val="0047156D"/>
    <w:rsid w:val="004C3575"/>
    <w:rsid w:val="00545C29"/>
    <w:rsid w:val="005E016F"/>
    <w:rsid w:val="0061135F"/>
    <w:rsid w:val="00646531"/>
    <w:rsid w:val="00662959"/>
    <w:rsid w:val="00704054"/>
    <w:rsid w:val="00715AB6"/>
    <w:rsid w:val="00785EAC"/>
    <w:rsid w:val="008548B2"/>
    <w:rsid w:val="008A2342"/>
    <w:rsid w:val="008B451F"/>
    <w:rsid w:val="008C326D"/>
    <w:rsid w:val="00A96477"/>
    <w:rsid w:val="00AC249F"/>
    <w:rsid w:val="00AD7B13"/>
    <w:rsid w:val="00B17525"/>
    <w:rsid w:val="00B65775"/>
    <w:rsid w:val="00D21AF0"/>
    <w:rsid w:val="00E561F6"/>
    <w:rsid w:val="00EA3257"/>
    <w:rsid w:val="00F5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C49C3"/>
  <w15:chartTrackingRefBased/>
  <w15:docId w15:val="{F5285669-0694-4563-B9AE-51F1C3B9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0D1E74"/>
    <w:pPr>
      <w:ind w:left="720"/>
      <w:contextualSpacing/>
    </w:pPr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3A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3A11A6"/>
  </w:style>
  <w:style w:type="character" w:customStyle="1" w:styleId="NormalWebChar">
    <w:name w:val="Normal (Web) Char"/>
    <w:aliases w:val="webb Char, webb Char"/>
    <w:link w:val="NormalWeb"/>
    <w:uiPriority w:val="99"/>
    <w:locked/>
    <w:rsid w:val="003A11A6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3A11A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3A11A6"/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F53B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B5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1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ho.int/teams/sexual-and-reproductive-health-and-research-(srh)/areas-of-work/fertility-care/ART-revised-glossa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2</cp:revision>
  <dcterms:created xsi:type="dcterms:W3CDTF">2025-01-23T08:18:00Z</dcterms:created>
  <dcterms:modified xsi:type="dcterms:W3CDTF">2025-01-23T08:18:00Z</dcterms:modified>
</cp:coreProperties>
</file>