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EC3F5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77107148" w14:textId="25F956F8" w:rsidR="00EC1EC8" w:rsidRDefault="00EC1EC8" w:rsidP="00EC1EC8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bookmarkStart w:id="0" w:name="_Hlk184203525"/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201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3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</w:t>
      </w:r>
      <w:r w:rsidR="0099575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ՄԱՐՏԻ </w:t>
      </w:r>
      <w:r w:rsidR="0099575B" w:rsidRPr="0099575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="0099575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7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 w:rsidR="0099575B" w:rsidRPr="0099575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214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ՓՈՓՈԽՈՒԹՅՈՒՆՆԵՐ</w:t>
      </w:r>
      <w:r w:rsidR="00CF4239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ԵՎ ԼՐԱՑՈՒՄ</w:t>
      </w:r>
      <w:r w:rsidR="00CF4239"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ԿԱՏԱՐԵԼՈՒ ՄԱՍԻՆ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»</w:t>
      </w:r>
      <w:r w:rsidR="0028297F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ՀԱՅԱՍՏԱՆԻ ՀԱՆՐԱՊԵՏՈՒԹՅԱՆ</w:t>
      </w:r>
    </w:p>
    <w:p w14:paraId="4CD6CAD8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bookmarkEnd w:id="0"/>
    <w:p w14:paraId="6730ABB0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14:paraId="51377C5E" w14:textId="77777777" w:rsidR="00EC1EC8" w:rsidRPr="00A03E97" w:rsidRDefault="00EC1EC8" w:rsidP="00EC1EC8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58AAFE89" w14:textId="4471ECB4" w:rsidR="00EC1EC8" w:rsidRPr="00DA78EE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Օրենքի </w:t>
      </w:r>
      <w:r w:rsidRPr="00502633">
        <w:rPr>
          <w:rFonts w:ascii="GHEA Grapalat" w:hAnsi="GHEA Grapalat" w:cs="Arial"/>
          <w:spacing w:val="-2"/>
          <w:lang w:val="hy-AM"/>
        </w:rPr>
        <w:t>փոփոխությունների</w:t>
      </w:r>
      <w:r>
        <w:rPr>
          <w:rFonts w:ascii="GHEA Grapalat" w:hAnsi="GHEA Grapalat" w:cs="Arial"/>
          <w:spacing w:val="-2"/>
          <w:lang w:val="hy-AM"/>
        </w:rPr>
        <w:t xml:space="preserve">ց </w:t>
      </w:r>
      <w:r w:rsidRPr="00B02953">
        <w:rPr>
          <w:rFonts w:ascii="GHEA Grapalat" w:hAnsi="GHEA Grapalat" w:cs="Arial"/>
          <w:spacing w:val="-2"/>
          <w:lang w:val="hy-AM"/>
        </w:rPr>
        <w:t>(</w:t>
      </w:r>
      <w:r w:rsidR="00586589">
        <w:rPr>
          <w:rFonts w:ascii="GHEA Grapalat" w:hAnsi="GHEA Grapalat" w:cs="Arial"/>
          <w:spacing w:val="-2"/>
          <w:lang w:val="hy-AM"/>
        </w:rPr>
        <w:t xml:space="preserve">ՀՕ-317-Ն, </w:t>
      </w:r>
      <w:r>
        <w:rPr>
          <w:rFonts w:ascii="GHEA Grapalat" w:hAnsi="GHEA Grapalat" w:cs="Arial"/>
          <w:spacing w:val="-2"/>
          <w:lang w:val="hy-AM"/>
        </w:rPr>
        <w:t>այսուհետ</w:t>
      </w:r>
      <w:r w:rsidR="00586589">
        <w:rPr>
          <w:rFonts w:ascii="GHEA Grapalat" w:hAnsi="GHEA Grapalat" w:cs="Arial"/>
          <w:spacing w:val="-2"/>
          <w:lang w:val="hy-AM"/>
        </w:rPr>
        <w:t>`</w:t>
      </w:r>
      <w:r>
        <w:rPr>
          <w:rFonts w:ascii="GHEA Grapalat" w:hAnsi="GHEA Grapalat" w:cs="Arial"/>
          <w:spacing w:val="-2"/>
          <w:lang w:val="hy-AM"/>
        </w:rPr>
        <w:t xml:space="preserve"> Օրենք</w:t>
      </w:r>
      <w:r w:rsidRPr="00B02953">
        <w:rPr>
          <w:rFonts w:ascii="GHEA Grapalat" w:hAnsi="GHEA Grapalat" w:cs="Arial"/>
          <w:spacing w:val="-2"/>
          <w:lang w:val="hy-AM"/>
        </w:rPr>
        <w:t>)</w:t>
      </w:r>
      <w:r>
        <w:rPr>
          <w:rFonts w:ascii="GHEA Grapalat" w:hAnsi="GHEA Grapalat" w:cs="Arial"/>
          <w:spacing w:val="-2"/>
          <w:lang w:val="hy-AM"/>
        </w:rPr>
        <w:t>, որի հետևանքով անհրաժե</w:t>
      </w:r>
      <w:r w:rsidR="0099575B">
        <w:rPr>
          <w:rFonts w:ascii="GHEA Grapalat" w:hAnsi="GHEA Grapalat" w:cs="Arial"/>
          <w:spacing w:val="-2"/>
          <w:lang w:val="hy-AM"/>
        </w:rPr>
        <w:t>շ</w:t>
      </w:r>
      <w:r>
        <w:rPr>
          <w:rFonts w:ascii="GHEA Grapalat" w:hAnsi="GHEA Grapalat" w:cs="Arial"/>
          <w:spacing w:val="-2"/>
          <w:lang w:val="hy-AM"/>
        </w:rPr>
        <w:t xml:space="preserve">տություն է առաջացել 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>
        <w:rPr>
          <w:rFonts w:ascii="GHEA Grapalat" w:hAnsi="GHEA Grapalat" w:cs="Arial"/>
          <w:spacing w:val="-2"/>
          <w:lang w:val="hy-AM"/>
        </w:rPr>
        <w:t xml:space="preserve">համապատասխանեցնել </w:t>
      </w:r>
      <w:r w:rsidRPr="00A03E97">
        <w:rPr>
          <w:rFonts w:ascii="GHEA Grapalat" w:hAnsi="GHEA Grapalat" w:cs="Tahoma"/>
          <w:lang w:val="hy-AM"/>
        </w:rPr>
        <w:t>20</w:t>
      </w:r>
      <w:r>
        <w:rPr>
          <w:rFonts w:ascii="GHEA Grapalat" w:hAnsi="GHEA Grapalat" w:cs="Tahoma"/>
          <w:lang w:val="hy-AM"/>
        </w:rPr>
        <w:t>13</w:t>
      </w:r>
      <w:r w:rsidRPr="00A03E97">
        <w:rPr>
          <w:rFonts w:ascii="GHEA Grapalat" w:hAnsi="GHEA Grapalat" w:cs="Tahoma"/>
          <w:lang w:val="hy-AM"/>
        </w:rPr>
        <w:t xml:space="preserve"> թվականի </w:t>
      </w:r>
      <w:r w:rsidR="0099575B">
        <w:rPr>
          <w:rFonts w:ascii="GHEA Grapalat" w:hAnsi="GHEA Grapalat" w:cs="Tahoma"/>
          <w:lang w:val="hy-AM"/>
        </w:rPr>
        <w:t>մարտի 7</w:t>
      </w:r>
      <w:r w:rsidRPr="00A03E97">
        <w:rPr>
          <w:rFonts w:ascii="GHEA Grapalat" w:hAnsi="GHEA Grapalat" w:cs="Tahoma"/>
          <w:lang w:val="hy-AM"/>
        </w:rPr>
        <w:t xml:space="preserve">-ի </w:t>
      </w:r>
      <w:r w:rsidR="000318DE" w:rsidRPr="000318DE">
        <w:rPr>
          <w:rFonts w:ascii="GHEA Grapalat" w:hAnsi="GHEA Grapalat" w:cs="Tahoma"/>
          <w:lang w:val="hy-AM"/>
        </w:rPr>
        <w:t xml:space="preserve">N </w:t>
      </w:r>
      <w:r w:rsidR="0099575B" w:rsidRPr="00832813">
        <w:rPr>
          <w:rFonts w:ascii="GHEA Grapalat" w:hAnsi="GHEA Grapalat" w:cs="Tahoma"/>
          <w:lang w:val="hy-AM"/>
        </w:rPr>
        <w:t>214</w:t>
      </w:r>
      <w:r w:rsidRPr="00A03E97">
        <w:rPr>
          <w:rFonts w:ascii="GHEA Grapalat" w:hAnsi="GHEA Grapalat" w:cs="Tahoma"/>
          <w:lang w:val="hy-AM"/>
        </w:rPr>
        <w:t>-Ն  որոշման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>
        <w:rPr>
          <w:rFonts w:ascii="GHEA Grapalat" w:hAnsi="GHEA Grapalat" w:cs="Arial"/>
          <w:spacing w:val="-2"/>
          <w:lang w:val="hy-AM"/>
        </w:rPr>
        <w:t xml:space="preserve"> մեջ կիրառվող եզրույթները Օրենքով սահմանված եզրույթներին</w:t>
      </w:r>
      <w:r w:rsidRPr="00DA78EE">
        <w:rPr>
          <w:rFonts w:ascii="GHEA Grapalat" w:hAnsi="GHEA Grapalat" w:cs="Arial"/>
          <w:spacing w:val="-2"/>
          <w:lang w:val="hy-AM"/>
        </w:rPr>
        <w:t xml:space="preserve">: </w:t>
      </w:r>
    </w:p>
    <w:p w14:paraId="32F3A630" w14:textId="77777777" w:rsidR="00EC1EC8" w:rsidRPr="00A03E97" w:rsidRDefault="00EC1EC8" w:rsidP="00EC1EC8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2.Կարգավորման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483B3FCD" w14:textId="2201F011" w:rsidR="00EC1EC8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>առաջարկվում է</w:t>
      </w:r>
      <w:r>
        <w:rPr>
          <w:rFonts w:ascii="GHEA Grapalat" w:hAnsi="GHEA Grapalat"/>
          <w:lang w:val="hy-AM"/>
        </w:rPr>
        <w:t xml:space="preserve"> որոշման մեջ օգտագործվող եզրույթները</w:t>
      </w:r>
      <w:r w:rsidR="0099575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համապատասխանեցնել</w:t>
      </w:r>
      <w:r w:rsidR="00234B6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Օրենքով սահմանված </w:t>
      </w:r>
      <w:r w:rsidR="00DA78EE">
        <w:rPr>
          <w:rFonts w:ascii="GHEA Grapalat" w:hAnsi="GHEA Grapalat"/>
          <w:color w:val="000000"/>
          <w:lang w:val="hy-AM"/>
        </w:rPr>
        <w:t>եզրույթներին, որոնք</w:t>
      </w:r>
      <w:r w:rsidR="00DA78EE" w:rsidRPr="00DA78EE">
        <w:rPr>
          <w:rFonts w:ascii="GHEA Grapalat" w:hAnsi="GHEA Grapalat"/>
          <w:color w:val="000000"/>
          <w:lang w:val="hy-AM"/>
        </w:rPr>
        <w:t xml:space="preserve"> </w:t>
      </w:r>
      <w:r w:rsidR="00DA78EE">
        <w:rPr>
          <w:rFonts w:ascii="GHEA Grapalat" w:hAnsi="GHEA Grapalat"/>
          <w:color w:val="000000"/>
          <w:lang w:val="hy-AM"/>
        </w:rPr>
        <w:t xml:space="preserve">իրենց հերթին բխում են ԱՀԿ-ի և Վերարտադրողաբանների Եվրոպական ասոցիացիայի կողմից մշակված եզրույթների բառարանի տերմինաբանությանից և  </w:t>
      </w:r>
      <w:r>
        <w:rPr>
          <w:rFonts w:ascii="GHEA Grapalat" w:hAnsi="GHEA Grapalat"/>
          <w:color w:val="000000"/>
          <w:lang w:val="hy-AM"/>
        </w:rPr>
        <w:t xml:space="preserve">դրույթներին: </w:t>
      </w:r>
    </w:p>
    <w:p w14:paraId="240B7670" w14:textId="77777777" w:rsidR="00EC1EC8" w:rsidRPr="00D06383" w:rsidRDefault="00EC1EC8" w:rsidP="00234B6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D06383">
        <w:rPr>
          <w:rFonts w:ascii="GHEA Grapalat" w:hAnsi="GHEA Grapalat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անձինք</w:t>
      </w:r>
    </w:p>
    <w:p w14:paraId="66CB6DCB" w14:textId="77777777" w:rsidR="00EC1EC8" w:rsidRPr="00D06383" w:rsidRDefault="00EC1EC8" w:rsidP="00234B6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D06383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253FED0C" w14:textId="3368E8DD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</w:t>
      </w:r>
    </w:p>
    <w:p w14:paraId="2075B935" w14:textId="6B17A4C3" w:rsidR="00EC1EC8" w:rsidRPr="00A03E97" w:rsidRDefault="00EC1EC8" w:rsidP="00706E0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արդյունքում ակնկալվում է եզրույթների</w:t>
      </w:r>
      <w:r w:rsidR="0028297F">
        <w:rPr>
          <w:rFonts w:ascii="GHEA Grapalat" w:hAnsi="GHEA Grapalat"/>
          <w:color w:val="000000"/>
          <w:lang w:val="hy-AM"/>
        </w:rPr>
        <w:t xml:space="preserve"> </w:t>
      </w:r>
      <w:r w:rsidR="00DA78EE">
        <w:rPr>
          <w:rFonts w:ascii="GHEA Grapalat" w:hAnsi="GHEA Grapalat"/>
          <w:color w:val="000000"/>
          <w:lang w:val="hy-AM"/>
        </w:rPr>
        <w:t xml:space="preserve">համապատասխանեցում Օրենքին: 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5F4EE38B" w14:textId="5ABA352F" w:rsidR="00EC1EC8" w:rsidRDefault="00EC1EC8" w:rsidP="00706E0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707C3BA9" w14:textId="77777777" w:rsidR="00EC1EC8" w:rsidRPr="00D06383" w:rsidRDefault="00EC1EC8" w:rsidP="00706E0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D06383">
        <w:rPr>
          <w:rFonts w:ascii="GHEA Grapalat" w:hAnsi="GHEA Grapalat" w:cs="Sylfaen"/>
          <w:bCs/>
          <w:lang w:val="hy-AM"/>
        </w:rPr>
        <w:lastRenderedPageBreak/>
        <w:t xml:space="preserve">Նախագծի ընդունման կապակցությամբ </w:t>
      </w:r>
      <w:r w:rsidRPr="00D06383">
        <w:rPr>
          <w:rFonts w:ascii="GHEA Grapalat" w:hAnsi="GHEA Grapalat" w:cs="Sylfaen"/>
          <w:lang w:val="hy-AM"/>
        </w:rPr>
        <w:t>Հայաստանի Հանրապետության պետական բյուջեում ծախսերի և եկամու</w:t>
      </w:r>
      <w:r w:rsidR="00DA78EE">
        <w:rPr>
          <w:rFonts w:ascii="GHEA Grapalat" w:hAnsi="GHEA Grapalat" w:cs="Sylfaen"/>
          <w:lang w:val="hy-AM"/>
        </w:rPr>
        <w:t xml:space="preserve">տների ավելացում չի նախատեսվում: </w:t>
      </w:r>
    </w:p>
    <w:p w14:paraId="6909BF5F" w14:textId="77777777" w:rsidR="00EC1EC8" w:rsidRPr="00A03E97" w:rsidRDefault="00EC1EC8" w:rsidP="00234B69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CCB4986" w14:textId="0D8570A4" w:rsidR="00A26663" w:rsidRDefault="00E71B34" w:rsidP="00A26663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1" w:name="_Hlk186115164"/>
      <w:r>
        <w:rPr>
          <w:rFonts w:ascii="GHEA Grapalat" w:hAnsi="GHEA Grapalat"/>
          <w:bCs/>
          <w:sz w:val="24"/>
          <w:szCs w:val="24"/>
          <w:lang w:val="hy-AM"/>
        </w:rPr>
        <w:t xml:space="preserve">Ներկայացվող նախագծով առաջարկվող փոփոխությունները </w:t>
      </w:r>
      <w:r w:rsidR="00A26663" w:rsidRPr="00E95A2B">
        <w:rPr>
          <w:rFonts w:ascii="GHEA Grapalat" w:hAnsi="GHEA Grapalat"/>
          <w:sz w:val="24"/>
          <w:szCs w:val="24"/>
          <w:lang w:val="hy-AM"/>
        </w:rPr>
        <w:t>կ</w:t>
      </w:r>
      <w:r w:rsidR="00A26663">
        <w:rPr>
          <w:rFonts w:ascii="GHEA Grapalat" w:hAnsi="GHEA Grapalat"/>
          <w:sz w:val="24"/>
          <w:szCs w:val="24"/>
          <w:lang w:val="hy-AM"/>
        </w:rPr>
        <w:t>րում են տեխնիկական բնույթ` կապված Օրենքով սահմանված եզրույթների փոփոխության հետ:</w:t>
      </w:r>
    </w:p>
    <w:p w14:paraId="1B9C5E28" w14:textId="4FD50D5F" w:rsidR="00A26663" w:rsidRPr="00E95A2B" w:rsidRDefault="00A26663" w:rsidP="00A26663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E0F71">
        <w:rPr>
          <w:rFonts w:ascii="GHEA Grapalat" w:hAnsi="GHEA Grapalat"/>
          <w:bCs/>
          <w:sz w:val="24"/>
          <w:szCs w:val="24"/>
          <w:lang w:val="hy-AM"/>
        </w:rPr>
        <w:t>Ս</w:t>
      </w:r>
      <w:r w:rsidR="00E71B34" w:rsidRPr="001E0F71">
        <w:rPr>
          <w:rFonts w:ascii="GHEA Grapalat" w:hAnsi="GHEA Grapalat"/>
          <w:bCs/>
          <w:sz w:val="24"/>
          <w:szCs w:val="24"/>
          <w:lang w:val="hy-AM"/>
        </w:rPr>
        <w:t xml:space="preserve">ակայն գործող` </w:t>
      </w:r>
      <w:r w:rsidR="00E71B34" w:rsidRPr="001E0F71">
        <w:rPr>
          <w:rFonts w:ascii="GHEA Grapalat" w:hAnsi="GHEA Grapalat" w:cs="Tahoma"/>
          <w:sz w:val="24"/>
          <w:szCs w:val="24"/>
          <w:lang w:val="hy-AM"/>
        </w:rPr>
        <w:t>2013 թվականի մարտի 7-ի</w:t>
      </w:r>
      <w:r w:rsidR="00E71B34" w:rsidRPr="001E0F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71B34" w:rsidRPr="001E0F71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«Վերարտադրողականության օժանդակ տեխնոլոգիաների կիրառման կարգը, մեթոդների տարատեսակներն ու բժշկական գործելակերպը սահմանելու մասին»</w:t>
      </w:r>
      <w:r w:rsidR="00E71B34" w:rsidRPr="001E0F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71B34" w:rsidRPr="001E0F7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71B34" w:rsidRPr="000318DE">
        <w:rPr>
          <w:rFonts w:ascii="GHEA Grapalat" w:hAnsi="GHEA Grapalat" w:cs="Tahoma"/>
          <w:lang w:val="hy-AM"/>
        </w:rPr>
        <w:t xml:space="preserve">N </w:t>
      </w:r>
      <w:r w:rsidR="00E71B34" w:rsidRPr="007C0D43">
        <w:rPr>
          <w:rFonts w:ascii="GHEA Grapalat" w:hAnsi="GHEA Grapalat" w:cs="Tahoma"/>
          <w:lang w:val="hy-AM"/>
        </w:rPr>
        <w:t>214</w:t>
      </w:r>
      <w:r w:rsidR="00E71B34" w:rsidRPr="00A03E97">
        <w:rPr>
          <w:rFonts w:ascii="GHEA Grapalat" w:hAnsi="GHEA Grapalat" w:cs="Tahoma"/>
          <w:lang w:val="hy-AM"/>
        </w:rPr>
        <w:t>-Ն  որոշ</w:t>
      </w:r>
      <w:r w:rsidR="00E71B34">
        <w:rPr>
          <w:rFonts w:ascii="GHEA Grapalat" w:hAnsi="GHEA Grapalat"/>
          <w:bCs/>
          <w:sz w:val="24"/>
          <w:szCs w:val="24"/>
          <w:lang w:val="hy-AM"/>
        </w:rPr>
        <w:t>ումը, որը սահմանում  է «</w:t>
      </w:r>
      <w:r w:rsidRPr="00A26663">
        <w:rPr>
          <w:rFonts w:ascii="GHEA Grapalat" w:hAnsi="GHEA Grapalat"/>
          <w:bCs/>
          <w:sz w:val="24"/>
          <w:szCs w:val="24"/>
          <w:lang w:val="hy-AM"/>
        </w:rPr>
        <w:t>Անպտուղ զույգերի համար վերարտադրողական օժանդակ տեխնոլոգիաների կիրառմամբ բժշկական օգնության ծառայություննե</w:t>
      </w:r>
      <w:r>
        <w:rPr>
          <w:rFonts w:ascii="GHEA Grapalat" w:hAnsi="GHEA Grapalat"/>
          <w:bCs/>
          <w:sz w:val="24"/>
          <w:szCs w:val="24"/>
          <w:lang w:val="hy-AM"/>
        </w:rPr>
        <w:t>ր</w:t>
      </w:r>
      <w:r w:rsidR="00E71B34">
        <w:rPr>
          <w:rFonts w:ascii="GHEA Grapalat" w:hAnsi="GHEA Grapalat"/>
          <w:bCs/>
          <w:sz w:val="24"/>
          <w:szCs w:val="24"/>
          <w:lang w:val="hy-AM"/>
        </w:rPr>
        <w:t xml:space="preserve">» բյուջետային ծրագրի շրջանակներում իրականացվող բժշկական գործընթացը,  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բխում է ՀՀ կառավարության </w:t>
      </w:r>
      <w:r w:rsidRPr="00E95A2B">
        <w:rPr>
          <w:rFonts w:ascii="GHEA Grapalat" w:hAnsi="GHEA Grapalat"/>
          <w:sz w:val="24"/>
          <w:szCs w:val="24"/>
          <w:lang w:val="hy-AM"/>
        </w:rPr>
        <w:t>2024 թվականի հոկտեմբերի 17-ի  N 1641-Լ որոշմամբ հաստատված` Հայաստանի Հանրապետության ժողովրդագրական իրավիճակի բարելավման 2024-2040 թվականների ռազմավարության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 3-րդ գլխի 2.1 մասի  Ռազմավարական նպատակ 1-ից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Ընտանիքի բարեկեցությունը խթանող միջավայրի ստեղծում, որտեղ յուրաքանչյուր երեխայի ծնունդ նպաստում է մարդկային կապիտալի զարգացմանը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)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 և 140-րդ կետով սահմանված` Մասնավոր նպատակ 1.3-ից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հղիության և երեխայի ծննդի աջակցություն</w:t>
      </w:r>
      <w:r w:rsidRPr="00842DE7">
        <w:rPr>
          <w:rFonts w:ascii="GHEA Grapalat" w:hAnsi="GHEA Grapalat"/>
          <w:bCs/>
          <w:sz w:val="24"/>
          <w:szCs w:val="24"/>
          <w:lang w:val="hy-AM"/>
        </w:rPr>
        <w:t>)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: Նշված նպատակի իրականացման ակնկալվող ազդեցության և վերջնարդյունքի ցուցանիշը սահմանված է ռազմավարության 142-րդ կետով, ըստ որի  հնարավորություն կընձեռնվի 2040թ. հասնել պտղաբերության ընդհանուր գործակցի ավելի բարձր մակարդակի` 1.8` իներցիոն սցենարի 1.6-ի փոխարեն, ինչն արտացոլվում է 2024-2040թթ. ընթացքում երեխաների 55000 հավելյալ ծննդի միջոցով: </w:t>
      </w:r>
    </w:p>
    <w:p w14:paraId="00E020F2" w14:textId="292BF704" w:rsidR="00E71B34" w:rsidRDefault="00E71B34" w:rsidP="00E71B3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Այն</w:t>
      </w:r>
      <w:r w:rsidRPr="00E95A2B">
        <w:rPr>
          <w:rFonts w:ascii="GHEA Grapalat" w:hAnsi="GHEA Grapalat"/>
          <w:bCs/>
          <w:sz w:val="24"/>
          <w:szCs w:val="24"/>
          <w:lang w:val="hy-AM"/>
        </w:rPr>
        <w:t xml:space="preserve"> բխում է նաև  Հայաստանի վերափոխման ռազմավարություն 2050-ի 4.5 գլխի 7-րդ պարբերությունից, որտեղ, մասնավորապես, ասվում է, որ «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Իրականացվելու են միջոցառումներ` ուղղված վերարտադրողական իրավունքի իրացմանն ու առողջության բարելավմանը, պերինատալ կորուստների նվազեցմանը, </w:t>
      </w:r>
      <w:r w:rsidRPr="00E95A2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 xml:space="preserve">անպտղության 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կանխարգելմանն ու </w:t>
      </w:r>
      <w:r w:rsidRPr="00E95A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բուժմանը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Այս կապակցությամբ իրականացվելու են անվճար կանխարգելիչ բժշկական հետազոտություններ մոր և մանկան առողջությունը պահպանելու համար: </w:t>
      </w:r>
      <w:r w:rsidRPr="00E95A2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Անպտղության վաղ հայտնաբերման և հաղթահարման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հղիության վաղ շրջանում լրացուցիչ հետազոտությունների իրականացումը՝ միտված մոր և մանկան առկա խնդիրների բացահայտմանը, կդառնա անվճար, կընդլայնվի ծառայությունների ցանկը:» </w:t>
      </w:r>
    </w:p>
    <w:p w14:paraId="16B025E7" w14:textId="15ADE621" w:rsidR="00B86AB6" w:rsidRPr="00666E0D" w:rsidRDefault="00B86AB6" w:rsidP="00E71B3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որոշումը բխում է նաև ՀՀ կառավարության 2021թ. նոյեմբերի 18-ի </w:t>
      </w:r>
      <w:r w:rsidR="007C0D43" w:rsidRPr="007C0D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1902 որոշման  հավելվածի «Առողջապահության նախարարություն» գլխի 10.2-րդ կետի, համաձայն որի մարզերում անպտղության բուժման ծառայությունների մատչելիությունը բարձրացնելու նպատակով ստեղծվելու են օժանդակ </w:t>
      </w:r>
      <w:r w:rsidRP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ներարգանդային</w:t>
      </w:r>
      <w:r w:rsidRP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սերմնավորման կաբինետներ</w:t>
      </w:r>
      <w:r w:rsidRP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որոնցից մեկը արդեն գործում է, երկրորդը կբացվի 2025թ. հունվարին, և որոնց աշխատանքների կազմակերպումը ուղղակիորեն պայմանավորված է </w:t>
      </w:r>
      <w:r w:rsidR="007C0D43" w:rsidRPr="00666E0D">
        <w:rPr>
          <w:rFonts w:ascii="GHEA Grapalat" w:hAnsi="GHEA Grapalat" w:cs="Tahoma"/>
          <w:sz w:val="24"/>
          <w:szCs w:val="24"/>
          <w:lang w:val="hy-AM"/>
        </w:rPr>
        <w:t>2013 թվականի մարտի 7-ի N 214-Ն որոշմ</w:t>
      </w:r>
      <w:r w:rsidRPr="00666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ամբ նախատեսված կարգավորումներով: </w:t>
      </w:r>
    </w:p>
    <w:p w14:paraId="315CA374" w14:textId="69C631D1" w:rsidR="00E71B34" w:rsidRPr="00E95A2B" w:rsidRDefault="00E71B34" w:rsidP="00E71B34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B86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փաստաթղթերի հետ կապը ուղղակի է, քանի որ գործող որոշմամբ սահմանված </w:t>
      </w:r>
      <w:r w:rsidR="00A266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գործողությունների</w:t>
      </w:r>
      <w:r w:rsidRPr="00E95A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իրականացումը նպաստում է անպտղության հաղթահարմանը, ժողովրդագրական իրավիճակի բարելավմանը և ընտանիքի ամրապնդմանը: </w:t>
      </w:r>
    </w:p>
    <w:bookmarkEnd w:id="1"/>
    <w:p w14:paraId="57794B70" w14:textId="77777777" w:rsidR="006C2720" w:rsidRPr="00BE55C4" w:rsidRDefault="006C2720" w:rsidP="00706E0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A7C82B5" w14:textId="77777777" w:rsidR="00EC1EC8" w:rsidRPr="00A03E97" w:rsidRDefault="00EC1EC8" w:rsidP="00EC1EC8">
      <w:pPr>
        <w:rPr>
          <w:rFonts w:ascii="GHEA Grapalat" w:hAnsi="GHEA Grapalat"/>
          <w:sz w:val="24"/>
          <w:szCs w:val="24"/>
          <w:lang w:val="hy-AM"/>
        </w:rPr>
      </w:pPr>
    </w:p>
    <w:p w14:paraId="05AF17E0" w14:textId="77777777" w:rsidR="00EC1EC8" w:rsidRPr="00BE55C4" w:rsidRDefault="00EC1EC8" w:rsidP="00EC1EC8">
      <w:pPr>
        <w:rPr>
          <w:lang w:val="hy-AM"/>
        </w:rPr>
      </w:pPr>
    </w:p>
    <w:p w14:paraId="29338FBE" w14:textId="77777777" w:rsidR="00974AD6" w:rsidRPr="00EC1EC8" w:rsidRDefault="00974AD6">
      <w:pPr>
        <w:rPr>
          <w:lang w:val="hy-AM"/>
        </w:rPr>
      </w:pPr>
    </w:p>
    <w:sectPr w:rsidR="00974AD6" w:rsidRPr="00EC1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C4C2B"/>
    <w:multiLevelType w:val="hybridMultilevel"/>
    <w:tmpl w:val="9FB0BB0C"/>
    <w:lvl w:ilvl="0" w:tplc="1E340C56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C8"/>
    <w:rsid w:val="000318DE"/>
    <w:rsid w:val="000E51EB"/>
    <w:rsid w:val="001E0F71"/>
    <w:rsid w:val="00234B69"/>
    <w:rsid w:val="0028297F"/>
    <w:rsid w:val="0029089B"/>
    <w:rsid w:val="004346E2"/>
    <w:rsid w:val="004E6B0D"/>
    <w:rsid w:val="00583731"/>
    <w:rsid w:val="00586589"/>
    <w:rsid w:val="00634982"/>
    <w:rsid w:val="00666E0D"/>
    <w:rsid w:val="006C2720"/>
    <w:rsid w:val="00706E03"/>
    <w:rsid w:val="007C0D43"/>
    <w:rsid w:val="00832813"/>
    <w:rsid w:val="00974AD6"/>
    <w:rsid w:val="0099575B"/>
    <w:rsid w:val="009E3775"/>
    <w:rsid w:val="00A26663"/>
    <w:rsid w:val="00AF581A"/>
    <w:rsid w:val="00B86AB6"/>
    <w:rsid w:val="00CF4239"/>
    <w:rsid w:val="00DA78EE"/>
    <w:rsid w:val="00E71B34"/>
    <w:rsid w:val="00EC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4128C"/>
  <w15:chartTrackingRefBased/>
  <w15:docId w15:val="{CFDA4EE5-B6B6-4CEC-87EB-9941B0F4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E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E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1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C1EC8"/>
  </w:style>
  <w:style w:type="character" w:styleId="Emphasis">
    <w:name w:val="Emphasis"/>
    <w:basedOn w:val="DefaultParagraphFont"/>
    <w:uiPriority w:val="20"/>
    <w:qFormat/>
    <w:rsid w:val="00EC1E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https:/mul2-moh.gov.am/tasks/782426/oneclick?token=6da6164755ec118a9fd587d764a4d9df</cp:keywords>
  <dc:description/>
  <cp:lastModifiedBy>Ruzan Martirosyan</cp:lastModifiedBy>
  <cp:revision>2</cp:revision>
  <cp:lastPrinted>2024-12-02T13:43:00Z</cp:lastPrinted>
  <dcterms:created xsi:type="dcterms:W3CDTF">2025-01-23T08:19:00Z</dcterms:created>
  <dcterms:modified xsi:type="dcterms:W3CDTF">2025-01-23T08:19:00Z</dcterms:modified>
</cp:coreProperties>
</file>