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442" w:rsidRDefault="007C6442" w:rsidP="007C6442">
      <w:pPr>
        <w:spacing w:after="0" w:line="24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7C6442" w:rsidRDefault="007C6442" w:rsidP="007C6442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7C6442" w:rsidRDefault="007C6442" w:rsidP="007C6442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7C6442" w:rsidRDefault="007C6442" w:rsidP="007C6442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7C6442" w:rsidRDefault="007C6442" w:rsidP="007C6442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</w:t>
      </w:r>
      <w:r w:rsidRPr="00866F8F">
        <w:rPr>
          <w:rFonts w:ascii="GHEA Grapalat" w:hAnsi="GHEA Grapalat" w:cs="Sylfaen"/>
          <w:b/>
          <w:bCs/>
          <w:sz w:val="23"/>
          <w:szCs w:val="23"/>
          <w:lang w:val="hy-AM"/>
        </w:rPr>
        <w:t>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866F8F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201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1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866F8F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փետրվարի 17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866F8F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:rsidR="007C6442" w:rsidRDefault="007C6442" w:rsidP="007C6442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174-</w:t>
      </w:r>
      <w:r>
        <w:rPr>
          <w:rFonts w:ascii="GHEA Grapalat" w:hAnsi="GHEA Grapalat" w:cs="Sylfaen"/>
          <w:b/>
          <w:bCs/>
          <w:sz w:val="23"/>
          <w:szCs w:val="23"/>
        </w:rPr>
        <w:t>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որոշման մեջ փոփոխություններ և լրացումներ կատարելու մասին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</w:p>
    <w:p w:rsidR="007C6442" w:rsidRDefault="007C6442" w:rsidP="007C6442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:rsidR="007C6442" w:rsidRDefault="007C6442" w:rsidP="007C6442">
      <w:pPr>
        <w:spacing w:after="0" w:line="240" w:lineRule="auto"/>
        <w:rPr>
          <w:rFonts w:ascii="GHEA Grapalat" w:hAnsi="GHEA Grapalat" w:cs="IRTEK Courier"/>
          <w:sz w:val="20"/>
          <w:szCs w:val="20"/>
          <w:lang w:val="af-ZA"/>
        </w:rPr>
      </w:pPr>
    </w:p>
    <w:p w:rsidR="007C6442" w:rsidRDefault="007C6442" w:rsidP="007C6442">
      <w:pPr>
        <w:spacing w:after="0" w:line="240" w:lineRule="auto"/>
        <w:rPr>
          <w:rFonts w:ascii="GHEA Grapalat" w:hAnsi="GHEA Grapalat" w:cs="IRTEK Courier"/>
          <w:lang w:val="hy-AM"/>
        </w:rPr>
      </w:pPr>
    </w:p>
    <w:p w:rsidR="007C6442" w:rsidRDefault="007C6442" w:rsidP="007C6442">
      <w:pPr>
        <w:spacing w:after="0" w:line="240" w:lineRule="auto"/>
        <w:ind w:firstLine="54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7C6442" w:rsidRDefault="007C6442" w:rsidP="007C6442">
      <w:pPr>
        <w:spacing w:after="0" w:line="240" w:lineRule="auto"/>
        <w:ind w:firstLine="540"/>
        <w:jc w:val="both"/>
        <w:rPr>
          <w:rFonts w:ascii="GHEA Grapalat" w:hAnsi="GHEA Grapalat" w:cs="IRTE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ընդունումը պայմանավորված է </w:t>
      </w:r>
      <w:r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մա</w:t>
      </w:r>
      <w:r>
        <w:rPr>
          <w:rFonts w:ascii="GHEA Grapalat" w:hAnsi="GHEA Grapalat" w:cs="IRTEK Courier"/>
          <w:sz w:val="23"/>
          <w:szCs w:val="23"/>
          <w:lang w:val="hy-AM"/>
        </w:rPr>
        <w:t>u</w:t>
      </w:r>
      <w:r>
        <w:rPr>
          <w:rFonts w:ascii="GHEA Grapalat" w:hAnsi="GHEA Grapalat" w:cs="Sylfaen"/>
          <w:sz w:val="23"/>
          <w:szCs w:val="23"/>
          <w:lang w:val="hy-AM"/>
        </w:rPr>
        <w:t>ին</w:t>
      </w:r>
      <w:r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 w:cs="Sylfaen"/>
          <w:sz w:val="23"/>
          <w:szCs w:val="23"/>
          <w:lang w:val="hy-AM"/>
        </w:rPr>
        <w:t xml:space="preserve">(այսուհետ նաև` օրենք) </w:t>
      </w:r>
      <w:r>
        <w:rPr>
          <w:rFonts w:ascii="GHEA Grapalat" w:hAnsi="GHEA Grapalat" w:cs="IRTEK Courier"/>
          <w:sz w:val="23"/>
          <w:szCs w:val="23"/>
          <w:lang w:val="hy-AM"/>
        </w:rPr>
        <w:t>22.05.2024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O-239-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af-ZA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>րենքով պարտադիր զինվորական ծառայության զորակոչի, վարժական հավաքների և զինվորական վարժանքների կազմակերպման և անցկացման շրջանակներում քաղաքացիներին իրենց զինվորական հաշվառման վայրի մարմին ներկայանալու համար հրապարակային ծանուցումների, և ընդհանրապես  պետական և տեղական ինքնակառավարման մարմինների ու ֆիզիկական և իրավաբանական անձանց կողմից ինտերնետով հրապարակային ծանուցումների տրման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հետ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կապված հարաբերությունները </w:t>
      </w:r>
      <w:r>
        <w:rPr>
          <w:rFonts w:ascii="GHEA Grapalat" w:hAnsi="GHEA Grapalat" w:cs="AK Courier"/>
          <w:sz w:val="23"/>
          <w:szCs w:val="23"/>
          <w:lang w:val="hy-AM"/>
        </w:rPr>
        <w:t>ի</w:t>
      </w:r>
      <w:r w:rsidRPr="00C8629B">
        <w:rPr>
          <w:rFonts w:ascii="GHEA Grapalat" w:hAnsi="GHEA Grapalat" w:cs="AK Courier"/>
          <w:sz w:val="23"/>
          <w:szCs w:val="23"/>
          <w:lang w:val="hy-AM"/>
        </w:rPr>
        <w:t>նտերնետով հրապարակային ծանուցման ներկայացման և հրապարակային ծանուցումների տեղադրման կարգում իրացնելու, ինչպես նաև ՀՀ վարչապետի 04.07.2024թ. N 635-Ա որոշմամբ հաստատված ցանկի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3-րդ կետի կատարումն ապահովելու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անհրաժեշտությամբ</w:t>
      </w:r>
      <w:r>
        <w:rPr>
          <w:rFonts w:ascii="GHEA Grapalat" w:hAnsi="GHEA Grapalat"/>
          <w:sz w:val="23"/>
          <w:szCs w:val="23"/>
          <w:lang w:val="hy-AM"/>
        </w:rPr>
        <w:t>:</w:t>
      </w:r>
    </w:p>
    <w:p w:rsidR="007C6442" w:rsidRDefault="007C6442" w:rsidP="007C6442">
      <w:pPr>
        <w:spacing w:after="0" w:line="240" w:lineRule="auto"/>
        <w:ind w:firstLine="540"/>
        <w:jc w:val="both"/>
        <w:rPr>
          <w:rFonts w:ascii="GHEA Grapalat" w:hAnsi="GHEA Grapalat" w:cs="Times New Roman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7C6442" w:rsidRDefault="007C6442" w:rsidP="007C6442">
      <w:pPr>
        <w:spacing w:after="0" w:line="240" w:lineRule="auto"/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 w:cs="IRTEK Courier"/>
          <w:sz w:val="23"/>
          <w:szCs w:val="23"/>
          <w:lang w:val="af-ZA"/>
        </w:rPr>
        <w:t>2024թ</w:t>
      </w:r>
      <w:r>
        <w:rPr>
          <w:rFonts w:ascii="GHEA Grapalat" w:hAnsi="GHEA Grapalat" w:cs="IRTEK Courier"/>
          <w:sz w:val="23"/>
          <w:szCs w:val="23"/>
          <w:lang w:val="hy-AM"/>
        </w:rPr>
        <w:t>.</w:t>
      </w:r>
      <w:r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մայիսի 22</w:t>
      </w:r>
      <w:r>
        <w:rPr>
          <w:rFonts w:ascii="GHEA Grapalat" w:hAnsi="GHEA Grapalat" w:cs="IRTEK Courier"/>
          <w:sz w:val="23"/>
          <w:szCs w:val="23"/>
          <w:lang w:val="af-ZA"/>
        </w:rPr>
        <w:t>-</w:t>
      </w:r>
      <w:r>
        <w:rPr>
          <w:rFonts w:ascii="GHEA Grapalat" w:hAnsi="GHEA Grapalat" w:cs="Sylfaen"/>
          <w:sz w:val="23"/>
          <w:szCs w:val="23"/>
          <w:lang w:val="hy-AM"/>
        </w:rPr>
        <w:t>ի</w:t>
      </w:r>
      <w:r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af-ZA"/>
        </w:rPr>
        <w:t>O-</w:t>
      </w:r>
      <w:r>
        <w:rPr>
          <w:rFonts w:ascii="GHEA Grapalat" w:hAnsi="GHEA Grapalat" w:cs="IRTEK Courier"/>
          <w:sz w:val="23"/>
          <w:szCs w:val="23"/>
          <w:lang w:val="hy-AM"/>
        </w:rPr>
        <w:t>239</w:t>
      </w:r>
      <w:r>
        <w:rPr>
          <w:rFonts w:ascii="GHEA Grapalat" w:hAnsi="GHEA Grapalat" w:cs="IRTEK Courier"/>
          <w:sz w:val="23"/>
          <w:szCs w:val="23"/>
          <w:lang w:val="af-ZA"/>
        </w:rPr>
        <w:t>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af-ZA"/>
        </w:rPr>
        <w:t>o</w:t>
      </w:r>
      <w:r>
        <w:rPr>
          <w:rFonts w:ascii="GHEA Grapalat" w:hAnsi="GHEA Grapalat" w:cs="Sylfaen"/>
          <w:sz w:val="23"/>
          <w:szCs w:val="23"/>
          <w:lang w:val="hy-AM"/>
        </w:rPr>
        <w:t>րենքով կատարված լրացումների և փոփոխությունների համաձայն հստակեցվել են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շարքային և սպայական կազմերի պարտադիր զինվորական ծառայության զորակոչի կազմակերպման և անցկացման շրջանակներում քաղաքացիներին իրենց զինվորական հաշվառման վայրի մարմին ներկայանալու համար տրվող պատշաճ ծանուցումների </w:t>
      </w:r>
      <w:r>
        <w:rPr>
          <w:rFonts w:ascii="GHEA Grapalat" w:hAnsi="GHEA Grapalat" w:cs="AK Courier"/>
          <w:sz w:val="23"/>
          <w:szCs w:val="23"/>
          <w:lang w:val="hy-AM"/>
        </w:rPr>
        <w:t>եղանակները, ինչպես նաև քաղաքացու կողմից դրանց ստացումը հաստատող փաստաթղթերի և հանգամանքների շրջանակը: Մասնավորապես, քաղաքացուն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պատշաճ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ծանուցման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մասին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փաստը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հաստատող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փաստաթուղթ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կամ հանգամանք են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համարվում</w:t>
      </w:r>
      <w:r>
        <w:rPr>
          <w:rFonts w:ascii="GHEA Grapalat" w:hAnsi="GHEA Grapalat" w:cs="AK Courier"/>
          <w:sz w:val="23"/>
          <w:szCs w:val="23"/>
          <w:lang w:val="af-ZA"/>
        </w:rPr>
        <w:t>`</w:t>
      </w:r>
    </w:p>
    <w:p w:rsidR="007C6442" w:rsidRDefault="007C6442" w:rsidP="007C64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>1) ծանուցագիրն առձեռն հանձնելու դեպքում՝ ծանուցագիրը ստանալու մասին քաղաքացու ստորագրությամբ հաստատված ստացականը.</w:t>
      </w:r>
    </w:p>
    <w:p w:rsidR="007C6442" w:rsidRDefault="007C6442" w:rsidP="007C64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>2) փոստային կապի միջոցով ծանուցման դեպքում` ծանուցագիրը ներառող փոստային պատվիրված նամակը քաղաքացուն հանձնված լինելը հաստատող փաստաթուղթը կամ էլեկտրոնային հավաստումը.</w:t>
      </w:r>
    </w:p>
    <w:p w:rsidR="007C6442" w:rsidRDefault="007C6442" w:rsidP="007C64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>3) անհատական ծանուցման դեպքում` «Ինտերնետով հրապարակային և անհատական ծանուցման մասին» օրենքով սահմանված</w:t>
      </w:r>
      <w:r>
        <w:rPr>
          <w:rFonts w:ascii="GHEA Grapalat" w:hAnsi="GHEA Grapalat" w:cs="AK Courier"/>
          <w:b/>
          <w:i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քաղաքացու պաշտոնական էլեկտրոնային փոստի հասցեով ուղարկված ծանուցագիրը քաղաքացու կողմից կարդալու մասին էլեկտրոնային հավաստումը.</w:t>
      </w:r>
    </w:p>
    <w:p w:rsidR="007C6442" w:rsidRPr="001B3F14" w:rsidRDefault="007C6442" w:rsidP="007C64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>4) հրապարակային ծանուցման դեպքում` օրենքով սահմանված Հայաստանի Հանրապետության հրապարակային ծանուցումների պաշտոնական կայքում քաղաքացուն ուղղված ծանուցագրի քաղվածքի տեղադրումը:</w:t>
      </w:r>
    </w:p>
    <w:p w:rsidR="007C6442" w:rsidRPr="00991BA7" w:rsidRDefault="007C6442" w:rsidP="007C64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</w:pPr>
      <w:r w:rsidRPr="00991BA7">
        <w:rPr>
          <w:rFonts w:ascii="GHEA Grapalat" w:hAnsi="GHEA Grapalat" w:cs="Sylfaen"/>
          <w:sz w:val="23"/>
          <w:szCs w:val="23"/>
          <w:lang w:val="hy-AM"/>
        </w:rPr>
        <w:t xml:space="preserve">Նշված հարաբերությունների շրջանակներում անհրաժեշտություն է առաջացել ՀՀ կառավարության 17.02.2011թ. </w:t>
      </w:r>
      <w:r w:rsidRPr="00991BA7">
        <w:rPr>
          <w:rFonts w:ascii="GHEA Grapalat" w:hAnsi="GHEA Grapalat" w:cs="AK Courier"/>
          <w:sz w:val="23"/>
          <w:szCs w:val="23"/>
          <w:lang w:val="hy-AM"/>
        </w:rPr>
        <w:t xml:space="preserve">N 174-Ն որոշմամբ </w:t>
      </w:r>
      <w:r w:rsidRPr="00991BA7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>(</w:t>
      </w:r>
      <w:r w:rsidRPr="00991BA7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այսուհետ՝</w:t>
      </w:r>
      <w:r w:rsidRPr="00991BA7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991BA7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Որոշում</w:t>
      </w:r>
      <w:r w:rsidRPr="00991BA7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>)</w:t>
      </w:r>
      <w:r w:rsidRPr="00991BA7">
        <w:rPr>
          <w:rFonts w:ascii="GHEA Grapalat" w:hAnsi="GHEA Grapalat" w:cs="AK Courier"/>
          <w:sz w:val="23"/>
          <w:szCs w:val="23"/>
          <w:lang w:val="hy-AM"/>
        </w:rPr>
        <w:t xml:space="preserve"> հաստատված ինտերնետով հրապարակային ծանուցման ներկայացման և հրապարակային ծանուցումների տեղադրման կարգում հստակեցնել թե </w:t>
      </w:r>
      <w:r w:rsidRPr="00991BA7">
        <w:rPr>
          <w:rFonts w:ascii="GHEA Grapalat" w:eastAsia="Tahoma" w:hAnsi="GHEA Grapalat" w:cs="Sylfaen"/>
          <w:sz w:val="23"/>
          <w:szCs w:val="23"/>
          <w:lang w:val="hy-AM"/>
        </w:rPr>
        <w:t xml:space="preserve">պետական և տեղական ինքնակառավարման </w:t>
      </w:r>
      <w:r w:rsidRPr="00991BA7">
        <w:rPr>
          <w:rFonts w:ascii="GHEA Grapalat" w:eastAsia="Tahoma" w:hAnsi="GHEA Grapalat" w:cs="Sylfaen"/>
          <w:sz w:val="23"/>
          <w:szCs w:val="23"/>
          <w:lang w:val="hy-AM"/>
        </w:rPr>
        <w:lastRenderedPageBreak/>
        <w:t>մարմինների, և թե ֆիզիկական և իրավաբանական անձանց կողմից ներկայացվող հրապարակային ծանուցումների ընթացակարգը</w:t>
      </w:r>
      <w:r w:rsidRPr="00991BA7">
        <w:rPr>
          <w:rFonts w:ascii="GHEA Grapalat" w:hAnsi="GHEA Grapalat" w:cs="AK Courier"/>
          <w:sz w:val="23"/>
          <w:szCs w:val="23"/>
          <w:lang w:val="hy-AM"/>
        </w:rPr>
        <w:t>:</w:t>
      </w:r>
      <w:r w:rsidRPr="00991BA7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 xml:space="preserve"> </w:t>
      </w:r>
    </w:p>
    <w:p w:rsidR="007C6442" w:rsidRPr="001B3F14" w:rsidRDefault="007C6442" w:rsidP="007C64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</w:pP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Տեղեկատվական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համակարգերի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կառավարման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խորհրդի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(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այսուհետ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նաև՝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Խորհուրդ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) 2024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թվականի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հուլիսի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19-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նիստում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Արդարադատության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նախարարության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կողմից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ներկայացվել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է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անհատական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ծանուցումների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բիզնես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մոդելի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առաջարկվող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տարբերակը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և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արդյունքում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որոշվել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է՝</w:t>
      </w:r>
    </w:p>
    <w:p w:rsidR="007C6442" w:rsidRPr="001B3F14" w:rsidRDefault="007C6442" w:rsidP="007C64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</w:pPr>
      <w:r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ab/>
      </w:r>
      <w:r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 xml:space="preserve">1. </w:t>
      </w:r>
      <w:proofErr w:type="spellStart"/>
      <w:proofErr w:type="gram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կազմակերպել</w:t>
      </w:r>
      <w:proofErr w:type="spellEnd"/>
      <w:proofErr w:type="gram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E-notify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համակարգի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հրապարակային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ծանուցումների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համակարգի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գործարկումը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՝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հիմք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ընդունելով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,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որ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այն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կփոխարինի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ներկայումս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գործող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azdarar.am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հարթակին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և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կգործի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նույն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դոմեյնի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տակ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>,</w:t>
      </w:r>
    </w:p>
    <w:p w:rsidR="007C6442" w:rsidRPr="001B3F14" w:rsidRDefault="007C6442" w:rsidP="007C64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</w:pPr>
      <w:r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ab/>
      </w:r>
      <w:r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 xml:space="preserve">2. </w:t>
      </w:r>
      <w:proofErr w:type="spellStart"/>
      <w:proofErr w:type="gram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մշակել</w:t>
      </w:r>
      <w:proofErr w:type="spellEnd"/>
      <w:proofErr w:type="gram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և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Խորհրդին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ներկայացնել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անհատական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ծանուցումների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հայեցակարգ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>:</w:t>
      </w:r>
    </w:p>
    <w:p w:rsidR="007C6442" w:rsidRPr="009B769F" w:rsidRDefault="007C6442" w:rsidP="007C644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</w:pP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Հայեցակարգով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սահմանված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կարևորագույն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կետերից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է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այն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,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որ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անհատական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ծանուցումների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նոր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համակարգի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գործարկման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և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գործունեության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արդյունքում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կապահովվի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նաև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խիստ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նույնականացումը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>:</w:t>
      </w:r>
      <w:r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Նախագծով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առաջարկվում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է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Որոշումը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լրացնել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անհատի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խիստ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նույնականացման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ծրագրային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գործիքների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կիրառմամբ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և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էլեկտրոնային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թվային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ստորագրությամբ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հրապարակային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ծանուցման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հրապարակման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ընթացակարգը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կանոնակարգող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դրույթներով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: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Նախագիծը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կոչված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sz w:val="23"/>
          <w:szCs w:val="23"/>
        </w:rPr>
        <w:t>է</w:t>
      </w:r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արդիականացնելու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հրապարակային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ծանուցումների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համակարգը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</w:rPr>
        <w:t>՝</w:t>
      </w:r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հատուկ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ուշադրություն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դարձնելով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անհատի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խիստ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նույնականացման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գործիքների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կիրառմանը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,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որն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էական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նշանակություն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ունի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ծանուցումների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,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հայտարարությունների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իսկության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ու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ամբողջականության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ապահովման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sz w:val="23"/>
          <w:szCs w:val="23"/>
        </w:rPr>
        <w:t>մեջ</w:t>
      </w:r>
      <w:proofErr w:type="spellEnd"/>
      <w:r w:rsidRPr="001B3F14">
        <w:rPr>
          <w:rFonts w:ascii="GHEA Grapalat" w:eastAsia="GHEA Grapalat" w:hAnsi="GHEA Grapalat" w:cs="GHEA Grapalat"/>
          <w:sz w:val="23"/>
          <w:szCs w:val="23"/>
          <w:lang w:val="af-ZA"/>
        </w:rPr>
        <w:t>:</w:t>
      </w:r>
      <w:r>
        <w:rPr>
          <w:rFonts w:ascii="GHEA Grapalat" w:eastAsia="GHEA Grapalat" w:hAnsi="GHEA Grapalat" w:cs="GHEA Grapalat"/>
          <w:sz w:val="23"/>
          <w:szCs w:val="23"/>
          <w:lang w:val="hy-AM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Նախագիծը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ներառում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է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3"/>
          <w:szCs w:val="23"/>
          <w:lang w:val="hy-AM"/>
        </w:rPr>
        <w:t>պետական և տեղական ինքնակառավարման մարմինների</w:t>
      </w:r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կողմից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հրապարակվող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ծանուցումների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հետ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կապված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կոնկրետ</w:t>
      </w:r>
      <w:proofErr w:type="spellEnd"/>
      <w:r w:rsidRPr="001B3F14"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 </w:t>
      </w:r>
      <w:proofErr w:type="spellStart"/>
      <w:r w:rsidRPr="001B3F14">
        <w:rPr>
          <w:rFonts w:ascii="GHEA Grapalat" w:eastAsia="GHEA Grapalat" w:hAnsi="GHEA Grapalat" w:cs="GHEA Grapalat"/>
          <w:color w:val="000000"/>
          <w:sz w:val="23"/>
          <w:szCs w:val="23"/>
        </w:rPr>
        <w:t>դրույթներ</w:t>
      </w:r>
      <w:proofErr w:type="spellEnd"/>
      <w:r>
        <w:rPr>
          <w:rFonts w:ascii="GHEA Grapalat" w:eastAsia="GHEA Grapalat" w:hAnsi="GHEA Grapalat" w:cs="GHEA Grapalat"/>
          <w:color w:val="000000"/>
          <w:sz w:val="23"/>
          <w:szCs w:val="23"/>
          <w:lang w:val="af-ZA"/>
        </w:rPr>
        <w:t xml:space="preserve">, որոնց համաձայն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հրապարակվող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ծանուցումները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ենթարկվելու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են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անվտանգության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որոշակի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միջոցառումների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</w:rPr>
        <w:t>՝</w:t>
      </w:r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պահանջելով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ծանուցումները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ստանալու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համար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նույնականացման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մանրամասներ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,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ինչպիսիք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են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անձը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հաստատող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փաստաթղթի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տվյալները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3"/>
          <w:szCs w:val="23"/>
          <w:lang w:val="hy-AM"/>
        </w:rPr>
        <w:t>և</w:t>
      </w:r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հանրային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ծառայության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համարանիշը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կամ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վարորդական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վկայականի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համարը</w:t>
      </w:r>
      <w:proofErr w:type="spellEnd"/>
      <w:r>
        <w:rPr>
          <w:rFonts w:ascii="GHEA Grapalat" w:eastAsia="GHEA Grapalat" w:hAnsi="GHEA Grapalat" w:cs="GHEA Grapalat"/>
          <w:sz w:val="23"/>
          <w:szCs w:val="23"/>
          <w:lang w:val="hy-AM"/>
        </w:rPr>
        <w:t xml:space="preserve"> և</w:t>
      </w:r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հանրային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ծառայության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համարանիշը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,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ինչպես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նաև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բջջային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հեռախոսահամարով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հաստատումը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: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Սրա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միջոցով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զգայուն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տեղեկատվությունը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դառնալու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r w:rsidRPr="009B769F">
        <w:rPr>
          <w:rFonts w:ascii="GHEA Grapalat" w:eastAsia="GHEA Grapalat" w:hAnsi="GHEA Grapalat" w:cs="GHEA Grapalat"/>
          <w:sz w:val="23"/>
          <w:szCs w:val="23"/>
        </w:rPr>
        <w:t>է</w:t>
      </w:r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պաշտպանված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r w:rsidRPr="009B769F">
        <w:rPr>
          <w:rFonts w:ascii="GHEA Grapalat" w:eastAsia="GHEA Grapalat" w:hAnsi="GHEA Grapalat" w:cs="GHEA Grapalat"/>
          <w:sz w:val="23"/>
          <w:szCs w:val="23"/>
        </w:rPr>
        <w:t>է</w:t>
      </w:r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r w:rsidRPr="009B769F">
        <w:rPr>
          <w:rFonts w:ascii="GHEA Grapalat" w:eastAsia="GHEA Grapalat" w:hAnsi="GHEA Grapalat" w:cs="GHEA Grapalat"/>
          <w:sz w:val="23"/>
          <w:szCs w:val="23"/>
        </w:rPr>
        <w:t>և</w:t>
      </w:r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հասանելի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միայն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համապատասխան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անձի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 xml:space="preserve"> </w:t>
      </w:r>
      <w:proofErr w:type="spellStart"/>
      <w:r w:rsidRPr="009B769F">
        <w:rPr>
          <w:rFonts w:ascii="GHEA Grapalat" w:eastAsia="GHEA Grapalat" w:hAnsi="GHEA Grapalat" w:cs="GHEA Grapalat"/>
          <w:sz w:val="23"/>
          <w:szCs w:val="23"/>
        </w:rPr>
        <w:t>համար</w:t>
      </w:r>
      <w:proofErr w:type="spellEnd"/>
      <w:r w:rsidRPr="009B769F">
        <w:rPr>
          <w:rFonts w:ascii="GHEA Grapalat" w:eastAsia="GHEA Grapalat" w:hAnsi="GHEA Grapalat" w:cs="GHEA Grapalat"/>
          <w:sz w:val="23"/>
          <w:szCs w:val="23"/>
          <w:lang w:val="af-ZA"/>
        </w:rPr>
        <w:t>:</w:t>
      </w:r>
    </w:p>
    <w:p w:rsidR="007C6442" w:rsidRDefault="007C6442" w:rsidP="007C6442">
      <w:pPr>
        <w:spacing w:after="0" w:line="240" w:lineRule="auto"/>
        <w:ind w:firstLine="540"/>
        <w:jc w:val="both"/>
        <w:rPr>
          <w:rFonts w:ascii="GHEA Grapalat" w:hAnsi="GHEA Grapalat" w:cs="Times New Roman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7C6442" w:rsidRDefault="007C6442" w:rsidP="007C644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 նախագծի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համաձայն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հստակեցվում են օրենքի պահանջների համաձայն </w:t>
      </w:r>
      <w:r>
        <w:rPr>
          <w:rFonts w:ascii="GHEA Grapalat" w:hAnsi="GHEA Grapalat" w:cs="Sylfaen"/>
          <w:sz w:val="23"/>
          <w:szCs w:val="23"/>
          <w:lang w:val="hy-AM"/>
        </w:rPr>
        <w:t>պետական և տեղական ինքնակառավարման մարմինների ու ֆիզիկական և իրավաբանական անձանց կողմից ինտերնետով հրապարակային ծանուցումների տրման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հետ </w:t>
      </w:r>
      <w:r>
        <w:rPr>
          <w:rFonts w:ascii="GHEA Grapalat" w:hAnsi="GHEA Grapalat" w:cs="Sylfaen"/>
          <w:sz w:val="23"/>
          <w:szCs w:val="23"/>
          <w:lang w:val="hy-AM"/>
        </w:rPr>
        <w:t>կապված հարաբերությունները</w:t>
      </w:r>
      <w:r>
        <w:rPr>
          <w:rFonts w:ascii="GHEA Grapalat" w:hAnsi="GHEA Grapalat" w:cs="AK Courier"/>
          <w:sz w:val="23"/>
          <w:szCs w:val="23"/>
          <w:lang w:val="fr-FR"/>
        </w:rPr>
        <w:t>:</w:t>
      </w:r>
    </w:p>
    <w:p w:rsidR="007C6442" w:rsidRDefault="007C6442" w:rsidP="007C644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և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7C6442" w:rsidRDefault="007C6442" w:rsidP="007C6442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նախագծի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ընդունումը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լրացուցիչ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ֆինանսական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միջոցների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անհրաժեշտության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և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պետական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փոփոխությունների չի հանգեցնում</w:t>
      </w:r>
      <w:r>
        <w:rPr>
          <w:rFonts w:ascii="GHEA Grapalat" w:hAnsi="GHEA Grapalat" w:cs="Sylfaen"/>
          <w:sz w:val="23"/>
          <w:szCs w:val="23"/>
          <w:lang w:val="fr-FR"/>
        </w:rPr>
        <w:t>: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</w:p>
    <w:p w:rsidR="007C6442" w:rsidRDefault="007C6442" w:rsidP="007C6442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</w:t>
      </w:r>
    </w:p>
    <w:p w:rsidR="007C6442" w:rsidRPr="009B769F" w:rsidRDefault="007C6442" w:rsidP="007C6442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70"/>
        </w:tabs>
        <w:spacing w:after="0" w:line="240" w:lineRule="auto"/>
        <w:ind w:right="-91"/>
        <w:jc w:val="both"/>
        <w:rPr>
          <w:rFonts w:ascii="GHEA Grapalat" w:eastAsia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ab/>
      </w:r>
      <w:r w:rsidRPr="009B769F"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 w:rsidRPr="009B769F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9B769F">
        <w:rPr>
          <w:rFonts w:ascii="GHEA Grapalat" w:eastAsia="GHEA Grapalat" w:hAnsi="GHEA Grapalat" w:cs="GHEA Grapalat"/>
          <w:sz w:val="23"/>
          <w:szCs w:val="23"/>
          <w:lang w:val="hy-AM"/>
        </w:rPr>
        <w:t>նախագիծը բխում է  Կառավարության 2022 թվականի հուլիսի 29-ի թիվ 1133-Լ որոշմամբ հավելված N 2-ով հաստատված ՀՀ դատական և</w:t>
      </w:r>
      <w:r w:rsidRPr="009B769F">
        <w:rPr>
          <w:sz w:val="23"/>
          <w:szCs w:val="23"/>
          <w:lang w:val="hy-AM"/>
        </w:rPr>
        <w:t> </w:t>
      </w:r>
      <w:r w:rsidRPr="009B769F">
        <w:rPr>
          <w:rFonts w:ascii="GHEA Grapalat" w:eastAsia="GHEA Grapalat" w:hAnsi="GHEA Grapalat" w:cs="GHEA Grapalat"/>
          <w:sz w:val="23"/>
          <w:szCs w:val="23"/>
          <w:lang w:val="hy-AM"/>
        </w:rPr>
        <w:t>իրավական</w:t>
      </w:r>
      <w:r w:rsidRPr="009B769F">
        <w:rPr>
          <w:sz w:val="23"/>
          <w:szCs w:val="23"/>
          <w:lang w:val="hy-AM"/>
        </w:rPr>
        <w:t> </w:t>
      </w:r>
      <w:r w:rsidRPr="009B769F">
        <w:rPr>
          <w:rFonts w:ascii="GHEA Grapalat" w:eastAsia="GHEA Grapalat" w:hAnsi="GHEA Grapalat" w:cs="GHEA Grapalat"/>
          <w:sz w:val="23"/>
          <w:szCs w:val="23"/>
          <w:lang w:val="hy-AM"/>
        </w:rPr>
        <w:t>բարեփոխումների</w:t>
      </w:r>
      <w:r w:rsidRPr="009B769F">
        <w:rPr>
          <w:sz w:val="23"/>
          <w:szCs w:val="23"/>
          <w:lang w:val="hy-AM"/>
        </w:rPr>
        <w:t> </w:t>
      </w:r>
      <w:r w:rsidRPr="009B769F">
        <w:rPr>
          <w:rFonts w:ascii="GHEA Grapalat" w:eastAsia="GHEA Grapalat" w:hAnsi="GHEA Grapalat" w:cs="GHEA Grapalat"/>
          <w:sz w:val="23"/>
          <w:szCs w:val="23"/>
          <w:lang w:val="hy-AM"/>
        </w:rPr>
        <w:t>2022-2026 թվականների</w:t>
      </w:r>
      <w:r w:rsidRPr="009B769F">
        <w:rPr>
          <w:sz w:val="23"/>
          <w:szCs w:val="23"/>
          <w:lang w:val="hy-AM"/>
        </w:rPr>
        <w:t> </w:t>
      </w:r>
      <w:r w:rsidRPr="009B769F">
        <w:rPr>
          <w:rFonts w:ascii="GHEA Grapalat" w:eastAsia="GHEA Grapalat" w:hAnsi="GHEA Grapalat" w:cs="GHEA Grapalat"/>
          <w:sz w:val="23"/>
          <w:szCs w:val="23"/>
          <w:lang w:val="hy-AM"/>
        </w:rPr>
        <w:t>ռազմավարությունից բխող գործողությունների ծրագրի 1-ին նպատակի 11-րդ կետից, այն է՝ արդիականացնել Հրապարակային ծանուցումների պաշտոնական ինտերնետային կայքը, ստեղծել անհատական և հրապարակային ծանուցումների միասնական համակարգ:</w:t>
      </w:r>
    </w:p>
    <w:p w:rsidR="007C6442" w:rsidRPr="009B769F" w:rsidRDefault="007C6442" w:rsidP="007C64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3"/>
          <w:szCs w:val="23"/>
          <w:lang w:val="hy-AM"/>
        </w:rPr>
      </w:pPr>
    </w:p>
    <w:p w:rsidR="00992853" w:rsidRPr="007C6442" w:rsidRDefault="00992853" w:rsidP="007C6442">
      <w:pPr>
        <w:rPr>
          <w:lang w:val="hy-AM"/>
        </w:rPr>
      </w:pPr>
    </w:p>
    <w:sectPr w:rsidR="00992853" w:rsidRPr="007C6442" w:rsidSect="00371075">
      <w:pgSz w:w="12240" w:h="15840"/>
      <w:pgMar w:top="709" w:right="758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167EC4"/>
    <w:rsid w:val="00167EC4"/>
    <w:rsid w:val="00316D13"/>
    <w:rsid w:val="00437CAF"/>
    <w:rsid w:val="006A5CF3"/>
    <w:rsid w:val="007C6442"/>
    <w:rsid w:val="00917BB0"/>
    <w:rsid w:val="00992853"/>
    <w:rsid w:val="00A26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EC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C6442"/>
    <w:pPr>
      <w:spacing w:after="0" w:line="360" w:lineRule="auto"/>
      <w:jc w:val="both"/>
    </w:pPr>
    <w:rPr>
      <w:rFonts w:ascii="Times Armenian" w:eastAsia="Times New Roman" w:hAnsi="Times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7C6442"/>
    <w:rPr>
      <w:rFonts w:ascii="Times Armenian" w:eastAsia="Times New Roman" w:hAnsi="Times Armeni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815</Words>
  <Characters>4651</Characters>
  <Application>Microsoft Office Word</Application>
  <DocSecurity>0</DocSecurity>
  <Lines>38</Lines>
  <Paragraphs>10</Paragraphs>
  <ScaleCrop>false</ScaleCrop>
  <Company/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https://mul2.gov.am/tasks/1099650/oneclick?token=68e28a96d3e6e548e762bcc9ccf91254</cp:keywords>
  <dc:description/>
  <cp:lastModifiedBy>User</cp:lastModifiedBy>
  <cp:revision>5</cp:revision>
  <dcterms:created xsi:type="dcterms:W3CDTF">2024-10-15T10:42:00Z</dcterms:created>
  <dcterms:modified xsi:type="dcterms:W3CDTF">2025-01-22T12:44:00Z</dcterms:modified>
</cp:coreProperties>
</file>