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C98" w:rsidRDefault="00636C98" w:rsidP="00134CEA">
      <w:pPr>
        <w:tabs>
          <w:tab w:val="center" w:pos="6750"/>
          <w:tab w:val="left" w:pos="8235"/>
        </w:tabs>
        <w:jc w:val="center"/>
        <w:rPr>
          <w:rFonts w:ascii="GHEA Grapalat" w:eastAsia="SimSun" w:hAnsi="GHEA Grapalat" w:cs="GHEA Grapalat"/>
          <w:b/>
          <w:bCs/>
          <w:color w:val="000000"/>
          <w:lang w:val="hy-AM"/>
        </w:rPr>
      </w:pPr>
      <w:bookmarkStart w:id="0" w:name="_GoBack"/>
      <w:bookmarkEnd w:id="0"/>
      <w:r>
        <w:rPr>
          <w:rFonts w:ascii="GHEA Grapalat" w:eastAsia="SimSun" w:hAnsi="GHEA Grapalat" w:cs="GHEA Grapalat"/>
          <w:b/>
          <w:bCs/>
          <w:color w:val="000000"/>
          <w:lang w:val="hy-AM"/>
        </w:rPr>
        <w:t>ԱՄՓՈՓԱԹԵՐԹ</w:t>
      </w:r>
    </w:p>
    <w:p w:rsidR="00616548" w:rsidRPr="00616548" w:rsidRDefault="00616548" w:rsidP="00616548">
      <w:pPr>
        <w:spacing w:after="200" w:line="276" w:lineRule="auto"/>
        <w:ind w:left="720"/>
        <w:contextualSpacing/>
        <w:jc w:val="center"/>
        <w:rPr>
          <w:rFonts w:ascii="GHEA Grapalat" w:hAnsi="GHEA Grapalat"/>
          <w:b/>
          <w:bCs/>
          <w:lang w:val="hy-AM"/>
        </w:rPr>
      </w:pPr>
      <w:r w:rsidRPr="00616548">
        <w:rPr>
          <w:rFonts w:ascii="GHEA Grapalat" w:hAnsi="GHEA Grapalat"/>
          <w:b/>
          <w:bCs/>
          <w:lang w:val="hy-AM"/>
        </w:rPr>
        <w:t>ԿՐԹՈՒԹՅԱՆ</w:t>
      </w:r>
      <w:r w:rsidRPr="00616548">
        <w:rPr>
          <w:rFonts w:ascii="Calibri" w:hAnsi="Calibri" w:cs="Calibri"/>
          <w:b/>
          <w:bCs/>
          <w:lang w:val="hy-AM"/>
        </w:rPr>
        <w:t> </w:t>
      </w:r>
      <w:r w:rsidRPr="00616548">
        <w:rPr>
          <w:rFonts w:ascii="GHEA Grapalat" w:hAnsi="GHEA Grapalat"/>
          <w:b/>
          <w:bCs/>
          <w:lang w:val="hy-AM"/>
        </w:rPr>
        <w:t>ԵՎ</w:t>
      </w:r>
      <w:r w:rsidRPr="00616548">
        <w:rPr>
          <w:rFonts w:ascii="Calibri" w:hAnsi="Calibri" w:cs="Calibri"/>
          <w:b/>
          <w:bCs/>
          <w:lang w:val="hy-AM"/>
        </w:rPr>
        <w:t> </w:t>
      </w:r>
      <w:r w:rsidRPr="00616548">
        <w:rPr>
          <w:rFonts w:ascii="GHEA Grapalat" w:hAnsi="GHEA Grapalat"/>
          <w:b/>
          <w:bCs/>
          <w:lang w:val="hy-AM"/>
        </w:rPr>
        <w:t>ԳԻՏՈՒԹՅԱՆ</w:t>
      </w:r>
      <w:r w:rsidRPr="00616548">
        <w:rPr>
          <w:rFonts w:ascii="Calibri" w:hAnsi="Calibri" w:cs="Calibri"/>
          <w:b/>
          <w:bCs/>
          <w:lang w:val="hy-AM"/>
        </w:rPr>
        <w:t> </w:t>
      </w:r>
      <w:r w:rsidRPr="00616548">
        <w:rPr>
          <w:rFonts w:ascii="GHEA Grapalat" w:hAnsi="GHEA Grapalat"/>
          <w:b/>
          <w:bCs/>
          <w:lang w:val="hy-AM"/>
        </w:rPr>
        <w:t xml:space="preserve"> ԲՆԱԳԱՎԱՌՆԵՐՈՒՄ</w:t>
      </w:r>
      <w:r w:rsidRPr="00616548">
        <w:rPr>
          <w:rFonts w:ascii="Calibri" w:hAnsi="Calibri" w:cs="Calibri"/>
          <w:b/>
          <w:bCs/>
          <w:lang w:val="hy-AM"/>
        </w:rPr>
        <w:t> </w:t>
      </w:r>
      <w:r w:rsidRPr="00616548">
        <w:rPr>
          <w:rFonts w:ascii="GHEA Grapalat" w:hAnsi="GHEA Grapalat"/>
          <w:b/>
          <w:bCs/>
          <w:lang w:val="hy-AM"/>
        </w:rPr>
        <w:t>ՆՇԱՆԱԿԱԼԻ</w:t>
      </w:r>
      <w:r>
        <w:rPr>
          <w:rFonts w:ascii="GHEA Grapalat" w:hAnsi="GHEA Grapalat"/>
          <w:b/>
          <w:bCs/>
          <w:lang w:val="hy-AM"/>
        </w:rPr>
        <w:t xml:space="preserve"> </w:t>
      </w:r>
      <w:r w:rsidRPr="00616548">
        <w:rPr>
          <w:rFonts w:ascii="GHEA Grapalat" w:hAnsi="GHEA Grapalat"/>
          <w:b/>
          <w:bCs/>
          <w:lang w:val="hy-AM"/>
        </w:rPr>
        <w:t xml:space="preserve">  ՆՎԱՃՈՒՄՆԵՐ</w:t>
      </w:r>
      <w:r w:rsidRPr="00616548">
        <w:rPr>
          <w:rFonts w:ascii="Calibri" w:hAnsi="Calibri" w:cs="Calibri"/>
          <w:b/>
          <w:bCs/>
          <w:lang w:val="hy-AM"/>
        </w:rPr>
        <w:t> </w:t>
      </w:r>
      <w:r w:rsidRPr="00616548">
        <w:rPr>
          <w:rFonts w:ascii="GHEA Grapalat" w:hAnsi="GHEA Grapalat"/>
          <w:b/>
          <w:bCs/>
          <w:lang w:val="hy-AM"/>
        </w:rPr>
        <w:t>ՈՒՆԵՑՈՂ</w:t>
      </w:r>
      <w:r w:rsidRPr="00616548">
        <w:rPr>
          <w:rFonts w:ascii="Calibri" w:hAnsi="Calibri" w:cs="Calibri"/>
          <w:b/>
          <w:bCs/>
          <w:lang w:val="hy-AM"/>
        </w:rPr>
        <w:t> </w:t>
      </w:r>
      <w:r w:rsidRPr="00616548">
        <w:rPr>
          <w:rFonts w:ascii="GHEA Grapalat" w:hAnsi="GHEA Grapalat"/>
          <w:b/>
          <w:bCs/>
          <w:lang w:val="hy-AM"/>
        </w:rPr>
        <w:t>ՔԱՂԱՔԱՑԻՆԵՐԻՆ</w:t>
      </w:r>
      <w:r w:rsidRPr="00616548">
        <w:rPr>
          <w:rFonts w:ascii="Calibri" w:hAnsi="Calibri" w:cs="Calibri"/>
          <w:b/>
          <w:bCs/>
          <w:lang w:val="hy-AM"/>
        </w:rPr>
        <w:t> </w:t>
      </w:r>
      <w:r w:rsidRPr="00616548">
        <w:rPr>
          <w:rFonts w:ascii="GHEA Grapalat" w:hAnsi="GHEA Grapalat"/>
          <w:b/>
          <w:bCs/>
          <w:lang w:val="hy-AM"/>
        </w:rPr>
        <w:t>ՇԱՐՔԱՅԻՆ</w:t>
      </w:r>
      <w:r w:rsidRPr="00616548">
        <w:rPr>
          <w:rFonts w:ascii="Calibri" w:hAnsi="Calibri" w:cs="Calibri"/>
          <w:b/>
          <w:bCs/>
          <w:lang w:val="hy-AM"/>
        </w:rPr>
        <w:t> </w:t>
      </w:r>
      <w:r w:rsidRPr="00616548">
        <w:rPr>
          <w:rFonts w:ascii="GHEA Grapalat" w:hAnsi="GHEA Grapalat"/>
          <w:b/>
          <w:bCs/>
          <w:lang w:val="hy-AM"/>
        </w:rPr>
        <w:t>ԿԱԶՄԻ</w:t>
      </w:r>
      <w:r w:rsidRPr="00616548">
        <w:rPr>
          <w:rFonts w:ascii="Calibri" w:hAnsi="Calibri" w:cs="Calibri"/>
          <w:b/>
          <w:bCs/>
          <w:lang w:val="hy-AM"/>
        </w:rPr>
        <w:t> </w:t>
      </w:r>
      <w:r w:rsidRPr="00616548">
        <w:rPr>
          <w:rFonts w:ascii="GHEA Grapalat" w:hAnsi="GHEA Grapalat"/>
          <w:b/>
          <w:bCs/>
          <w:lang w:val="hy-AM"/>
        </w:rPr>
        <w:t>ՊԱՐՏԱԴԻՐ ԶԻՆՎՈՐԱԿԱՆ</w:t>
      </w:r>
      <w:r w:rsidRPr="00616548">
        <w:rPr>
          <w:rFonts w:ascii="Calibri" w:hAnsi="Calibri" w:cs="Calibri"/>
          <w:b/>
          <w:bCs/>
          <w:lang w:val="hy-AM"/>
        </w:rPr>
        <w:t> </w:t>
      </w:r>
      <w:r w:rsidRPr="00616548">
        <w:rPr>
          <w:rFonts w:ascii="GHEA Grapalat" w:hAnsi="GHEA Grapalat"/>
          <w:b/>
          <w:bCs/>
          <w:lang w:val="hy-AM"/>
        </w:rPr>
        <w:t>ԾԱՌԱՅՈՒԹՅԱՆ</w:t>
      </w:r>
      <w:r w:rsidRPr="00616548">
        <w:rPr>
          <w:rFonts w:ascii="Calibri" w:hAnsi="Calibri" w:cs="Calibri"/>
          <w:b/>
          <w:bCs/>
          <w:lang w:val="hy-AM"/>
        </w:rPr>
        <w:t> </w:t>
      </w:r>
      <w:r w:rsidRPr="00616548">
        <w:rPr>
          <w:rFonts w:ascii="GHEA Grapalat" w:hAnsi="GHEA Grapalat"/>
          <w:b/>
          <w:bCs/>
          <w:lang w:val="hy-AM"/>
        </w:rPr>
        <w:t>2024</w:t>
      </w:r>
      <w:r w:rsidRPr="00616548">
        <w:rPr>
          <w:rFonts w:ascii="Calibri" w:hAnsi="Calibri" w:cs="Calibri"/>
          <w:b/>
          <w:bCs/>
          <w:lang w:val="hy-AM"/>
        </w:rPr>
        <w:t> </w:t>
      </w:r>
      <w:r w:rsidRPr="00616548">
        <w:rPr>
          <w:rFonts w:ascii="GHEA Grapalat" w:hAnsi="GHEA Grapalat"/>
          <w:b/>
          <w:bCs/>
          <w:lang w:val="hy-AM"/>
        </w:rPr>
        <w:t>ԹՎԱԿԱՆԻ</w:t>
      </w:r>
      <w:r w:rsidRPr="00616548">
        <w:rPr>
          <w:rFonts w:ascii="Calibri" w:hAnsi="Calibri" w:cs="Calibri"/>
          <w:b/>
          <w:bCs/>
          <w:lang w:val="hy-AM"/>
        </w:rPr>
        <w:t> </w:t>
      </w:r>
      <w:r w:rsidRPr="00616548">
        <w:rPr>
          <w:rFonts w:ascii="GHEA Grapalat" w:hAnsi="GHEA Grapalat"/>
          <w:b/>
          <w:bCs/>
          <w:lang w:val="hy-AM"/>
        </w:rPr>
        <w:t>ՁՄԵՌԱՅԻՆ</w:t>
      </w:r>
    </w:p>
    <w:p w:rsidR="00134CEA" w:rsidRPr="00134CEA" w:rsidRDefault="00616548" w:rsidP="00616548">
      <w:pPr>
        <w:spacing w:after="200" w:line="276" w:lineRule="auto"/>
        <w:ind w:left="720"/>
        <w:contextualSpacing/>
        <w:jc w:val="center"/>
        <w:rPr>
          <w:rFonts w:ascii="GHEA Grapalat" w:hAnsi="GHEA Grapalat"/>
          <w:b/>
          <w:bCs/>
          <w:lang w:val="hy-AM"/>
        </w:rPr>
      </w:pPr>
      <w:r w:rsidRPr="00616548">
        <w:rPr>
          <w:rFonts w:ascii="Calibri" w:hAnsi="Calibri" w:cs="Calibri"/>
          <w:b/>
          <w:bCs/>
          <w:lang w:val="hy-AM"/>
        </w:rPr>
        <w:t> </w:t>
      </w:r>
      <w:r w:rsidRPr="00616548">
        <w:rPr>
          <w:rFonts w:ascii="GHEA Grapalat" w:hAnsi="GHEA Grapalat"/>
          <w:b/>
          <w:bCs/>
          <w:lang w:val="hy-AM"/>
        </w:rPr>
        <w:t>ԶՈՐԱԿՈՉԻՑ</w:t>
      </w:r>
      <w:r w:rsidRPr="00616548">
        <w:rPr>
          <w:rFonts w:ascii="Calibri" w:hAnsi="Calibri" w:cs="Calibri"/>
          <w:b/>
          <w:bCs/>
          <w:lang w:val="hy-AM"/>
        </w:rPr>
        <w:t> </w:t>
      </w:r>
      <w:r w:rsidRPr="00616548">
        <w:rPr>
          <w:rFonts w:ascii="GHEA Grapalat" w:hAnsi="GHEA Grapalat"/>
          <w:b/>
          <w:bCs/>
          <w:lang w:val="hy-AM"/>
        </w:rPr>
        <w:t xml:space="preserve"> ՏԱՐԿԵՏՈՒՄ</w:t>
      </w:r>
      <w:r w:rsidRPr="00616548">
        <w:rPr>
          <w:rFonts w:ascii="Calibri" w:hAnsi="Calibri" w:cs="Calibri"/>
          <w:b/>
          <w:bCs/>
          <w:lang w:val="hy-AM"/>
        </w:rPr>
        <w:t> </w:t>
      </w:r>
      <w:r w:rsidRPr="00616548">
        <w:rPr>
          <w:rFonts w:ascii="GHEA Grapalat" w:hAnsi="GHEA Grapalat"/>
          <w:b/>
          <w:bCs/>
          <w:lang w:val="hy-AM"/>
        </w:rPr>
        <w:t>ՏԱԼՈՒ</w:t>
      </w:r>
      <w:r w:rsidRPr="00616548">
        <w:rPr>
          <w:rFonts w:ascii="Calibri" w:hAnsi="Calibri" w:cs="Calibri"/>
          <w:b/>
          <w:bCs/>
          <w:lang w:val="hy-AM"/>
        </w:rPr>
        <w:t> </w:t>
      </w:r>
      <w:r w:rsidRPr="00616548">
        <w:rPr>
          <w:rFonts w:ascii="GHEA Grapalat" w:hAnsi="GHEA Grapalat"/>
          <w:b/>
          <w:bCs/>
          <w:lang w:val="hy-AM"/>
        </w:rPr>
        <w:t xml:space="preserve">ԵՎ ՀԱՅԱՍՏԱՆԻ ՀԱՆՐԱՊԵՏՈՒԹՅԱՆ ԿԱՌԱՎԱՐՈՒԹՅԱՆ 2021 ԹՎԱԿԱՆԻ  ՀՈՒՆՎԱՐԻ 27-Ի N 99-Ա ՈՐՈՇՄԱՆ ՄԵՋ ՓՈՓՈԽՈՒԹՅՈՒՆ ԿԱՏԱՐԵԼՈՒ </w:t>
      </w:r>
      <w:r w:rsidR="00134CEA" w:rsidRPr="00134CEA">
        <w:rPr>
          <w:rFonts w:ascii="GHEA Grapalat" w:hAnsi="GHEA Grapalat"/>
          <w:b/>
          <w:bCs/>
          <w:lang w:val="hy-AM"/>
        </w:rPr>
        <w:t>ՄԱՍԻՆ</w:t>
      </w:r>
    </w:p>
    <w:p w:rsidR="00636C98" w:rsidRDefault="00AA61D2" w:rsidP="00D16FEE">
      <w:pPr>
        <w:spacing w:after="200" w:line="276" w:lineRule="auto"/>
        <w:ind w:left="720"/>
        <w:contextualSpacing/>
        <w:jc w:val="center"/>
        <w:rPr>
          <w:rFonts w:ascii="GHEA Grapalat" w:hAnsi="GHEA Grapalat"/>
          <w:b/>
          <w:lang w:val="hy-AM"/>
        </w:rPr>
      </w:pPr>
      <w:r w:rsidRPr="00AA61D2">
        <w:rPr>
          <w:rFonts w:ascii="GHEA Grapalat" w:hAnsi="GHEA Grapalat"/>
          <w:b/>
          <w:lang w:val="hy-AM"/>
        </w:rPr>
        <w:t>ՆԱԽԱԳԾԻ</w:t>
      </w:r>
    </w:p>
    <w:tbl>
      <w:tblPr>
        <w:tblStyle w:val="TableGrid"/>
        <w:tblW w:w="0" w:type="auto"/>
        <w:tblInd w:w="720" w:type="dxa"/>
        <w:tblLayout w:type="fixed"/>
        <w:tblLook w:val="04A0" w:firstRow="1" w:lastRow="0" w:firstColumn="1" w:lastColumn="0" w:noHBand="0" w:noVBand="1"/>
      </w:tblPr>
      <w:tblGrid>
        <w:gridCol w:w="6079"/>
        <w:gridCol w:w="1169"/>
        <w:gridCol w:w="143"/>
        <w:gridCol w:w="563"/>
        <w:gridCol w:w="266"/>
        <w:gridCol w:w="4010"/>
      </w:tblGrid>
      <w:tr w:rsidR="00305C22" w:rsidTr="000D0F31">
        <w:trPr>
          <w:trHeight w:val="195"/>
        </w:trPr>
        <w:tc>
          <w:tcPr>
            <w:tcW w:w="7391" w:type="dxa"/>
            <w:gridSpan w:val="3"/>
            <w:vMerge w:val="restart"/>
            <w:shd w:val="clear" w:color="auto" w:fill="E7E6E6" w:themeFill="background2"/>
          </w:tcPr>
          <w:p w:rsidR="00305C22" w:rsidRPr="00305C22" w:rsidRDefault="00305C22" w:rsidP="00305C22">
            <w:pPr>
              <w:pStyle w:val="ListParagraph"/>
              <w:numPr>
                <w:ilvl w:val="0"/>
                <w:numId w:val="11"/>
              </w:numPr>
              <w:spacing w:after="200" w:line="276" w:lineRule="auto"/>
              <w:jc w:val="center"/>
              <w:rPr>
                <w:rFonts w:ascii="GHEA Grapalat" w:hAnsi="GHEA Grapalat"/>
                <w:b/>
                <w:lang w:val="hy-AM"/>
              </w:rPr>
            </w:pPr>
            <w:r>
              <w:rPr>
                <w:rFonts w:ascii="GHEA Grapalat" w:hAnsi="GHEA Grapalat"/>
                <w:b/>
                <w:lang w:val="hy-AM"/>
              </w:rPr>
              <w:t>Արդարադատության նախարարություն</w:t>
            </w:r>
          </w:p>
        </w:tc>
        <w:tc>
          <w:tcPr>
            <w:tcW w:w="4839" w:type="dxa"/>
            <w:gridSpan w:val="3"/>
            <w:shd w:val="clear" w:color="auto" w:fill="E7E6E6" w:themeFill="background2"/>
          </w:tcPr>
          <w:p w:rsidR="00305C22" w:rsidRDefault="00AE0C54" w:rsidP="00134CEA">
            <w:pPr>
              <w:spacing w:after="200" w:line="276" w:lineRule="auto"/>
              <w:contextualSpacing/>
              <w:jc w:val="center"/>
              <w:rPr>
                <w:rFonts w:ascii="GHEA Grapalat" w:hAnsi="GHEA Grapalat"/>
                <w:b/>
                <w:lang w:val="hy-AM"/>
              </w:rPr>
            </w:pPr>
            <w:r>
              <w:rPr>
                <w:rFonts w:ascii="GHEA Grapalat" w:hAnsi="GHEA Grapalat"/>
                <w:b/>
                <w:lang w:val="hy-AM"/>
              </w:rPr>
              <w:t>09.12</w:t>
            </w:r>
            <w:r w:rsidR="00305C22">
              <w:rPr>
                <w:rFonts w:ascii="GHEA Grapalat" w:hAnsi="GHEA Grapalat"/>
                <w:b/>
                <w:lang w:val="hy-AM"/>
              </w:rPr>
              <w:t>.2024թ.</w:t>
            </w:r>
          </w:p>
        </w:tc>
      </w:tr>
      <w:tr w:rsidR="00305C22" w:rsidTr="000D0F31">
        <w:trPr>
          <w:trHeight w:val="165"/>
        </w:trPr>
        <w:tc>
          <w:tcPr>
            <w:tcW w:w="7391" w:type="dxa"/>
            <w:gridSpan w:val="3"/>
            <w:vMerge/>
            <w:shd w:val="clear" w:color="auto" w:fill="E7E6E6" w:themeFill="background2"/>
          </w:tcPr>
          <w:p w:rsidR="00305C22" w:rsidRDefault="00305C22" w:rsidP="00134CEA">
            <w:pPr>
              <w:spacing w:after="200" w:line="276" w:lineRule="auto"/>
              <w:contextualSpacing/>
              <w:jc w:val="center"/>
              <w:rPr>
                <w:rFonts w:ascii="GHEA Grapalat" w:hAnsi="GHEA Grapalat"/>
                <w:b/>
                <w:lang w:val="hy-AM"/>
              </w:rPr>
            </w:pPr>
          </w:p>
        </w:tc>
        <w:tc>
          <w:tcPr>
            <w:tcW w:w="4839" w:type="dxa"/>
            <w:gridSpan w:val="3"/>
            <w:shd w:val="clear" w:color="auto" w:fill="E7E6E6" w:themeFill="background2"/>
          </w:tcPr>
          <w:p w:rsidR="00305C22" w:rsidRPr="00AE0C54" w:rsidRDefault="00AE0C54" w:rsidP="00AE0C54">
            <w:pPr>
              <w:spacing w:after="200" w:line="276" w:lineRule="auto"/>
              <w:contextualSpacing/>
              <w:jc w:val="center"/>
              <w:rPr>
                <w:rFonts w:ascii="GHEA Grapalat" w:hAnsi="GHEA Grapalat"/>
                <w:b/>
              </w:rPr>
            </w:pPr>
            <w:r w:rsidRPr="00AE0C54">
              <w:rPr>
                <w:rFonts w:ascii="GHEA Grapalat" w:hAnsi="GHEA Grapalat"/>
                <w:b/>
              </w:rPr>
              <w:t>/27.3/49580-2024</w:t>
            </w:r>
          </w:p>
        </w:tc>
      </w:tr>
      <w:tr w:rsidR="00305C22" w:rsidRPr="005C0FB1" w:rsidTr="000D0F31">
        <w:tc>
          <w:tcPr>
            <w:tcW w:w="6079" w:type="dxa"/>
          </w:tcPr>
          <w:p w:rsidR="0027501A" w:rsidRPr="0027501A" w:rsidRDefault="0027501A" w:rsidP="0027501A">
            <w:pPr>
              <w:spacing w:line="384" w:lineRule="auto"/>
              <w:ind w:firstLine="720"/>
              <w:jc w:val="both"/>
              <w:rPr>
                <w:rFonts w:ascii="GHEA Grapalat" w:eastAsia="Calibri" w:hAnsi="GHEA Grapalat"/>
                <w:b/>
                <w:lang w:eastAsia="en-US"/>
              </w:rPr>
            </w:pPr>
            <w:r w:rsidRPr="0027501A">
              <w:rPr>
                <w:rFonts w:ascii="GHEA Grapalat" w:eastAsia="Calibri" w:hAnsi="GHEA Grapalat"/>
                <w:lang w:eastAsia="en-US"/>
              </w:rPr>
              <w:t xml:space="preserve">1.  </w:t>
            </w:r>
            <w:proofErr w:type="spellStart"/>
            <w:r w:rsidRPr="0027501A">
              <w:rPr>
                <w:rFonts w:ascii="GHEA Grapalat" w:eastAsia="Calibri" w:hAnsi="GHEA Grapalat"/>
                <w:lang w:val="en-US" w:eastAsia="en-US"/>
              </w:rPr>
              <w:t>Նախագծի</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նախաբանում</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կիրառված</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Հայաստանի</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Հանրապետության</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բառերն</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անհրաժեշտ</w:t>
            </w:r>
            <w:proofErr w:type="spellEnd"/>
            <w:r w:rsidRPr="0027501A">
              <w:rPr>
                <w:rFonts w:ascii="GHEA Grapalat" w:eastAsia="Calibri" w:hAnsi="GHEA Grapalat"/>
                <w:lang w:eastAsia="en-US"/>
              </w:rPr>
              <w:t xml:space="preserve"> </w:t>
            </w:r>
            <w:r w:rsidRPr="0027501A">
              <w:rPr>
                <w:rFonts w:ascii="GHEA Grapalat" w:eastAsia="Calibri" w:hAnsi="GHEA Grapalat"/>
                <w:lang w:val="en-US" w:eastAsia="en-US"/>
              </w:rPr>
              <w:t>է</w:t>
            </w:r>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հանել</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հիմք</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ընդունելով</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Նորմատիվ</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իրավական</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ակտերի</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մասին</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օրենքի</w:t>
            </w:r>
            <w:proofErr w:type="spellEnd"/>
            <w:r w:rsidRPr="0027501A">
              <w:rPr>
                <w:rFonts w:ascii="GHEA Grapalat" w:eastAsia="Calibri" w:hAnsi="GHEA Grapalat"/>
                <w:lang w:eastAsia="en-US"/>
              </w:rPr>
              <w:t xml:space="preserve"> 18-</w:t>
            </w:r>
            <w:proofErr w:type="spellStart"/>
            <w:r w:rsidRPr="0027501A">
              <w:rPr>
                <w:rFonts w:ascii="GHEA Grapalat" w:eastAsia="Calibri" w:hAnsi="GHEA Grapalat"/>
                <w:lang w:val="en-US" w:eastAsia="en-US"/>
              </w:rPr>
              <w:t>րդ</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հոդվածի</w:t>
            </w:r>
            <w:proofErr w:type="spellEnd"/>
            <w:r w:rsidRPr="0027501A">
              <w:rPr>
                <w:rFonts w:ascii="GHEA Grapalat" w:eastAsia="Calibri" w:hAnsi="GHEA Grapalat"/>
                <w:lang w:eastAsia="en-US"/>
              </w:rPr>
              <w:t xml:space="preserve"> 3-</w:t>
            </w:r>
            <w:proofErr w:type="spellStart"/>
            <w:r w:rsidRPr="0027501A">
              <w:rPr>
                <w:rFonts w:ascii="GHEA Grapalat" w:eastAsia="Calibri" w:hAnsi="GHEA Grapalat"/>
                <w:lang w:val="en-US" w:eastAsia="en-US"/>
              </w:rPr>
              <w:t>րդ</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մասը</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համաձայն</w:t>
            </w:r>
            <w:proofErr w:type="spellEnd"/>
            <w:r w:rsidRPr="0027501A">
              <w:rPr>
                <w:rFonts w:ascii="GHEA Grapalat" w:eastAsia="Calibri" w:hAnsi="GHEA Grapalat"/>
                <w:lang w:eastAsia="en-US"/>
              </w:rPr>
              <w:t xml:space="preserve"> </w:t>
            </w:r>
            <w:proofErr w:type="spellStart"/>
            <w:r w:rsidRPr="0027501A">
              <w:rPr>
                <w:rFonts w:ascii="GHEA Grapalat" w:eastAsia="Calibri" w:hAnsi="GHEA Grapalat"/>
                <w:lang w:val="en-US" w:eastAsia="en-US"/>
              </w:rPr>
              <w:t>որի</w:t>
            </w:r>
            <w:proofErr w:type="spellEnd"/>
            <w:r w:rsidRPr="0027501A">
              <w:rPr>
                <w:rFonts w:ascii="GHEA Grapalat" w:eastAsia="Calibri" w:hAnsi="GHEA Grapalat"/>
                <w:lang w:val="en-US" w:eastAsia="en-US"/>
              </w:rPr>
              <w:t>՝</w:t>
            </w:r>
            <w:r w:rsidRPr="0027501A">
              <w:rPr>
                <w:rFonts w:ascii="GHEA Grapalat" w:eastAsia="Calibri" w:hAnsi="GHEA Grapalat"/>
                <w:lang w:eastAsia="en-US"/>
              </w:rPr>
              <w:t xml:space="preserve"> </w:t>
            </w:r>
            <w:proofErr w:type="spellStart"/>
            <w:r w:rsidRPr="0027501A">
              <w:rPr>
                <w:rFonts w:ascii="GHEA Grapalat" w:eastAsia="Calibri" w:hAnsi="GHEA Grapalat"/>
                <w:b/>
                <w:lang w:val="en-US" w:eastAsia="en-US"/>
              </w:rPr>
              <w:t>օրենքի</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լրիվ</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անվանումը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հիշատակելիս</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հետևյալ</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հաջորդականությամբ</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ներառվում</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են</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օրենքի</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վերնագիրը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օրենքի</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ընդունման</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տարին</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ամիսը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տառերով</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ամսաթիվը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հերթական</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համարը</w:t>
            </w:r>
            <w:proofErr w:type="spellEnd"/>
            <w:r w:rsidRPr="0027501A">
              <w:rPr>
                <w:rFonts w:ascii="GHEA Grapalat" w:eastAsia="Calibri" w:hAnsi="GHEA Grapalat"/>
                <w:b/>
                <w:lang w:eastAsia="en-US"/>
              </w:rPr>
              <w:t xml:space="preserve"> </w:t>
            </w:r>
            <w:r w:rsidRPr="0027501A">
              <w:rPr>
                <w:rFonts w:ascii="GHEA Grapalat" w:eastAsia="Calibri" w:hAnsi="GHEA Grapalat"/>
                <w:b/>
                <w:lang w:val="en-US" w:eastAsia="en-US"/>
              </w:rPr>
              <w:t>և</w:t>
            </w:r>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օրենք</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բառը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Օրենքի</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կրճատ</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անվանումը</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հիշատակելիս</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դրանում</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նշվում</w:t>
            </w:r>
            <w:proofErr w:type="spellEnd"/>
            <w:r w:rsidRPr="0027501A">
              <w:rPr>
                <w:rFonts w:ascii="GHEA Grapalat" w:eastAsia="Calibri" w:hAnsi="GHEA Grapalat"/>
                <w:b/>
                <w:lang w:eastAsia="en-US"/>
              </w:rPr>
              <w:t xml:space="preserve"> </w:t>
            </w:r>
            <w:r w:rsidRPr="0027501A">
              <w:rPr>
                <w:rFonts w:ascii="GHEA Grapalat" w:eastAsia="Calibri" w:hAnsi="GHEA Grapalat"/>
                <w:b/>
                <w:lang w:val="en-US" w:eastAsia="en-US"/>
              </w:rPr>
              <w:t>է</w:t>
            </w:r>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օրենքի</w:t>
            </w:r>
            <w:proofErr w:type="spellEnd"/>
            <w:r w:rsidRPr="0027501A">
              <w:rPr>
                <w:rFonts w:ascii="GHEA Grapalat" w:eastAsia="Calibri" w:hAnsi="GHEA Grapalat"/>
                <w:b/>
                <w:lang w:eastAsia="en-US"/>
              </w:rPr>
              <w:t xml:space="preserve"> </w:t>
            </w:r>
            <w:proofErr w:type="spellStart"/>
            <w:r w:rsidRPr="0027501A">
              <w:rPr>
                <w:rFonts w:ascii="GHEA Grapalat" w:eastAsia="Calibri" w:hAnsi="GHEA Grapalat"/>
                <w:b/>
                <w:lang w:val="en-US" w:eastAsia="en-US"/>
              </w:rPr>
              <w:t>վերնագիրը</w:t>
            </w:r>
            <w:proofErr w:type="spellEnd"/>
            <w:r w:rsidRPr="0027501A">
              <w:rPr>
                <w:rFonts w:ascii="GHEA Grapalat" w:eastAsia="Calibri" w:hAnsi="GHEA Grapalat"/>
                <w:b/>
                <w:lang w:eastAsia="en-US"/>
              </w:rPr>
              <w:t xml:space="preserve">: </w:t>
            </w:r>
          </w:p>
          <w:p w:rsidR="00305C22" w:rsidRPr="0027501A" w:rsidRDefault="00305C22" w:rsidP="00134CEA">
            <w:pPr>
              <w:spacing w:after="200" w:line="276" w:lineRule="auto"/>
              <w:contextualSpacing/>
              <w:jc w:val="center"/>
              <w:rPr>
                <w:rFonts w:ascii="GHEA Grapalat" w:hAnsi="GHEA Grapalat"/>
                <w:b/>
              </w:rPr>
            </w:pPr>
          </w:p>
        </w:tc>
        <w:tc>
          <w:tcPr>
            <w:tcW w:w="6151" w:type="dxa"/>
            <w:gridSpan w:val="5"/>
          </w:tcPr>
          <w:p w:rsidR="002D1887" w:rsidRPr="002D1887" w:rsidRDefault="0027501A" w:rsidP="0027501A">
            <w:pPr>
              <w:spacing w:after="200" w:line="276" w:lineRule="auto"/>
              <w:contextualSpacing/>
              <w:jc w:val="center"/>
              <w:rPr>
                <w:rFonts w:ascii="GHEA Grapalat" w:hAnsi="GHEA Grapalat"/>
                <w:b/>
                <w:lang w:val="hy-AM"/>
              </w:rPr>
            </w:pPr>
            <w:r>
              <w:rPr>
                <w:rFonts w:ascii="GHEA Grapalat" w:hAnsi="GHEA Grapalat"/>
                <w:b/>
                <w:lang w:val="hy-AM"/>
              </w:rPr>
              <w:lastRenderedPageBreak/>
              <w:t>Ընդունվել է</w:t>
            </w:r>
          </w:p>
        </w:tc>
      </w:tr>
      <w:tr w:rsidR="00305C22" w:rsidRPr="00EC15BD" w:rsidTr="000D0F31">
        <w:tc>
          <w:tcPr>
            <w:tcW w:w="6079" w:type="dxa"/>
          </w:tcPr>
          <w:p w:rsidR="00EC15BD" w:rsidRPr="00EC15BD" w:rsidRDefault="00EC15BD" w:rsidP="00EC15BD">
            <w:pPr>
              <w:spacing w:line="384" w:lineRule="auto"/>
              <w:ind w:firstLine="720"/>
              <w:jc w:val="both"/>
              <w:rPr>
                <w:rFonts w:ascii="GHEA Grapalat" w:eastAsia="Calibri" w:hAnsi="GHEA Grapalat"/>
                <w:lang w:val="hy-AM" w:eastAsia="en-US"/>
              </w:rPr>
            </w:pPr>
            <w:r w:rsidRPr="00EC15BD">
              <w:rPr>
                <w:rFonts w:ascii="GHEA Grapalat" w:eastAsia="Calibri" w:hAnsi="GHEA Grapalat"/>
                <w:lang w:eastAsia="en-US"/>
              </w:rPr>
              <w:lastRenderedPageBreak/>
              <w:t>2</w:t>
            </w:r>
            <w:r w:rsidRPr="00EC15BD">
              <w:rPr>
                <w:rFonts w:ascii="GHEA Grapalat" w:eastAsia="Calibri" w:hAnsi="GHEA Grapalat"/>
                <w:b/>
                <w:lang w:eastAsia="en-US"/>
              </w:rPr>
              <w:t xml:space="preserve">. </w:t>
            </w:r>
            <w:proofErr w:type="spellStart"/>
            <w:r w:rsidRPr="00EC15BD">
              <w:rPr>
                <w:rFonts w:ascii="GHEA Grapalat" w:eastAsia="Calibri" w:hAnsi="GHEA Grapalat"/>
                <w:lang w:val="en-US" w:eastAsia="en-US"/>
              </w:rPr>
              <w:t>Նախագծի</w:t>
            </w:r>
            <w:proofErr w:type="spellEnd"/>
            <w:r w:rsidRPr="00EC15BD">
              <w:rPr>
                <w:rFonts w:ascii="GHEA Grapalat" w:eastAsia="Calibri" w:hAnsi="GHEA Grapalat"/>
                <w:lang w:eastAsia="en-US"/>
              </w:rPr>
              <w:t xml:space="preserve"> 4-</w:t>
            </w:r>
            <w:proofErr w:type="spellStart"/>
            <w:r w:rsidRPr="00EC15BD">
              <w:rPr>
                <w:rFonts w:ascii="GHEA Grapalat" w:eastAsia="Calibri" w:hAnsi="GHEA Grapalat"/>
                <w:lang w:val="en-US" w:eastAsia="en-US"/>
              </w:rPr>
              <w:t>րդ</w:t>
            </w:r>
            <w:proofErr w:type="spellEnd"/>
            <w:r w:rsidRPr="00EC15BD">
              <w:rPr>
                <w:rFonts w:ascii="GHEA Grapalat" w:eastAsia="Calibri" w:hAnsi="GHEA Grapalat"/>
                <w:lang w:eastAsia="en-US"/>
              </w:rPr>
              <w:t xml:space="preserve"> </w:t>
            </w:r>
            <w:proofErr w:type="spellStart"/>
            <w:r w:rsidRPr="00EC15BD">
              <w:rPr>
                <w:rFonts w:ascii="GHEA Grapalat" w:eastAsia="Calibri" w:hAnsi="GHEA Grapalat"/>
                <w:lang w:val="en-US" w:eastAsia="en-US"/>
              </w:rPr>
              <w:t>կետով</w:t>
            </w:r>
            <w:proofErr w:type="spellEnd"/>
            <w:r w:rsidRPr="00EC15BD">
              <w:rPr>
                <w:rFonts w:ascii="GHEA Grapalat" w:eastAsia="Calibri" w:hAnsi="GHEA Grapalat"/>
                <w:lang w:eastAsia="en-US"/>
              </w:rPr>
              <w:t xml:space="preserve"> </w:t>
            </w:r>
            <w:proofErr w:type="spellStart"/>
            <w:r w:rsidRPr="00EC15BD">
              <w:rPr>
                <w:rFonts w:ascii="GHEA Grapalat" w:eastAsia="Calibri" w:hAnsi="GHEA Grapalat"/>
                <w:lang w:val="en-US" w:eastAsia="en-US"/>
              </w:rPr>
              <w:t>նախատեսվել</w:t>
            </w:r>
            <w:proofErr w:type="spellEnd"/>
            <w:r w:rsidRPr="00EC15BD">
              <w:rPr>
                <w:rFonts w:ascii="GHEA Grapalat" w:eastAsia="Calibri" w:hAnsi="GHEA Grapalat"/>
                <w:lang w:eastAsia="en-US"/>
              </w:rPr>
              <w:t xml:space="preserve"> </w:t>
            </w:r>
            <w:r w:rsidRPr="00EC15BD">
              <w:rPr>
                <w:rFonts w:ascii="GHEA Grapalat" w:eastAsia="Calibri" w:hAnsi="GHEA Grapalat"/>
                <w:lang w:val="en-US" w:eastAsia="en-US"/>
              </w:rPr>
              <w:t>է</w:t>
            </w:r>
            <w:r w:rsidRPr="00EC15BD">
              <w:rPr>
                <w:rFonts w:ascii="GHEA Grapalat" w:eastAsia="Calibri" w:hAnsi="GHEA Grapalat"/>
                <w:lang w:eastAsia="en-US"/>
              </w:rPr>
              <w:t xml:space="preserve"> </w:t>
            </w:r>
            <w:r w:rsidRPr="00EC15BD">
              <w:rPr>
                <w:rFonts w:ascii="GHEA Grapalat" w:hAnsi="GHEA Grapalat"/>
                <w:lang w:val="hy-AM" w:eastAsia="en-US"/>
              </w:rPr>
              <w:t xml:space="preserve">սահմանել, որ սույն որոշման N </w:t>
            </w:r>
            <w:r w:rsidRPr="00EC15BD">
              <w:rPr>
                <w:rFonts w:ascii="GHEA Grapalat" w:hAnsi="GHEA Grapalat"/>
                <w:lang w:eastAsia="en-US"/>
              </w:rPr>
              <w:t>1</w:t>
            </w:r>
            <w:r w:rsidRPr="00EC15BD">
              <w:rPr>
                <w:rFonts w:ascii="GHEA Grapalat" w:hAnsi="GHEA Grapalat"/>
                <w:lang w:val="hy-AM" w:eastAsia="en-US"/>
              </w:rPr>
              <w:t xml:space="preserve"> հավելվածի` 1-ին կետով</w:t>
            </w:r>
            <w:r w:rsidRPr="00EC15BD">
              <w:rPr>
                <w:rFonts w:ascii="GHEA Grapalat" w:hAnsi="GHEA Grapalat"/>
                <w:lang w:eastAsia="en-US"/>
              </w:rPr>
              <w:t xml:space="preserve"> </w:t>
            </w:r>
            <w:proofErr w:type="spellStart"/>
            <w:r w:rsidRPr="00EC15BD">
              <w:rPr>
                <w:rFonts w:ascii="GHEA Grapalat" w:hAnsi="GHEA Grapalat"/>
                <w:lang w:val="en-US" w:eastAsia="en-US"/>
              </w:rPr>
              <w:t>Ալեքսանդր</w:t>
            </w:r>
            <w:proofErr w:type="spellEnd"/>
            <w:r w:rsidRPr="00EC15BD">
              <w:rPr>
                <w:rFonts w:ascii="GHEA Grapalat" w:hAnsi="GHEA Grapalat"/>
                <w:lang w:eastAsia="en-US"/>
              </w:rPr>
              <w:t xml:space="preserve"> </w:t>
            </w:r>
            <w:proofErr w:type="spellStart"/>
            <w:r w:rsidRPr="00EC15BD">
              <w:rPr>
                <w:rFonts w:ascii="GHEA Grapalat" w:hAnsi="GHEA Grapalat"/>
                <w:lang w:val="hy-AM" w:eastAsia="en-US"/>
              </w:rPr>
              <w:t>Բորիսի</w:t>
            </w:r>
            <w:proofErr w:type="spellEnd"/>
            <w:r w:rsidRPr="00EC15BD">
              <w:rPr>
                <w:rFonts w:ascii="GHEA Grapalat" w:hAnsi="GHEA Grapalat"/>
                <w:lang w:val="hy-AM" w:eastAsia="en-US"/>
              </w:rPr>
              <w:t xml:space="preserve"> </w:t>
            </w:r>
            <w:proofErr w:type="spellStart"/>
            <w:r w:rsidRPr="00EC15BD">
              <w:rPr>
                <w:rFonts w:ascii="GHEA Grapalat" w:hAnsi="GHEA Grapalat"/>
                <w:lang w:val="hy-AM" w:eastAsia="en-US"/>
              </w:rPr>
              <w:t>Ազիզբեկյանի</w:t>
            </w:r>
            <w:proofErr w:type="spellEnd"/>
            <w:r w:rsidRPr="00EC15BD">
              <w:rPr>
                <w:rFonts w:ascii="GHEA Grapalat" w:hAnsi="GHEA Grapalat"/>
                <w:lang w:val="hy-AM" w:eastAsia="en-US"/>
              </w:rPr>
              <w:t>, 3-րդ կետի 5-րդ ենթակետով</w:t>
            </w:r>
            <w:r w:rsidRPr="00EC15BD">
              <w:rPr>
                <w:rFonts w:ascii="GHEA Grapalat" w:hAnsi="GHEA Grapalat"/>
                <w:lang w:eastAsia="en-US"/>
              </w:rPr>
              <w:t xml:space="preserve"> </w:t>
            </w:r>
            <w:r w:rsidRPr="00EC15BD">
              <w:rPr>
                <w:rFonts w:ascii="GHEA Grapalat" w:hAnsi="GHEA Grapalat"/>
                <w:lang w:val="hy-AM" w:eastAsia="en-US"/>
              </w:rPr>
              <w:t xml:space="preserve">Հակոբ Արայի </w:t>
            </w:r>
            <w:proofErr w:type="spellStart"/>
            <w:r w:rsidRPr="00EC15BD">
              <w:rPr>
                <w:rFonts w:ascii="GHEA Grapalat" w:hAnsi="GHEA Grapalat"/>
                <w:lang w:val="hy-AM" w:eastAsia="en-US"/>
              </w:rPr>
              <w:t>Փերիխանյանի</w:t>
            </w:r>
            <w:proofErr w:type="spellEnd"/>
            <w:r w:rsidRPr="00EC15BD">
              <w:rPr>
                <w:rFonts w:ascii="GHEA Grapalat" w:hAnsi="GHEA Grapalat"/>
                <w:lang w:eastAsia="en-US"/>
              </w:rPr>
              <w:t xml:space="preserve"> </w:t>
            </w:r>
            <w:r w:rsidRPr="00EC15BD">
              <w:rPr>
                <w:rFonts w:ascii="GHEA Grapalat" w:hAnsi="GHEA Grapalat"/>
                <w:lang w:val="hy-AM" w:eastAsia="en-US"/>
              </w:rPr>
              <w:t xml:space="preserve">մասով սույն որոշումն ուժի մեջ է մտնում նրանց այլ հիմքով ստացած </w:t>
            </w:r>
            <w:proofErr w:type="spellStart"/>
            <w:r w:rsidRPr="00EC15BD">
              <w:rPr>
                <w:rFonts w:ascii="GHEA Grapalat" w:hAnsi="GHEA Grapalat"/>
                <w:lang w:val="hy-AM" w:eastAsia="en-US"/>
              </w:rPr>
              <w:t>տարկետումը</w:t>
            </w:r>
            <w:proofErr w:type="spellEnd"/>
            <w:r w:rsidRPr="00EC15BD">
              <w:rPr>
                <w:rFonts w:ascii="GHEA Grapalat" w:hAnsi="GHEA Grapalat"/>
                <w:lang w:val="hy-AM" w:eastAsia="en-US"/>
              </w:rPr>
              <w:t xml:space="preserve"> դադարելու օրվանից</w:t>
            </w:r>
            <w:r w:rsidRPr="00EC15BD">
              <w:rPr>
                <w:rFonts w:ascii="GHEA Grapalat" w:hAnsi="GHEA Grapalat"/>
                <w:lang w:eastAsia="en-US"/>
              </w:rPr>
              <w:t>:</w:t>
            </w:r>
            <w:r w:rsidRPr="00EC15BD">
              <w:rPr>
                <w:rFonts w:ascii="GHEA Grapalat" w:eastAsia="Calibri" w:hAnsi="GHEA Grapalat"/>
                <w:lang w:val="hy-AM" w:eastAsia="en-US"/>
              </w:rPr>
              <w:t xml:space="preserve"> </w:t>
            </w:r>
          </w:p>
          <w:p w:rsidR="00EC15BD" w:rsidRPr="00EC15BD" w:rsidRDefault="00EC15BD" w:rsidP="00EC15BD">
            <w:pPr>
              <w:spacing w:line="384" w:lineRule="auto"/>
              <w:jc w:val="both"/>
              <w:rPr>
                <w:rFonts w:ascii="GHEA Grapalat" w:hAnsi="GHEA Grapalat"/>
                <w:b/>
                <w:lang w:val="hy-AM"/>
              </w:rPr>
            </w:pPr>
            <w:r w:rsidRPr="00EC15BD">
              <w:rPr>
                <w:rFonts w:ascii="GHEA Grapalat" w:eastAsia="Calibri" w:hAnsi="GHEA Grapalat"/>
                <w:lang w:val="hy-AM" w:eastAsia="en-US"/>
              </w:rPr>
              <w:t>Նշվածի վերաբերյալ հայտնում ենք, որ Նախագծով նախատեսվում է տարկետում տրամադրել Ալեքսանդր Բորիսի Ազիզբեկյանին և ՀՀ կրթության, գիտության,</w:t>
            </w:r>
            <w:r w:rsidRPr="00EC15BD">
              <w:rPr>
                <w:rFonts w:ascii="GHEA Grapalat" w:hAnsi="GHEA Grapalat"/>
                <w:lang w:val="hy-AM" w:eastAsia="en-US"/>
              </w:rPr>
              <w:t xml:space="preserve"> մշակույթի և սպորտի նախարարության կողմից տրամադրած եզրակացության համաձայն </w:t>
            </w:r>
            <w:r w:rsidRPr="00EC15BD">
              <w:rPr>
                <w:rFonts w:ascii="GHEA Grapalat" w:hAnsi="GHEA Grapalat"/>
                <w:b/>
                <w:lang w:val="hy-AM"/>
              </w:rPr>
              <w:t>Ալեքսանդր Բորիսի Ազիզբեկյանը</w:t>
            </w:r>
            <w:r w:rsidRPr="00EC15BD">
              <w:rPr>
                <w:rFonts w:ascii="GHEA Grapalat" w:eastAsia="Meiryo" w:hAnsi="GHEA Grapalat" w:cs="GHEA Grapalat"/>
                <w:color w:val="000000"/>
                <w:lang w:val="pt-BR"/>
              </w:rPr>
              <w:t xml:space="preserve">  </w:t>
            </w:r>
            <w:r w:rsidRPr="00EC15BD">
              <w:rPr>
                <w:rFonts w:ascii="GHEA Grapalat" w:hAnsi="GHEA Grapalat"/>
                <w:lang w:val="pt-BR"/>
              </w:rPr>
              <w:t xml:space="preserve">կարող </w:t>
            </w:r>
            <w:r w:rsidRPr="00EC15BD">
              <w:rPr>
                <w:rFonts w:ascii="GHEA Grapalat" w:hAnsi="GHEA Grapalat"/>
                <w:lang w:val="hy-AM"/>
              </w:rPr>
              <w:t xml:space="preserve">է </w:t>
            </w:r>
            <w:r w:rsidRPr="00EC15BD">
              <w:rPr>
                <w:rFonts w:ascii="GHEA Grapalat" w:hAnsi="GHEA Grapalat"/>
                <w:lang w:val="pt-BR"/>
              </w:rPr>
              <w:t xml:space="preserve">հավակնել </w:t>
            </w:r>
            <w:r w:rsidRPr="00EC15BD">
              <w:rPr>
                <w:rFonts w:ascii="GHEA Grapalat" w:hAnsi="GHEA Grapalat" w:cs="AK Courier"/>
                <w:lang w:val="hy-AM"/>
              </w:rPr>
              <w:t>պարտադիր</w:t>
            </w:r>
            <w:r w:rsidRPr="00EC15BD">
              <w:rPr>
                <w:rFonts w:ascii="GHEA Grapalat" w:hAnsi="GHEA Grapalat" w:cs="AK Courier"/>
                <w:lang w:val="pt-BR"/>
              </w:rPr>
              <w:t xml:space="preserve"> </w:t>
            </w:r>
            <w:r w:rsidRPr="00EC15BD">
              <w:rPr>
                <w:rFonts w:ascii="GHEA Grapalat" w:hAnsi="GHEA Grapalat" w:cs="AK Courier"/>
                <w:lang w:val="hy-AM"/>
              </w:rPr>
              <w:t>զինվորական</w:t>
            </w:r>
            <w:r w:rsidRPr="00EC15BD">
              <w:rPr>
                <w:rFonts w:ascii="GHEA Grapalat" w:hAnsi="GHEA Grapalat" w:cs="AK Courier"/>
                <w:lang w:val="pt-BR"/>
              </w:rPr>
              <w:t xml:space="preserve"> </w:t>
            </w:r>
            <w:r w:rsidRPr="00EC15BD">
              <w:rPr>
                <w:rFonts w:ascii="GHEA Grapalat" w:hAnsi="GHEA Grapalat" w:cs="AK Courier"/>
                <w:lang w:val="hy-AM"/>
              </w:rPr>
              <w:t>ծառայության</w:t>
            </w:r>
            <w:r w:rsidRPr="00EC15BD">
              <w:rPr>
                <w:rFonts w:ascii="GHEA Grapalat" w:hAnsi="GHEA Grapalat" w:cs="AK Courier"/>
                <w:lang w:val="pt-BR"/>
              </w:rPr>
              <w:t xml:space="preserve"> </w:t>
            </w:r>
            <w:r w:rsidRPr="00EC15BD">
              <w:rPr>
                <w:rFonts w:ascii="GHEA Grapalat" w:hAnsi="GHEA Grapalat" w:cs="AK Courier"/>
                <w:lang w:val="hy-AM"/>
              </w:rPr>
              <w:t>զորակոչից</w:t>
            </w:r>
            <w:r w:rsidRPr="00EC15BD">
              <w:rPr>
                <w:rFonts w:ascii="GHEA Grapalat" w:hAnsi="GHEA Grapalat" w:cs="AK Courier"/>
                <w:lang w:val="pt-BR"/>
              </w:rPr>
              <w:t xml:space="preserve"> </w:t>
            </w:r>
            <w:r w:rsidRPr="00EC15BD">
              <w:rPr>
                <w:rFonts w:ascii="GHEA Grapalat" w:hAnsi="GHEA Grapalat" w:cs="AK Courier"/>
                <w:lang w:val="hy-AM"/>
              </w:rPr>
              <w:t>տարկետման</w:t>
            </w:r>
            <w:r w:rsidRPr="00EC15BD">
              <w:rPr>
                <w:rFonts w:ascii="GHEA Grapalat" w:hAnsi="GHEA Grapalat" w:cs="AK Courier"/>
                <w:lang w:val="pt-BR"/>
              </w:rPr>
              <w:t xml:space="preserve"> </w:t>
            </w:r>
            <w:r w:rsidRPr="00EC15BD">
              <w:rPr>
                <w:rFonts w:ascii="GHEA Grapalat" w:hAnsi="GHEA Grapalat" w:cs="AK Courier"/>
                <w:lang w:val="hy-AM"/>
              </w:rPr>
              <w:t>իրավունքի՝</w:t>
            </w:r>
            <w:r w:rsidRPr="00EC15BD">
              <w:rPr>
                <w:rFonts w:ascii="GHEA Grapalat" w:hAnsi="GHEA Grapalat" w:cs="AK Courier"/>
                <w:lang w:val="pt-BR"/>
              </w:rPr>
              <w:t xml:space="preserve"> </w:t>
            </w:r>
            <w:r w:rsidRPr="00EC15BD">
              <w:rPr>
                <w:rFonts w:ascii="GHEA Grapalat" w:hAnsi="GHEA Grapalat" w:cs="AK Courier"/>
                <w:lang w:val="hy-AM"/>
              </w:rPr>
              <w:t>հիմք</w:t>
            </w:r>
            <w:r w:rsidRPr="00EC15BD">
              <w:rPr>
                <w:rFonts w:ascii="GHEA Grapalat" w:hAnsi="GHEA Grapalat" w:cs="AK Courier"/>
                <w:lang w:val="pt-BR"/>
              </w:rPr>
              <w:t xml:space="preserve"> </w:t>
            </w:r>
            <w:r w:rsidRPr="00EC15BD">
              <w:rPr>
                <w:rFonts w:ascii="GHEA Grapalat" w:hAnsi="GHEA Grapalat" w:cs="AK Courier"/>
                <w:lang w:val="hy-AM"/>
              </w:rPr>
              <w:t>ընդունելով</w:t>
            </w:r>
            <w:r w:rsidRPr="00EC15BD">
              <w:rPr>
                <w:rFonts w:ascii="GHEA Grapalat" w:hAnsi="GHEA Grapalat" w:cs="AK Courier"/>
                <w:lang w:val="pt-BR"/>
              </w:rPr>
              <w:t xml:space="preserve"> </w:t>
            </w:r>
            <w:r w:rsidRPr="00EC15BD">
              <w:rPr>
                <w:rFonts w:ascii="GHEA Grapalat" w:hAnsi="GHEA Grapalat"/>
                <w:color w:val="000000"/>
                <w:lang w:val="pt-BR"/>
              </w:rPr>
              <w:t xml:space="preserve">ՀՀ կառավարության 2018 թվականի ապրիլի </w:t>
            </w:r>
            <w:r w:rsidRPr="00EC15BD">
              <w:rPr>
                <w:rFonts w:ascii="GHEA Grapalat" w:hAnsi="GHEA Grapalat"/>
                <w:color w:val="000000"/>
                <w:lang w:val="hy-AM"/>
              </w:rPr>
              <w:t xml:space="preserve"> </w:t>
            </w:r>
            <w:r w:rsidRPr="00EC15BD">
              <w:rPr>
                <w:rFonts w:ascii="GHEA Grapalat" w:hAnsi="GHEA Grapalat"/>
                <w:color w:val="000000"/>
                <w:lang w:val="pt-BR"/>
              </w:rPr>
              <w:t xml:space="preserve">12-ի </w:t>
            </w:r>
            <w:r w:rsidRPr="00EC15BD">
              <w:rPr>
                <w:rFonts w:ascii="GHEA Grapalat" w:hAnsi="GHEA Grapalat" w:cs="AK Courier"/>
                <w:lang w:val="pt-BR"/>
              </w:rPr>
              <w:t xml:space="preserve">N 451-Ն </w:t>
            </w:r>
            <w:r w:rsidRPr="00EC15BD">
              <w:rPr>
                <w:rFonts w:ascii="GHEA Grapalat" w:hAnsi="GHEA Grapalat" w:cs="AK Courier"/>
                <w:lang w:val="hy-AM"/>
              </w:rPr>
              <w:t>որոշմամբ</w:t>
            </w:r>
            <w:r w:rsidRPr="00EC15BD">
              <w:rPr>
                <w:rFonts w:ascii="GHEA Grapalat" w:hAnsi="GHEA Grapalat"/>
                <w:lang w:val="pt-BR"/>
              </w:rPr>
              <w:t xml:space="preserve"> սահմանված </w:t>
            </w:r>
            <w:r w:rsidRPr="00EC15BD">
              <w:rPr>
                <w:rFonts w:ascii="GHEA Grapalat" w:hAnsi="GHEA Grapalat"/>
                <w:color w:val="000000"/>
                <w:shd w:val="clear" w:color="auto" w:fill="FFFFFF"/>
                <w:lang w:val="hy-AM"/>
              </w:rPr>
              <w:t>կարգի</w:t>
            </w:r>
            <w:r w:rsidRPr="00EC15BD">
              <w:rPr>
                <w:rFonts w:ascii="GHEA Grapalat" w:hAnsi="GHEA Grapalat"/>
                <w:color w:val="000000"/>
                <w:shd w:val="clear" w:color="auto" w:fill="FFFFFF"/>
                <w:lang w:val="pt-BR"/>
              </w:rPr>
              <w:t xml:space="preserve"> </w:t>
            </w:r>
            <w:r w:rsidRPr="00EC15BD">
              <w:rPr>
                <w:rFonts w:ascii="GHEA Grapalat" w:hAnsi="GHEA Grapalat"/>
                <w:color w:val="000000"/>
                <w:shd w:val="clear" w:color="auto" w:fill="FFFFFF"/>
                <w:lang w:val="hy-AM"/>
              </w:rPr>
              <w:lastRenderedPageBreak/>
              <w:t>9.1-ին կետով</w:t>
            </w:r>
            <w:r w:rsidRPr="00EC15BD">
              <w:rPr>
                <w:rFonts w:ascii="GHEA Grapalat" w:hAnsi="GHEA Grapalat"/>
                <w:color w:val="000000"/>
                <w:shd w:val="clear" w:color="auto" w:fill="FFFFFF"/>
                <w:lang w:val="pt-BR"/>
              </w:rPr>
              <w:t xml:space="preserve"> </w:t>
            </w:r>
            <w:r w:rsidRPr="00EC15BD">
              <w:rPr>
                <w:rFonts w:ascii="GHEA Grapalat" w:hAnsi="GHEA Grapalat"/>
                <w:color w:val="000000"/>
                <w:shd w:val="clear" w:color="auto" w:fill="FFFFFF"/>
                <w:lang w:val="hy-AM"/>
              </w:rPr>
              <w:t>նախատեսված</w:t>
            </w:r>
            <w:r w:rsidRPr="00EC15BD">
              <w:rPr>
                <w:rFonts w:ascii="GHEA Grapalat" w:hAnsi="GHEA Grapalat"/>
                <w:color w:val="000000"/>
                <w:shd w:val="clear" w:color="auto" w:fill="FFFFFF"/>
                <w:lang w:val="pt-BR"/>
              </w:rPr>
              <w:t xml:space="preserve"> </w:t>
            </w:r>
            <w:r w:rsidRPr="00EC15BD">
              <w:rPr>
                <w:rFonts w:ascii="GHEA Grapalat" w:hAnsi="GHEA Grapalat"/>
                <w:color w:val="000000"/>
                <w:shd w:val="clear" w:color="auto" w:fill="FFFFFF"/>
                <w:lang w:val="hy-AM"/>
              </w:rPr>
              <w:t>պայմաններին</w:t>
            </w:r>
            <w:r w:rsidRPr="00EC15BD">
              <w:rPr>
                <w:rFonts w:ascii="GHEA Grapalat" w:hAnsi="GHEA Grapalat"/>
                <w:color w:val="000000"/>
                <w:shd w:val="clear" w:color="auto" w:fill="FFFFFF"/>
                <w:lang w:val="pt-BR"/>
              </w:rPr>
              <w:t xml:space="preserve"> </w:t>
            </w:r>
            <w:r w:rsidRPr="00EC15BD">
              <w:rPr>
                <w:rFonts w:ascii="GHEA Grapalat" w:hAnsi="GHEA Grapalat"/>
                <w:color w:val="000000"/>
                <w:shd w:val="clear" w:color="auto" w:fill="FFFFFF"/>
                <w:lang w:val="hy-AM"/>
              </w:rPr>
              <w:t>համապատասխանելու</w:t>
            </w:r>
            <w:r w:rsidRPr="00EC15BD">
              <w:rPr>
                <w:rFonts w:ascii="GHEA Grapalat" w:hAnsi="GHEA Grapalat"/>
                <w:color w:val="000000"/>
                <w:shd w:val="clear" w:color="auto" w:fill="FFFFFF"/>
                <w:lang w:val="pt-BR"/>
              </w:rPr>
              <w:t xml:space="preserve"> </w:t>
            </w:r>
            <w:r w:rsidRPr="00EC15BD">
              <w:rPr>
                <w:rFonts w:ascii="GHEA Grapalat" w:hAnsi="GHEA Grapalat"/>
                <w:color w:val="000000"/>
                <w:shd w:val="clear" w:color="auto" w:fill="FFFFFF"/>
                <w:lang w:val="hy-AM"/>
              </w:rPr>
              <w:t>հանգամանքը</w:t>
            </w:r>
            <w:r w:rsidRPr="00EC15BD">
              <w:rPr>
                <w:rFonts w:ascii="GHEA Grapalat" w:hAnsi="GHEA Grapalat"/>
                <w:color w:val="000000"/>
                <w:shd w:val="clear" w:color="auto" w:fill="FFFFFF"/>
                <w:lang w:val="pt-BR"/>
              </w:rPr>
              <w:t xml:space="preserve">, մինչդեռ Նախագծին կից </w:t>
            </w:r>
            <w:r w:rsidRPr="00EC15BD">
              <w:rPr>
                <w:rFonts w:ascii="GHEA Grapalat" w:hAnsi="GHEA Grapalat"/>
                <w:lang w:val="hy-AM"/>
              </w:rPr>
              <w:t>ներկայացված նյութերը վերաբերում են</w:t>
            </w:r>
            <w:r w:rsidRPr="00EC15BD">
              <w:rPr>
                <w:rFonts w:ascii="GHEA Grapalat" w:hAnsi="GHEA Grapalat"/>
                <w:b/>
                <w:lang w:val="hy-AM"/>
              </w:rPr>
              <w:t xml:space="preserve"> Ալեքսանդր Բորիսի Ազիբեկյանին, </w:t>
            </w:r>
            <w:r w:rsidRPr="00EC15BD">
              <w:rPr>
                <w:rFonts w:ascii="GHEA Grapalat" w:hAnsi="GHEA Grapalat"/>
                <w:lang w:val="hy-AM"/>
              </w:rPr>
              <w:t>ուստի Նախագիծն այս մասով ունի վերանայման կարիք:</w:t>
            </w:r>
            <w:r w:rsidRPr="00EC15BD">
              <w:rPr>
                <w:rFonts w:ascii="GHEA Grapalat" w:hAnsi="GHEA Grapalat"/>
                <w:b/>
                <w:lang w:val="hy-AM"/>
              </w:rPr>
              <w:t xml:space="preserve"> </w:t>
            </w:r>
            <w:r w:rsidRPr="00EC15BD">
              <w:rPr>
                <w:rFonts w:ascii="GHEA Grapalat" w:hAnsi="GHEA Grapalat"/>
                <w:lang w:val="hy-AM"/>
              </w:rPr>
              <w:t>Նշվածի արդյունքում անհրաժեշտություն կառաջանա վերանայել նաև Նախագծի Հավելված 1-ի (այսուհետ՝ Հավելված 1) 1-ին կետը:</w:t>
            </w:r>
          </w:p>
          <w:p w:rsidR="00730B20" w:rsidRPr="00D32B54" w:rsidRDefault="00EC15BD" w:rsidP="00D32B54">
            <w:pPr>
              <w:spacing w:line="360" w:lineRule="auto"/>
              <w:ind w:firstLine="720"/>
              <w:jc w:val="both"/>
              <w:rPr>
                <w:rFonts w:ascii="GHEA Grapalat" w:hAnsi="GHEA Grapalat"/>
                <w:lang w:val="hy-AM" w:eastAsia="en-US"/>
              </w:rPr>
            </w:pPr>
            <w:r w:rsidRPr="00EC15BD">
              <w:rPr>
                <w:rFonts w:ascii="GHEA Grapalat" w:hAnsi="GHEA Grapalat"/>
                <w:lang w:val="hy-AM"/>
              </w:rPr>
              <w:t xml:space="preserve">Միաժամանակ հայտնում ենք, որ նույն կետում նշվել է </w:t>
            </w:r>
            <w:r w:rsidRPr="00EC15BD">
              <w:rPr>
                <w:rFonts w:ascii="GHEA Grapalat" w:hAnsi="GHEA Grapalat"/>
                <w:b/>
                <w:lang w:val="hy-AM" w:eastAsia="en-US"/>
              </w:rPr>
              <w:t>Հակոբ Արայի Փերիխանյանի</w:t>
            </w:r>
            <w:r w:rsidRPr="00EC15BD">
              <w:rPr>
                <w:rFonts w:ascii="GHEA Grapalat" w:hAnsi="GHEA Grapalat"/>
                <w:lang w:val="hy-AM" w:eastAsia="en-US"/>
              </w:rPr>
              <w:t xml:space="preserve"> մասով, որ սույն որոշումն ուժի մեջ է մտնում նրան </w:t>
            </w:r>
            <w:r w:rsidRPr="00EC15BD">
              <w:rPr>
                <w:rFonts w:ascii="GHEA Grapalat" w:hAnsi="GHEA Grapalat"/>
                <w:b/>
                <w:lang w:val="hy-AM" w:eastAsia="en-US"/>
              </w:rPr>
              <w:t>այլ հիմքով</w:t>
            </w:r>
            <w:r w:rsidRPr="00EC15BD">
              <w:rPr>
                <w:rFonts w:ascii="GHEA Grapalat" w:hAnsi="GHEA Grapalat"/>
                <w:lang w:val="hy-AM" w:eastAsia="en-US"/>
              </w:rPr>
              <w:t xml:space="preserve"> ստացած տարկետումը դադարելու օրվանից: Նշվածի կապակցությամբ հայտնում ենք, որ Նախագծին կից Հակոբ Արայի Փերիխանյանի անձնական գործում նշվում է, որ վերջինս սովորում է Երևանի պետական համալսարանի «Կենսաբանություն» կրթական ծրագրի առկա ուսուցման անվճար համակարգի 1-ին կուրսում, բացի այդ, Ղազախստանում տեղի ունեցած </w:t>
            </w:r>
            <w:r w:rsidRPr="00EC15BD">
              <w:rPr>
                <w:rFonts w:ascii="GHEA Grapalat" w:hAnsi="GHEA Grapalat"/>
                <w:lang w:val="hy-AM" w:eastAsia="en-US"/>
              </w:rPr>
              <w:lastRenderedPageBreak/>
              <w:t xml:space="preserve">կենսաբանության 35-րդ միջազգային օլիմպիադայում ստացել է բրոնզե մեդալ: ՀՀ կրթության, գիտության, մշակույթի և սպորտի նախարարության կողմից տրամադրած եզրակացության համաձայն </w:t>
            </w:r>
            <w:r w:rsidRPr="00EC15BD">
              <w:rPr>
                <w:rFonts w:ascii="GHEA Grapalat" w:hAnsi="GHEA Grapalat"/>
                <w:b/>
                <w:lang w:val="hy-AM" w:eastAsia="en-US"/>
              </w:rPr>
              <w:t xml:space="preserve">Հակոբ Արայի Փերիխանյանը </w:t>
            </w:r>
            <w:r w:rsidRPr="00EC15BD">
              <w:rPr>
                <w:rFonts w:ascii="GHEA Grapalat" w:hAnsi="GHEA Grapalat"/>
                <w:b/>
                <w:lang w:val="pt-BR"/>
              </w:rPr>
              <w:t xml:space="preserve">կարող </w:t>
            </w:r>
            <w:r w:rsidRPr="00EC15BD">
              <w:rPr>
                <w:rFonts w:ascii="GHEA Grapalat" w:hAnsi="GHEA Grapalat"/>
                <w:b/>
                <w:lang w:val="hy-AM"/>
              </w:rPr>
              <w:t xml:space="preserve">է </w:t>
            </w:r>
            <w:r w:rsidRPr="00EC15BD">
              <w:rPr>
                <w:rFonts w:ascii="GHEA Grapalat" w:hAnsi="GHEA Grapalat"/>
                <w:b/>
                <w:lang w:val="pt-BR"/>
              </w:rPr>
              <w:t xml:space="preserve">հավակնել </w:t>
            </w:r>
            <w:r w:rsidRPr="00EC15BD">
              <w:rPr>
                <w:rFonts w:ascii="GHEA Grapalat" w:hAnsi="GHEA Grapalat" w:cs="AK Courier"/>
                <w:b/>
                <w:lang w:val="hy-AM"/>
              </w:rPr>
              <w:t>պարտադիր</w:t>
            </w:r>
            <w:r w:rsidRPr="00EC15BD">
              <w:rPr>
                <w:rFonts w:ascii="GHEA Grapalat" w:hAnsi="GHEA Grapalat" w:cs="AK Courier"/>
                <w:b/>
                <w:lang w:val="pt-BR"/>
              </w:rPr>
              <w:t xml:space="preserve"> </w:t>
            </w:r>
            <w:r w:rsidRPr="00EC15BD">
              <w:rPr>
                <w:rFonts w:ascii="GHEA Grapalat" w:hAnsi="GHEA Grapalat" w:cs="AK Courier"/>
                <w:b/>
                <w:lang w:val="hy-AM"/>
              </w:rPr>
              <w:t>զինվորական</w:t>
            </w:r>
            <w:r w:rsidRPr="00EC15BD">
              <w:rPr>
                <w:rFonts w:ascii="GHEA Grapalat" w:hAnsi="GHEA Grapalat" w:cs="AK Courier"/>
                <w:b/>
                <w:lang w:val="pt-BR"/>
              </w:rPr>
              <w:t xml:space="preserve"> </w:t>
            </w:r>
            <w:r w:rsidRPr="00EC15BD">
              <w:rPr>
                <w:rFonts w:ascii="GHEA Grapalat" w:hAnsi="GHEA Grapalat" w:cs="AK Courier"/>
                <w:b/>
                <w:lang w:val="hy-AM"/>
              </w:rPr>
              <w:t>ծառայության</w:t>
            </w:r>
            <w:r w:rsidRPr="00EC15BD">
              <w:rPr>
                <w:rFonts w:ascii="GHEA Grapalat" w:hAnsi="GHEA Grapalat" w:cs="AK Courier"/>
                <w:b/>
                <w:lang w:val="pt-BR"/>
              </w:rPr>
              <w:t xml:space="preserve"> </w:t>
            </w:r>
            <w:r w:rsidRPr="00EC15BD">
              <w:rPr>
                <w:rFonts w:ascii="GHEA Grapalat" w:hAnsi="GHEA Grapalat" w:cs="AK Courier"/>
                <w:b/>
                <w:lang w:val="hy-AM"/>
              </w:rPr>
              <w:t>զորակոչից</w:t>
            </w:r>
            <w:r w:rsidRPr="00EC15BD">
              <w:rPr>
                <w:rFonts w:ascii="GHEA Grapalat" w:hAnsi="GHEA Grapalat" w:cs="AK Courier"/>
                <w:b/>
                <w:lang w:val="pt-BR"/>
              </w:rPr>
              <w:t xml:space="preserve"> </w:t>
            </w:r>
            <w:r w:rsidRPr="00EC15BD">
              <w:rPr>
                <w:rFonts w:ascii="GHEA Grapalat" w:hAnsi="GHEA Grapalat" w:cs="AK Courier"/>
                <w:b/>
                <w:lang w:val="hy-AM"/>
              </w:rPr>
              <w:t>տարկետման</w:t>
            </w:r>
            <w:r w:rsidRPr="00EC15BD">
              <w:rPr>
                <w:rFonts w:ascii="GHEA Grapalat" w:hAnsi="GHEA Grapalat" w:cs="AK Courier"/>
                <w:b/>
                <w:lang w:val="pt-BR"/>
              </w:rPr>
              <w:t xml:space="preserve"> </w:t>
            </w:r>
            <w:r w:rsidRPr="00EC15BD">
              <w:rPr>
                <w:rFonts w:ascii="GHEA Grapalat" w:hAnsi="GHEA Grapalat" w:cs="AK Courier"/>
                <w:b/>
                <w:lang w:val="hy-AM"/>
              </w:rPr>
              <w:t>իրավունքի՝</w:t>
            </w:r>
            <w:r w:rsidRPr="00EC15BD">
              <w:rPr>
                <w:rFonts w:ascii="GHEA Grapalat" w:hAnsi="GHEA Grapalat" w:cs="AK Courier"/>
                <w:b/>
                <w:lang w:val="pt-BR"/>
              </w:rPr>
              <w:t xml:space="preserve"> </w:t>
            </w:r>
            <w:r w:rsidRPr="00EC15BD">
              <w:rPr>
                <w:rFonts w:ascii="GHEA Grapalat" w:hAnsi="GHEA Grapalat" w:cs="AK Courier"/>
                <w:b/>
                <w:lang w:val="hy-AM"/>
              </w:rPr>
              <w:t>հիմք</w:t>
            </w:r>
            <w:r w:rsidRPr="00EC15BD">
              <w:rPr>
                <w:rFonts w:ascii="GHEA Grapalat" w:hAnsi="GHEA Grapalat" w:cs="AK Courier"/>
                <w:b/>
                <w:lang w:val="pt-BR"/>
              </w:rPr>
              <w:t xml:space="preserve"> </w:t>
            </w:r>
            <w:r w:rsidRPr="00EC15BD">
              <w:rPr>
                <w:rFonts w:ascii="GHEA Grapalat" w:hAnsi="GHEA Grapalat" w:cs="AK Courier"/>
                <w:b/>
                <w:lang w:val="hy-AM"/>
              </w:rPr>
              <w:t>ընդունելով</w:t>
            </w:r>
            <w:r w:rsidRPr="00EC15BD">
              <w:rPr>
                <w:rFonts w:ascii="GHEA Grapalat" w:hAnsi="GHEA Grapalat" w:cs="AK Courier"/>
                <w:b/>
                <w:lang w:val="pt-BR"/>
              </w:rPr>
              <w:t xml:space="preserve"> </w:t>
            </w:r>
            <w:r w:rsidRPr="00EC15BD">
              <w:rPr>
                <w:rFonts w:ascii="GHEA Grapalat" w:hAnsi="GHEA Grapalat"/>
                <w:b/>
                <w:color w:val="000000"/>
                <w:lang w:val="pt-BR"/>
              </w:rPr>
              <w:t xml:space="preserve">ՀՀ կառավարության 2018 թվականի ապրիլի </w:t>
            </w:r>
            <w:r w:rsidRPr="00EC15BD">
              <w:rPr>
                <w:rFonts w:ascii="GHEA Grapalat" w:hAnsi="GHEA Grapalat"/>
                <w:b/>
                <w:color w:val="000000"/>
                <w:lang w:val="hy-AM"/>
              </w:rPr>
              <w:t xml:space="preserve"> </w:t>
            </w:r>
            <w:r w:rsidRPr="00EC15BD">
              <w:rPr>
                <w:rFonts w:ascii="GHEA Grapalat" w:hAnsi="GHEA Grapalat"/>
                <w:b/>
                <w:color w:val="000000"/>
                <w:lang w:val="pt-BR"/>
              </w:rPr>
              <w:t xml:space="preserve">12-ի </w:t>
            </w:r>
            <w:r w:rsidRPr="00EC15BD">
              <w:rPr>
                <w:rFonts w:ascii="GHEA Grapalat" w:hAnsi="GHEA Grapalat" w:cs="AK Courier"/>
                <w:b/>
                <w:lang w:val="pt-BR"/>
              </w:rPr>
              <w:t xml:space="preserve">N 451-Ն </w:t>
            </w:r>
            <w:r w:rsidRPr="00EC15BD">
              <w:rPr>
                <w:rFonts w:ascii="GHEA Grapalat" w:hAnsi="GHEA Grapalat" w:cs="AK Courier"/>
                <w:b/>
                <w:lang w:val="hy-AM"/>
              </w:rPr>
              <w:t>որոշմամբ</w:t>
            </w:r>
            <w:r w:rsidRPr="00EC15BD">
              <w:rPr>
                <w:rFonts w:ascii="GHEA Grapalat" w:hAnsi="GHEA Grapalat"/>
                <w:b/>
                <w:lang w:val="pt-BR"/>
              </w:rPr>
              <w:t xml:space="preserve"> սահմանված </w:t>
            </w:r>
            <w:r w:rsidRPr="00EC15BD">
              <w:rPr>
                <w:rFonts w:ascii="GHEA Grapalat" w:hAnsi="GHEA Grapalat"/>
                <w:b/>
                <w:color w:val="000000"/>
                <w:shd w:val="clear" w:color="auto" w:fill="FFFFFF"/>
                <w:lang w:val="hy-AM"/>
              </w:rPr>
              <w:t>կարգի</w:t>
            </w:r>
            <w:r w:rsidRPr="00EC15BD">
              <w:rPr>
                <w:rFonts w:ascii="GHEA Grapalat" w:hAnsi="GHEA Grapalat"/>
                <w:b/>
                <w:color w:val="000000"/>
                <w:shd w:val="clear" w:color="auto" w:fill="FFFFFF"/>
                <w:lang w:val="pt-BR"/>
              </w:rPr>
              <w:t xml:space="preserve"> </w:t>
            </w:r>
            <w:r w:rsidRPr="00EC15BD">
              <w:rPr>
                <w:rFonts w:ascii="GHEA Grapalat" w:hAnsi="GHEA Grapalat"/>
                <w:b/>
                <w:color w:val="000000"/>
                <w:shd w:val="clear" w:color="auto" w:fill="FFFFFF"/>
                <w:lang w:val="hy-AM"/>
              </w:rPr>
              <w:t>7-րդ կետով</w:t>
            </w:r>
            <w:r w:rsidRPr="00EC15BD">
              <w:rPr>
                <w:rFonts w:ascii="GHEA Grapalat" w:hAnsi="GHEA Grapalat"/>
                <w:b/>
                <w:color w:val="000000"/>
                <w:shd w:val="clear" w:color="auto" w:fill="FFFFFF"/>
                <w:lang w:val="pt-BR"/>
              </w:rPr>
              <w:t xml:space="preserve"> </w:t>
            </w:r>
            <w:r w:rsidRPr="00EC15BD">
              <w:rPr>
                <w:rFonts w:ascii="GHEA Grapalat" w:hAnsi="GHEA Grapalat"/>
                <w:b/>
                <w:color w:val="000000"/>
                <w:shd w:val="clear" w:color="auto" w:fill="FFFFFF"/>
                <w:lang w:val="hy-AM"/>
              </w:rPr>
              <w:t>նախատեսված</w:t>
            </w:r>
            <w:r w:rsidRPr="00EC15BD">
              <w:rPr>
                <w:rFonts w:ascii="GHEA Grapalat" w:hAnsi="GHEA Grapalat"/>
                <w:b/>
                <w:color w:val="000000"/>
                <w:shd w:val="clear" w:color="auto" w:fill="FFFFFF"/>
                <w:lang w:val="pt-BR"/>
              </w:rPr>
              <w:t xml:space="preserve"> </w:t>
            </w:r>
            <w:r w:rsidRPr="00EC15BD">
              <w:rPr>
                <w:rFonts w:ascii="GHEA Grapalat" w:hAnsi="GHEA Grapalat"/>
                <w:b/>
                <w:color w:val="000000"/>
                <w:shd w:val="clear" w:color="auto" w:fill="FFFFFF"/>
                <w:lang w:val="hy-AM"/>
              </w:rPr>
              <w:t>պայմաններին</w:t>
            </w:r>
            <w:r w:rsidRPr="00EC15BD">
              <w:rPr>
                <w:rFonts w:ascii="GHEA Grapalat" w:hAnsi="GHEA Grapalat"/>
                <w:b/>
                <w:color w:val="000000"/>
                <w:shd w:val="clear" w:color="auto" w:fill="FFFFFF"/>
                <w:lang w:val="pt-BR"/>
              </w:rPr>
              <w:t xml:space="preserve"> </w:t>
            </w:r>
            <w:r w:rsidRPr="00EC15BD">
              <w:rPr>
                <w:rFonts w:ascii="GHEA Grapalat" w:hAnsi="GHEA Grapalat"/>
                <w:b/>
                <w:color w:val="000000"/>
                <w:shd w:val="clear" w:color="auto" w:fill="FFFFFF"/>
                <w:lang w:val="hy-AM"/>
              </w:rPr>
              <w:t>համապատասխանելու</w:t>
            </w:r>
            <w:r w:rsidRPr="00EC15BD">
              <w:rPr>
                <w:rFonts w:ascii="GHEA Grapalat" w:hAnsi="GHEA Grapalat"/>
                <w:b/>
                <w:color w:val="000000"/>
                <w:shd w:val="clear" w:color="auto" w:fill="FFFFFF"/>
                <w:lang w:val="pt-BR"/>
              </w:rPr>
              <w:t xml:space="preserve"> </w:t>
            </w:r>
            <w:r w:rsidRPr="00EC15BD">
              <w:rPr>
                <w:rFonts w:ascii="GHEA Grapalat" w:hAnsi="GHEA Grapalat"/>
                <w:b/>
                <w:color w:val="000000"/>
                <w:shd w:val="clear" w:color="auto" w:fill="FFFFFF"/>
                <w:lang w:val="hy-AM"/>
              </w:rPr>
              <w:t>հանգամանքը</w:t>
            </w:r>
            <w:r w:rsidRPr="00EC15BD">
              <w:rPr>
                <w:rFonts w:ascii="GHEA Grapalat" w:hAnsi="GHEA Grapalat"/>
                <w:b/>
                <w:color w:val="000000"/>
                <w:shd w:val="clear" w:color="auto" w:fill="FFFFFF"/>
                <w:lang w:val="pt-BR"/>
              </w:rPr>
              <w:t xml:space="preserve">: </w:t>
            </w:r>
            <w:r w:rsidRPr="00EC15BD">
              <w:rPr>
                <w:rFonts w:ascii="GHEA Grapalat" w:hAnsi="GHEA Grapalat"/>
                <w:color w:val="000000"/>
                <w:shd w:val="clear" w:color="auto" w:fill="FFFFFF"/>
                <w:lang w:val="pt-BR"/>
              </w:rPr>
              <w:t xml:space="preserve">Նշվածից ելնելով հայտնում ենք, որ </w:t>
            </w:r>
            <w:r w:rsidRPr="00EC15BD">
              <w:rPr>
                <w:rFonts w:ascii="GHEA Grapalat" w:hAnsi="GHEA Grapalat"/>
                <w:lang w:val="hy-AM" w:eastAsia="en-US"/>
              </w:rPr>
              <w:t>Հակոբ Արայի Փերիխանյանի այլ հիմքով տարկետում ստացած լինելու վերաբերյալ տեղեկություններ կից նյութերում, ինչպես նաև Նախագծի հիմնավորման մեջ առկա չէ, ուստի նշված մասով ևս Նախագիծն ունի վերանայման կարիք:</w:t>
            </w:r>
          </w:p>
        </w:tc>
        <w:tc>
          <w:tcPr>
            <w:tcW w:w="6151" w:type="dxa"/>
            <w:gridSpan w:val="5"/>
          </w:tcPr>
          <w:p w:rsidR="00305C22" w:rsidRDefault="00053830"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Ընդունվել է</w:t>
            </w:r>
          </w:p>
        </w:tc>
      </w:tr>
      <w:tr w:rsidR="00EC15BD" w:rsidRPr="00EC15BD" w:rsidTr="000D0F31">
        <w:tc>
          <w:tcPr>
            <w:tcW w:w="6079" w:type="dxa"/>
          </w:tcPr>
          <w:p w:rsidR="00CD2243" w:rsidRPr="00CD2243" w:rsidRDefault="00CD2243" w:rsidP="00CD2243">
            <w:pPr>
              <w:spacing w:line="360" w:lineRule="auto"/>
              <w:ind w:firstLine="720"/>
              <w:jc w:val="both"/>
              <w:rPr>
                <w:rFonts w:ascii="GHEA Grapalat" w:hAnsi="GHEA Grapalat"/>
                <w:color w:val="000000"/>
                <w:lang w:val="hy-AM" w:eastAsia="en-US"/>
              </w:rPr>
            </w:pPr>
            <w:r w:rsidRPr="00CD2243">
              <w:rPr>
                <w:rFonts w:ascii="GHEA Grapalat" w:hAnsi="GHEA Grapalat"/>
                <w:lang w:val="hy-AM" w:eastAsia="en-US"/>
              </w:rPr>
              <w:lastRenderedPageBreak/>
              <w:t>3. Նախագծի 5-րդ կետով նախատեսվում է սահմանել</w:t>
            </w:r>
            <w:r w:rsidRPr="00CD2243">
              <w:rPr>
                <w:rFonts w:ascii="GHEA Grapalat" w:hAnsi="GHEA Grapalat"/>
                <w:color w:val="000000"/>
                <w:lang w:val="hy-AM" w:eastAsia="en-US"/>
              </w:rPr>
              <w:t xml:space="preserve">, որ սույն որոշումը ուժի մեջ մտնելուց հետո դադարեցված է համարվում N 2 հավելվածի՝ 2-րդ կետով  </w:t>
            </w:r>
            <w:r w:rsidRPr="00CD2243">
              <w:rPr>
                <w:rFonts w:ascii="GHEA Grapalat" w:hAnsi="GHEA Grapalat"/>
                <w:b/>
                <w:color w:val="000000"/>
                <w:lang w:val="hy-AM" w:eastAsia="en-US"/>
              </w:rPr>
              <w:t>Ալեքս Էմիլի Սիմոնյանի</w:t>
            </w:r>
            <w:r w:rsidRPr="00CD2243">
              <w:rPr>
                <w:rFonts w:ascii="GHEA Grapalat" w:hAnsi="GHEA Grapalat"/>
                <w:color w:val="000000"/>
                <w:lang w:val="hy-AM" w:eastAsia="en-US"/>
              </w:rPr>
              <w:t xml:space="preserve"> նախկինում տրված տարկետումը, և ուժը կորցրած ճանաչել Հայաստանի Հանրապետության կառավարության 2021 թվականի  հունվարի 27-ի «</w:t>
            </w:r>
            <w:r w:rsidRPr="00CD2243">
              <w:rPr>
                <w:rFonts w:ascii="GHEA Grapalat" w:hAnsi="GHEA Grapalat"/>
                <w:bCs/>
                <w:color w:val="000000"/>
                <w:lang w:val="hy-AM" w:eastAsia="en-US"/>
              </w:rPr>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w:t>
            </w:r>
            <w:r w:rsidRPr="00CD2243">
              <w:rPr>
                <w:rFonts w:ascii="GHEA Grapalat" w:hAnsi="GHEA Grapalat"/>
                <w:color w:val="000000"/>
                <w:lang w:val="hy-AM" w:eastAsia="en-US"/>
              </w:rPr>
              <w:t xml:space="preserve">» N 99-Ա որոշման հավելված N 1-ի 5-րդ կետի 1-ին ենթակետը: Այս կապակցությամբ հայտնում ենք, որ Նախագծի նախաբանում բացակայում է </w:t>
            </w:r>
            <w:r w:rsidRPr="00CD2243">
              <w:rPr>
                <w:rFonts w:ascii="GHEA Grapalat" w:hAnsi="GHEA Grapalat"/>
                <w:b/>
                <w:color w:val="000000"/>
                <w:lang w:val="hy-AM" w:eastAsia="en-US"/>
              </w:rPr>
              <w:t>տարկետման դադարեցման և ուժը կորցրած ճանաչելու</w:t>
            </w:r>
            <w:r w:rsidRPr="00CD2243">
              <w:rPr>
                <w:rFonts w:ascii="GHEA Grapalat" w:hAnsi="GHEA Grapalat"/>
                <w:color w:val="000000"/>
                <w:lang w:val="hy-AM" w:eastAsia="en-US"/>
              </w:rPr>
              <w:t xml:space="preserve"> վերաբերյալ համապատասխան լիազորող նորմերը: Բացի այդ, տարկետման դադարեցման և Հայաստանի Հանրապետության կառավարության </w:t>
            </w:r>
            <w:r w:rsidRPr="00CD2243">
              <w:rPr>
                <w:rFonts w:ascii="GHEA Grapalat" w:hAnsi="GHEA Grapalat"/>
                <w:color w:val="000000"/>
                <w:lang w:val="hy-AM" w:eastAsia="en-US"/>
              </w:rPr>
              <w:lastRenderedPageBreak/>
              <w:t>2021 թվականի  հունվարի 27-ի «</w:t>
            </w:r>
            <w:r w:rsidRPr="00CD2243">
              <w:rPr>
                <w:rFonts w:ascii="GHEA Grapalat" w:hAnsi="GHEA Grapalat"/>
                <w:bCs/>
                <w:color w:val="000000"/>
                <w:lang w:val="hy-AM" w:eastAsia="en-US"/>
              </w:rPr>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w:t>
            </w:r>
            <w:r w:rsidRPr="00CD2243">
              <w:rPr>
                <w:rFonts w:ascii="GHEA Grapalat" w:hAnsi="GHEA Grapalat"/>
                <w:color w:val="000000"/>
                <w:lang w:val="hy-AM" w:eastAsia="en-US"/>
              </w:rPr>
              <w:t xml:space="preserve">» N 99-Ա որոշման փոփոխություն կատարելու վերաբերյալ նշումը բացակայում է Նախագծի վերնագրում, ուստի հիմք ընդունելով «Նորմատիվ իրավական ակտերի մասին» օրենքի 12-րդ հոդվածի 1-ին մասը, համաձայն որի՝ </w:t>
            </w:r>
            <w:r w:rsidRPr="00CD2243">
              <w:rPr>
                <w:rFonts w:ascii="GHEA Grapalat" w:hAnsi="GHEA Grapalat"/>
                <w:b/>
                <w:color w:val="000000"/>
                <w:lang w:val="hy-AM" w:eastAsia="en-US"/>
              </w:rPr>
              <w:t xml:space="preserve">նորմատիվ իրավական ակտը ունենում է վերնագիր, որը համապատասխանում է նորմատիվ իրավական ակտի բովանդակությանը, </w:t>
            </w:r>
            <w:r w:rsidRPr="00CD2243">
              <w:rPr>
                <w:rFonts w:ascii="GHEA Grapalat" w:hAnsi="GHEA Grapalat"/>
                <w:color w:val="000000"/>
                <w:lang w:val="hy-AM" w:eastAsia="en-US"/>
              </w:rPr>
              <w:t>անհրաժեշտ է նախագծի վերնագիրը համապատասխանեցնել բովանդակությանը:</w:t>
            </w:r>
          </w:p>
          <w:p w:rsidR="00EC15BD" w:rsidRPr="00730B20" w:rsidRDefault="00EC15BD" w:rsidP="00730B20">
            <w:pPr>
              <w:shd w:val="clear" w:color="auto" w:fill="FFFFFF"/>
              <w:spacing w:line="360" w:lineRule="auto"/>
              <w:ind w:right="-45"/>
              <w:jc w:val="both"/>
              <w:rPr>
                <w:rFonts w:ascii="GHEA Grapalat" w:hAnsi="GHEA Grapalat" w:cs="Sylfaen"/>
                <w:lang w:val="hy-AM"/>
              </w:rPr>
            </w:pPr>
          </w:p>
        </w:tc>
        <w:tc>
          <w:tcPr>
            <w:tcW w:w="6151" w:type="dxa"/>
            <w:gridSpan w:val="5"/>
          </w:tcPr>
          <w:p w:rsidR="00EC15BD" w:rsidRDefault="00CD2243"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Ընդունվել է</w:t>
            </w:r>
          </w:p>
        </w:tc>
      </w:tr>
      <w:tr w:rsidR="00EC15BD" w:rsidRPr="00EC15BD" w:rsidTr="000D0F31">
        <w:tc>
          <w:tcPr>
            <w:tcW w:w="6079" w:type="dxa"/>
          </w:tcPr>
          <w:p w:rsidR="00EC15BD" w:rsidRPr="00FF4A35" w:rsidRDefault="00FF4A35" w:rsidP="00FF4A35">
            <w:pPr>
              <w:spacing w:line="384" w:lineRule="auto"/>
              <w:ind w:firstLine="720"/>
              <w:jc w:val="both"/>
              <w:rPr>
                <w:rFonts w:ascii="GHEA Grapalat" w:hAnsi="GHEA Grapalat" w:cs="Arial Unicode"/>
                <w:bCs/>
                <w:color w:val="000000"/>
                <w:lang w:val="hy-AM" w:eastAsia="en-US"/>
              </w:rPr>
            </w:pPr>
            <w:r w:rsidRPr="00FF4A35">
              <w:rPr>
                <w:rFonts w:ascii="GHEA Grapalat" w:eastAsia="Calibri" w:hAnsi="GHEA Grapalat" w:cs="GHEA Grapalat"/>
                <w:bCs/>
                <w:lang w:val="hy-AM" w:eastAsia="en-US"/>
              </w:rPr>
              <w:lastRenderedPageBreak/>
              <w:t xml:space="preserve">4. </w:t>
            </w:r>
            <w:r w:rsidRPr="00FF4A35">
              <w:rPr>
                <w:rFonts w:ascii="GHEA Grapalat" w:eastAsia="Calibri" w:hAnsi="GHEA Grapalat"/>
                <w:lang w:val="hy-AM" w:eastAsia="en-US"/>
              </w:rPr>
              <w:t xml:space="preserve">Նախագծի 2-րդ կետով հաստատվում է՝ շարքային կազմի պարտադիր զինվորական </w:t>
            </w:r>
            <w:r w:rsidRPr="00FF4A35">
              <w:rPr>
                <w:rFonts w:ascii="GHEA Grapalat" w:eastAsia="Calibri" w:hAnsi="GHEA Grapalat"/>
                <w:lang w:val="hy-AM" w:eastAsia="en-US"/>
              </w:rPr>
              <w:lastRenderedPageBreak/>
              <w:t xml:space="preserve">ծառայության 2024 թվականի ձմեռային զորակոչից տարկետում տալ կրթության և գիտության բնագավառներում նշանակալի նվաճումներ ունեցող և </w:t>
            </w:r>
            <w:r w:rsidRPr="00FF4A35">
              <w:rPr>
                <w:rFonts w:ascii="GHEA Grapalat" w:eastAsia="Calibri" w:hAnsi="GHEA Grapalat"/>
                <w:b/>
                <w:lang w:val="hy-AM" w:eastAsia="en-US"/>
              </w:rPr>
              <w:t>մագիստրատուրայի կրթական ծրագրով սովորող</w:t>
            </w:r>
            <w:r w:rsidRPr="00FF4A35">
              <w:rPr>
                <w:rFonts w:ascii="GHEA Grapalat" w:eastAsia="Calibri" w:hAnsi="GHEA Grapalat"/>
                <w:lang w:val="hy-AM" w:eastAsia="en-US"/>
              </w:rPr>
              <w:t xml:space="preserve"> (կամ դիմորդ հանդիսացող) քաղաքացիների` </w:t>
            </w:r>
            <w:r w:rsidRPr="00FF4A35">
              <w:rPr>
                <w:rFonts w:ascii="GHEA Grapalat" w:eastAsia="Calibri" w:hAnsi="GHEA Grapalat"/>
                <w:b/>
                <w:lang w:val="hy-AM" w:eastAsia="en-US"/>
              </w:rPr>
              <w:t xml:space="preserve">համաձայն N 2 հավելվածի </w:t>
            </w:r>
            <w:r w:rsidRPr="00FF4A35">
              <w:rPr>
                <w:rFonts w:ascii="GHEA Grapalat" w:eastAsia="Calibri" w:hAnsi="GHEA Grapalat"/>
                <w:lang w:val="hy-AM" w:eastAsia="en-US"/>
              </w:rPr>
              <w:t>(այսուհետ՝ Հավելված 2)</w:t>
            </w:r>
            <w:r w:rsidRPr="00FF4A35">
              <w:rPr>
                <w:rFonts w:ascii="GHEA Grapalat" w:eastAsia="Calibri" w:hAnsi="GHEA Grapalat"/>
                <w:b/>
                <w:lang w:val="hy-AM" w:eastAsia="en-US"/>
              </w:rPr>
              <w:t>,</w:t>
            </w:r>
            <w:r w:rsidRPr="00FF4A35">
              <w:rPr>
                <w:rFonts w:ascii="GHEA Grapalat" w:eastAsia="Calibri" w:hAnsi="GHEA Grapalat"/>
                <w:lang w:val="hy-AM" w:eastAsia="en-US"/>
              </w:rPr>
              <w:t xml:space="preserve"> իսկ 3-րդ կետով հաստատվում է՝ </w:t>
            </w:r>
            <w:r w:rsidRPr="00FF4A35">
              <w:rPr>
                <w:rFonts w:ascii="GHEA Grapalat" w:hAnsi="GHEA Grapalat"/>
                <w:color w:val="000000"/>
                <w:lang w:val="hy-AM" w:eastAsia="en-US"/>
              </w:rPr>
              <w:t xml:space="preserve">շարքային կազմի պարտադիր զինվորական ծառայության 2024 թվականի ձմեռային զորակոչից տարկետում տալ կրթության և գիտության բնագավառներում նշանակալի նվաճումներ ունեցող և </w:t>
            </w:r>
            <w:r w:rsidRPr="00FF4A35">
              <w:rPr>
                <w:rFonts w:ascii="GHEA Grapalat" w:hAnsi="GHEA Grapalat"/>
                <w:b/>
                <w:color w:val="000000"/>
                <w:lang w:val="hy-AM" w:eastAsia="en-US"/>
              </w:rPr>
              <w:t>ասպիրանտուրայի կրթական ծրագրով սովորող</w:t>
            </w:r>
            <w:r w:rsidRPr="00FF4A35">
              <w:rPr>
                <w:rFonts w:ascii="GHEA Grapalat" w:hAnsi="GHEA Grapalat"/>
                <w:color w:val="000000"/>
                <w:lang w:val="hy-AM" w:eastAsia="en-US"/>
              </w:rPr>
              <w:t xml:space="preserve"> (կամ դիմորդ հանդիսացող) քաղաքացիների` </w:t>
            </w:r>
            <w:r w:rsidRPr="00FF4A35">
              <w:rPr>
                <w:rFonts w:ascii="GHEA Grapalat" w:hAnsi="GHEA Grapalat"/>
                <w:b/>
                <w:color w:val="000000"/>
                <w:lang w:val="hy-AM" w:eastAsia="en-US"/>
              </w:rPr>
              <w:t>համաձայն N 3 հավելվածի</w:t>
            </w:r>
            <w:r w:rsidRPr="00FF4A35">
              <w:rPr>
                <w:rFonts w:ascii="GHEA Grapalat" w:hAnsi="GHEA Grapalat"/>
                <w:color w:val="000000"/>
                <w:lang w:val="hy-AM" w:eastAsia="en-US"/>
              </w:rPr>
              <w:t xml:space="preserve">, մինչդեռ Նախագծի Հավելված 2-ի վերնագիրն է՝ </w:t>
            </w:r>
            <w:r w:rsidRPr="00FF4A35">
              <w:rPr>
                <w:rFonts w:ascii="GHEA Grapalat" w:hAnsi="GHEA Grapalat"/>
                <w:b/>
                <w:bCs/>
                <w:color w:val="000000"/>
                <w:lang w:val="hy-AM" w:eastAsia="en-US"/>
              </w:rPr>
              <w:t xml:space="preserve">շարքային կազմի պարտադիր զինվորական ծառայության 2024 թվականի ձմեռային զորակոչից տարկետում </w:t>
            </w:r>
            <w:r w:rsidRPr="00FF4A35">
              <w:rPr>
                <w:rFonts w:ascii="GHEA Grapalat" w:hAnsi="GHEA Grapalat"/>
                <w:b/>
                <w:bCs/>
                <w:color w:val="000000"/>
                <w:lang w:val="hy-AM" w:eastAsia="en-US"/>
              </w:rPr>
              <w:lastRenderedPageBreak/>
              <w:t>ստացող՝ կրթության և գիտության բնագավառներում նշանակալի նվաճումներ ունեցող</w:t>
            </w:r>
            <w:r w:rsidRPr="00FF4A35">
              <w:rPr>
                <w:rFonts w:ascii="Arial" w:hAnsi="Arial" w:cs="Arial"/>
                <w:b/>
                <w:bCs/>
                <w:color w:val="000000"/>
                <w:lang w:val="hy-AM" w:eastAsia="en-US"/>
              </w:rPr>
              <w:t> </w:t>
            </w:r>
            <w:r w:rsidRPr="00FF4A35">
              <w:rPr>
                <w:rFonts w:ascii="GHEA Grapalat" w:hAnsi="GHEA Grapalat" w:cs="Arial Unicode"/>
                <w:b/>
                <w:bCs/>
                <w:color w:val="000000"/>
                <w:lang w:val="hy-AM" w:eastAsia="en-US"/>
              </w:rPr>
              <w:t xml:space="preserve"> և մագիստրատուրայի ու ասպիրանտուրայի կրթական ծրագրով սովորող (կամ դիմորդ) հանդիսացող) քաղաքացիների անվանացանկ: </w:t>
            </w:r>
            <w:r w:rsidRPr="00FF4A35">
              <w:rPr>
                <w:rFonts w:ascii="GHEA Grapalat" w:hAnsi="GHEA Grapalat" w:cs="Arial Unicode"/>
                <w:bCs/>
                <w:color w:val="000000"/>
                <w:lang w:val="hy-AM" w:eastAsia="en-US"/>
              </w:rPr>
              <w:t>Նշվածի կապակցությամբ հայտնում ենք, որ Նախագծի 2-րդ և 3-րդ կետերն ունեն վերանայման կարիք, քանի որ Հավելված 2-ով միաժամանակ հաստատվում է մագիստրատուրայի և ասպիրանտուրայի կրթական ծրագրով սովորող քաղաքացիների անվանացանկը, իսկ Նախագծի 3-րդ կետով նախատեսված Հավելված 3-ը առհասարակ բացակայում է:</w:t>
            </w:r>
          </w:p>
        </w:tc>
        <w:tc>
          <w:tcPr>
            <w:tcW w:w="6151" w:type="dxa"/>
            <w:gridSpan w:val="5"/>
          </w:tcPr>
          <w:p w:rsidR="00EC15BD" w:rsidRDefault="00FF4A35"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Ընդունվել է</w:t>
            </w:r>
          </w:p>
        </w:tc>
      </w:tr>
      <w:tr w:rsidR="00EC15BD" w:rsidRPr="00EC15BD" w:rsidTr="000D0F31">
        <w:tc>
          <w:tcPr>
            <w:tcW w:w="6079" w:type="dxa"/>
          </w:tcPr>
          <w:p w:rsidR="00EC15BD" w:rsidRPr="00366F44" w:rsidRDefault="00366F44" w:rsidP="00366F44">
            <w:pPr>
              <w:spacing w:line="384" w:lineRule="auto"/>
              <w:ind w:firstLine="720"/>
              <w:jc w:val="both"/>
              <w:rPr>
                <w:rFonts w:ascii="GHEA Grapalat" w:hAnsi="GHEA Grapalat"/>
                <w:lang w:val="hy-AM" w:eastAsia="en-US"/>
              </w:rPr>
            </w:pPr>
            <w:r w:rsidRPr="00366F44">
              <w:rPr>
                <w:rFonts w:ascii="GHEA Grapalat" w:hAnsi="GHEA Grapalat" w:cs="Arial Unicode"/>
                <w:bCs/>
                <w:color w:val="000000"/>
                <w:lang w:val="hy-AM" w:eastAsia="en-US"/>
              </w:rPr>
              <w:lastRenderedPageBreak/>
              <w:t xml:space="preserve">5. Հավելված 2-ի 2-րդ կետի 6-րդ ենթակետով նախատեսվում է </w:t>
            </w:r>
            <w:r w:rsidRPr="00366F44">
              <w:rPr>
                <w:rFonts w:ascii="GHEA Grapalat" w:hAnsi="GHEA Grapalat"/>
                <w:b/>
                <w:lang w:val="hy-AM" w:eastAsia="en-US"/>
              </w:rPr>
              <w:t>Գրիգոր Հակոբի Հակոբյանին</w:t>
            </w:r>
            <w:r w:rsidRPr="00366F44">
              <w:rPr>
                <w:rFonts w:ascii="GHEA Grapalat" w:hAnsi="GHEA Grapalat"/>
                <w:lang w:val="hy-AM" w:eastAsia="en-US"/>
              </w:rPr>
              <w:t xml:space="preserve"> տրամադրել տարկետում, մինչդեռ Նախագծին կից անձնագրային տվյալներում նշված է </w:t>
            </w:r>
            <w:r w:rsidRPr="00366F44">
              <w:rPr>
                <w:rFonts w:ascii="GHEA Grapalat" w:hAnsi="GHEA Grapalat"/>
                <w:b/>
                <w:lang w:val="hy-AM" w:eastAsia="en-US"/>
              </w:rPr>
              <w:t xml:space="preserve">Գրիգորի </w:t>
            </w:r>
            <w:r w:rsidRPr="00366F44">
              <w:rPr>
                <w:rFonts w:ascii="GHEA Grapalat" w:hAnsi="GHEA Grapalat"/>
                <w:b/>
                <w:lang w:val="hy-AM" w:eastAsia="en-US"/>
              </w:rPr>
              <w:lastRenderedPageBreak/>
              <w:t xml:space="preserve">Հակոբի Հակոբյան: </w:t>
            </w:r>
            <w:r w:rsidRPr="00366F44">
              <w:rPr>
                <w:rFonts w:ascii="GHEA Grapalat" w:hAnsi="GHEA Grapalat"/>
                <w:lang w:val="hy-AM" w:eastAsia="en-US"/>
              </w:rPr>
              <w:t>Նշվածը նկատի ունենալով անհրաժեշտ է տվյալ կարգավորումը վերանայել:</w:t>
            </w:r>
          </w:p>
        </w:tc>
        <w:tc>
          <w:tcPr>
            <w:tcW w:w="6151" w:type="dxa"/>
            <w:gridSpan w:val="5"/>
          </w:tcPr>
          <w:p w:rsidR="00EC15BD" w:rsidRDefault="00366F44"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Ընդունվել է</w:t>
            </w:r>
          </w:p>
        </w:tc>
      </w:tr>
      <w:tr w:rsidR="00366F44" w:rsidRPr="00115DF9" w:rsidTr="000D0F31">
        <w:tc>
          <w:tcPr>
            <w:tcW w:w="6079" w:type="dxa"/>
          </w:tcPr>
          <w:p w:rsidR="00366F44" w:rsidRPr="00C04A1E" w:rsidRDefault="00C04A1E" w:rsidP="00C04A1E">
            <w:pPr>
              <w:spacing w:line="384" w:lineRule="auto"/>
              <w:ind w:firstLine="720"/>
              <w:jc w:val="both"/>
              <w:rPr>
                <w:rFonts w:ascii="GHEA Grapalat" w:hAnsi="GHEA Grapalat"/>
                <w:lang w:val="hy-AM" w:eastAsia="en-US"/>
              </w:rPr>
            </w:pPr>
            <w:r w:rsidRPr="00C04A1E">
              <w:rPr>
                <w:rFonts w:ascii="GHEA Grapalat" w:hAnsi="GHEA Grapalat"/>
                <w:lang w:val="hy-AM" w:eastAsia="en-US"/>
              </w:rPr>
              <w:lastRenderedPageBreak/>
              <w:t xml:space="preserve">6. Հավելված 1-ի 2-րդ կետի 2-րդ ենթակետով նախատեսվել է </w:t>
            </w:r>
            <w:r w:rsidRPr="00C04A1E">
              <w:rPr>
                <w:rFonts w:ascii="GHEA Grapalat" w:hAnsi="GHEA Grapalat"/>
                <w:b/>
                <w:lang w:val="hy-AM" w:eastAsia="en-US"/>
              </w:rPr>
              <w:t>Արտակ Գևորգի Չաքմիշյանին</w:t>
            </w:r>
            <w:r w:rsidRPr="00C04A1E">
              <w:rPr>
                <w:rFonts w:ascii="GHEA Grapalat" w:hAnsi="GHEA Grapalat"/>
                <w:lang w:val="hy-AM" w:eastAsia="en-US"/>
              </w:rPr>
              <w:t xml:space="preserve"> տրամադրել տարկետում: Հարկ է նկատի ունենալ, որ Նախագծին կից նյութերում ներկայացված Արտակ Գևորգի Չաքմիշյանի անձնագրի ժամկետի վավերականությունն ավարտվել է 2013 թվականին:</w:t>
            </w:r>
          </w:p>
        </w:tc>
        <w:tc>
          <w:tcPr>
            <w:tcW w:w="6151" w:type="dxa"/>
            <w:gridSpan w:val="5"/>
          </w:tcPr>
          <w:p w:rsidR="00366F44" w:rsidRDefault="00267215" w:rsidP="00134CEA">
            <w:pPr>
              <w:spacing w:after="200" w:line="276" w:lineRule="auto"/>
              <w:contextualSpacing/>
              <w:jc w:val="center"/>
              <w:rPr>
                <w:rFonts w:ascii="GHEA Grapalat" w:hAnsi="GHEA Grapalat"/>
                <w:b/>
                <w:lang w:val="hy-AM"/>
              </w:rPr>
            </w:pPr>
            <w:r>
              <w:rPr>
                <w:rFonts w:ascii="GHEA Grapalat" w:hAnsi="GHEA Grapalat"/>
                <w:b/>
                <w:lang w:val="hy-AM"/>
              </w:rPr>
              <w:t>Չի ընդունվել</w:t>
            </w:r>
          </w:p>
          <w:p w:rsidR="00267215" w:rsidRPr="00267215" w:rsidRDefault="00267215" w:rsidP="00267215">
            <w:pPr>
              <w:spacing w:after="200" w:line="276" w:lineRule="auto"/>
              <w:contextualSpacing/>
              <w:jc w:val="both"/>
              <w:rPr>
                <w:rFonts w:ascii="GHEA Grapalat" w:hAnsi="GHEA Grapalat"/>
                <w:lang w:val="hy-AM"/>
              </w:rPr>
            </w:pPr>
            <w:r w:rsidRPr="00267215">
              <w:rPr>
                <w:rFonts w:ascii="GHEA Grapalat" w:hAnsi="GHEA Grapalat"/>
                <w:lang w:val="hy-AM"/>
              </w:rPr>
              <w:t>Զորակոչի ենթական քաղաքացու անձնագրի</w:t>
            </w:r>
            <w:r w:rsidR="00D16FEE">
              <w:rPr>
                <w:rFonts w:ascii="GHEA Grapalat" w:hAnsi="GHEA Grapalat"/>
                <w:lang w:val="hy-AM"/>
              </w:rPr>
              <w:t xml:space="preserve"> վավերականության ժամկետի վավեր չ</w:t>
            </w:r>
            <w:r w:rsidRPr="00267215">
              <w:rPr>
                <w:rFonts w:ascii="GHEA Grapalat" w:hAnsi="GHEA Grapalat"/>
                <w:lang w:val="hy-AM"/>
              </w:rPr>
              <w:t>լինելը խոչընդոտ չէ տարկետում տրամադրելուն</w:t>
            </w:r>
          </w:p>
        </w:tc>
      </w:tr>
      <w:tr w:rsidR="00366F44" w:rsidRPr="00115DF9" w:rsidTr="000D0F31">
        <w:tc>
          <w:tcPr>
            <w:tcW w:w="6079" w:type="dxa"/>
          </w:tcPr>
          <w:p w:rsidR="00366F44" w:rsidRPr="00730B20" w:rsidRDefault="00C04A1E" w:rsidP="00730B20">
            <w:pPr>
              <w:shd w:val="clear" w:color="auto" w:fill="FFFFFF"/>
              <w:spacing w:line="360" w:lineRule="auto"/>
              <w:ind w:right="-45"/>
              <w:jc w:val="both"/>
              <w:rPr>
                <w:rFonts w:ascii="GHEA Grapalat" w:hAnsi="GHEA Grapalat" w:cs="Sylfaen"/>
                <w:lang w:val="hy-AM"/>
              </w:rPr>
            </w:pPr>
            <w:r w:rsidRPr="00C04A1E">
              <w:rPr>
                <w:rFonts w:ascii="GHEA Grapalat" w:hAnsi="GHEA Grapalat" w:cs="Arial Unicode"/>
                <w:bCs/>
                <w:color w:val="000000"/>
                <w:lang w:val="hy-AM" w:eastAsia="en-US"/>
              </w:rPr>
              <w:t>7. Նախագծի հիմնավորման մեջ անհրաժեշտ է նշել Նախագծով նախատեսված յուրաքանչյուր անձին տարկետում տրամադրելու համապատասխան հիմքի առկայության վերաբերյալ, ուստի հիմք ընդունելով «Նորմատիվ իրավական ակտերի մասին</w:t>
            </w:r>
            <w:r w:rsidRPr="00C04A1E">
              <w:rPr>
                <w:rFonts w:ascii="Estrangelo Edessa" w:hAnsi="Estrangelo Edessa" w:cs="Estrangelo Edessa"/>
                <w:bCs/>
                <w:color w:val="000000"/>
                <w:lang w:val="hy-AM" w:eastAsia="en-US"/>
              </w:rPr>
              <w:t>»</w:t>
            </w:r>
            <w:r w:rsidRPr="00C04A1E">
              <w:rPr>
                <w:rFonts w:ascii="GHEA Grapalat" w:hAnsi="GHEA Grapalat" w:cs="Arial Unicode"/>
                <w:bCs/>
                <w:color w:val="000000"/>
                <w:lang w:val="hy-AM" w:eastAsia="en-US"/>
              </w:rPr>
              <w:t xml:space="preserve"> օրենքի 6-րդ հոդվածի 5-րդ մասը, համաձայն որի՝ </w:t>
            </w:r>
            <w:r w:rsidRPr="00C04A1E">
              <w:rPr>
                <w:rFonts w:ascii="GHEA Grapalat" w:hAnsi="GHEA Grapalat" w:cs="Arial Unicode"/>
                <w:b/>
                <w:bCs/>
                <w:color w:val="000000"/>
                <w:lang w:val="hy-AM" w:eastAsia="en-US"/>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w:t>
            </w:r>
            <w:r w:rsidRPr="00C04A1E">
              <w:rPr>
                <w:rFonts w:ascii="GHEA Grapalat" w:hAnsi="GHEA Grapalat" w:cs="Arial Unicode"/>
                <w:b/>
                <w:bCs/>
                <w:color w:val="000000"/>
                <w:lang w:val="hy-AM" w:eastAsia="en-US"/>
              </w:rPr>
              <w:lastRenderedPageBreak/>
              <w:t xml:space="preserve">կիրառելի է), կարգավորման նպատակները, ակնկալվող արդյունքը, ակտի նորմատիվ բնույթի հիմնավորվածությունը:(…), </w:t>
            </w:r>
            <w:r w:rsidRPr="00C04A1E">
              <w:rPr>
                <w:rFonts w:ascii="GHEA Grapalat" w:hAnsi="GHEA Grapalat" w:cs="Arial Unicode"/>
                <w:bCs/>
                <w:color w:val="000000"/>
                <w:lang w:val="hy-AM" w:eastAsia="en-US"/>
              </w:rPr>
              <w:t xml:space="preserve">գտնում ենք, որ Նախագծի հիմնավորումն ունի լրամշակման կարիք:               </w:t>
            </w:r>
          </w:p>
        </w:tc>
        <w:tc>
          <w:tcPr>
            <w:tcW w:w="6151" w:type="dxa"/>
            <w:gridSpan w:val="5"/>
          </w:tcPr>
          <w:p w:rsidR="00366F44" w:rsidRDefault="00C04A1E"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Չի ընդունվել</w:t>
            </w:r>
          </w:p>
          <w:p w:rsidR="004E1D73" w:rsidRDefault="004E1D73" w:rsidP="00C04A1E">
            <w:pPr>
              <w:spacing w:after="200" w:line="360" w:lineRule="auto"/>
              <w:contextualSpacing/>
              <w:jc w:val="both"/>
              <w:rPr>
                <w:rFonts w:ascii="GHEA Grapalat" w:hAnsi="GHEA Grapalat"/>
                <w:lang w:val="hy-AM"/>
              </w:rPr>
            </w:pPr>
          </w:p>
          <w:p w:rsidR="00C04A1E" w:rsidRPr="00C04A1E" w:rsidRDefault="00C04A1E" w:rsidP="00C04A1E">
            <w:pPr>
              <w:spacing w:after="200" w:line="360" w:lineRule="auto"/>
              <w:contextualSpacing/>
              <w:jc w:val="both"/>
              <w:rPr>
                <w:rFonts w:ascii="GHEA Grapalat" w:hAnsi="GHEA Grapalat"/>
                <w:lang w:val="hy-AM"/>
              </w:rPr>
            </w:pPr>
            <w:r w:rsidRPr="00C04A1E">
              <w:rPr>
                <w:rFonts w:ascii="GHEA Grapalat" w:hAnsi="GHEA Grapalat"/>
                <w:lang w:val="hy-AM"/>
              </w:rPr>
              <w:t xml:space="preserve">Նախագծի հիմնավորման մեջ նշված է տարկետում տրամադրելու համար հիմք հանդիսացող նվաճումների նկարագրությունը՝ համաձայն ՀՀ կառավարության 2018 թվականի ապրիլի 12-ի N 451-Ն որոշման կարգավորումների, իսկ նախագծում յուրաքանչյուր քաղաքացու առաջ կոնկրետ նշվում է տարկետում տրամադրելու իրավական հիմքը, որոնց փաստական հիմքերը նախագծին կից ներկայացվել է: </w:t>
            </w:r>
            <w:r w:rsidRPr="00C04A1E">
              <w:rPr>
                <w:rFonts w:ascii="GHEA Grapalat" w:hAnsi="GHEA Grapalat"/>
                <w:lang w:val="hy-AM"/>
              </w:rPr>
              <w:lastRenderedPageBreak/>
              <w:t xml:space="preserve">Միևնույն ժամանակ պետք է նկատի ունենալ որ նախագիծը Արդարադատության նախարարություն է ներկայացվել կարծիքի, այլ ոչ թե փորձաքննության: </w:t>
            </w:r>
          </w:p>
        </w:tc>
      </w:tr>
      <w:tr w:rsidR="00730B20" w:rsidRPr="00EC15BD" w:rsidTr="000D0F31">
        <w:trPr>
          <w:trHeight w:val="195"/>
        </w:trPr>
        <w:tc>
          <w:tcPr>
            <w:tcW w:w="7248" w:type="dxa"/>
            <w:gridSpan w:val="2"/>
            <w:vMerge w:val="restart"/>
            <w:shd w:val="clear" w:color="auto" w:fill="E7E6E6" w:themeFill="background2"/>
          </w:tcPr>
          <w:p w:rsidR="00730B20" w:rsidRPr="00730B20" w:rsidRDefault="005708C4" w:rsidP="00730B20">
            <w:pPr>
              <w:pStyle w:val="ListParagraph"/>
              <w:numPr>
                <w:ilvl w:val="0"/>
                <w:numId w:val="11"/>
              </w:numPr>
              <w:spacing w:after="200" w:line="276" w:lineRule="auto"/>
              <w:jc w:val="center"/>
              <w:rPr>
                <w:rFonts w:ascii="GHEA Grapalat" w:hAnsi="GHEA Grapalat"/>
                <w:b/>
                <w:lang w:val="hy-AM"/>
              </w:rPr>
            </w:pPr>
            <w:r>
              <w:rPr>
                <w:rFonts w:ascii="GHEA Grapalat" w:hAnsi="GHEA Grapalat"/>
                <w:b/>
                <w:lang w:val="hy-AM"/>
              </w:rPr>
              <w:lastRenderedPageBreak/>
              <w:t>Պաշտպանության նախարարություն</w:t>
            </w:r>
          </w:p>
        </w:tc>
        <w:tc>
          <w:tcPr>
            <w:tcW w:w="4982" w:type="dxa"/>
            <w:gridSpan w:val="4"/>
            <w:shd w:val="clear" w:color="auto" w:fill="E7E6E6" w:themeFill="background2"/>
          </w:tcPr>
          <w:p w:rsidR="00730B20" w:rsidRDefault="005708C4" w:rsidP="00134CEA">
            <w:pPr>
              <w:spacing w:after="200" w:line="276" w:lineRule="auto"/>
              <w:contextualSpacing/>
              <w:jc w:val="center"/>
              <w:rPr>
                <w:rFonts w:ascii="GHEA Grapalat" w:hAnsi="GHEA Grapalat"/>
                <w:b/>
                <w:lang w:val="hy-AM"/>
              </w:rPr>
            </w:pPr>
            <w:r>
              <w:rPr>
                <w:rFonts w:ascii="GHEA Grapalat" w:hAnsi="GHEA Grapalat"/>
                <w:b/>
                <w:lang w:val="hy-AM"/>
              </w:rPr>
              <w:t>11.12.2024</w:t>
            </w:r>
          </w:p>
        </w:tc>
      </w:tr>
      <w:tr w:rsidR="00730B20" w:rsidRPr="00EC15BD" w:rsidTr="000D0F31">
        <w:trPr>
          <w:trHeight w:val="165"/>
        </w:trPr>
        <w:tc>
          <w:tcPr>
            <w:tcW w:w="7248" w:type="dxa"/>
            <w:gridSpan w:val="2"/>
            <w:vMerge/>
            <w:shd w:val="clear" w:color="auto" w:fill="E7E6E6" w:themeFill="background2"/>
          </w:tcPr>
          <w:p w:rsidR="00730B20" w:rsidRDefault="00730B20" w:rsidP="00134CEA">
            <w:pPr>
              <w:spacing w:after="200" w:line="276" w:lineRule="auto"/>
              <w:contextualSpacing/>
              <w:jc w:val="center"/>
              <w:rPr>
                <w:rFonts w:ascii="GHEA Grapalat" w:hAnsi="GHEA Grapalat"/>
                <w:b/>
                <w:lang w:val="hy-AM"/>
              </w:rPr>
            </w:pPr>
          </w:p>
        </w:tc>
        <w:tc>
          <w:tcPr>
            <w:tcW w:w="4982" w:type="dxa"/>
            <w:gridSpan w:val="4"/>
            <w:shd w:val="clear" w:color="auto" w:fill="E7E6E6" w:themeFill="background2"/>
          </w:tcPr>
          <w:p w:rsidR="00730B20" w:rsidRPr="005708C4" w:rsidRDefault="005708C4" w:rsidP="005708C4">
            <w:pPr>
              <w:spacing w:after="200" w:line="276" w:lineRule="auto"/>
              <w:contextualSpacing/>
              <w:jc w:val="center"/>
              <w:rPr>
                <w:rFonts w:ascii="GHEA Grapalat" w:hAnsi="GHEA Grapalat"/>
                <w:b/>
              </w:rPr>
            </w:pPr>
            <w:r w:rsidRPr="005708C4">
              <w:rPr>
                <w:rFonts w:ascii="GHEA Grapalat" w:hAnsi="GHEA Grapalat"/>
                <w:b/>
              </w:rPr>
              <w:t>ՊՆ/510/13364-2024</w:t>
            </w:r>
          </w:p>
        </w:tc>
      </w:tr>
      <w:tr w:rsidR="00305C22" w:rsidRPr="00115DF9" w:rsidTr="000D0F31">
        <w:tc>
          <w:tcPr>
            <w:tcW w:w="6079" w:type="dxa"/>
          </w:tcPr>
          <w:p w:rsidR="00305C22" w:rsidRDefault="00620279" w:rsidP="00073ABA">
            <w:pPr>
              <w:spacing w:after="200" w:line="276" w:lineRule="auto"/>
              <w:contextualSpacing/>
              <w:jc w:val="both"/>
              <w:rPr>
                <w:rFonts w:ascii="GHEA Grapalat" w:hAnsi="GHEA Grapalat"/>
                <w:b/>
                <w:lang w:val="hy-AM"/>
              </w:rPr>
            </w:pPr>
            <w:r w:rsidRPr="00620279">
              <w:rPr>
                <w:rFonts w:ascii="GHEA Grapalat" w:hAnsi="GHEA Grapalat"/>
                <w:lang w:val="hy-AM" w:eastAsia="en-US"/>
              </w:rPr>
              <w:t>1. Մուշեղ Սեյրանի Օհանյանը (ծնված՝ 27.03.2006թ., ՀՀ ՊՆ ՀԶԿ Երևանի N 2 ԶԿ) ենթակա է եղել պարտադիր զինվորական ծառայության 2024թ. ամառային զորակոչին, որի ընթացքում չի ներկայացել իր հաշվառման վայրի զինվորական կոմիսարիատ, ինչի արդյունքում նրա վերաբերյալ նյութերը ներկայացվել են քրեական վարույթ իրականացնող մարմին,</w:t>
            </w:r>
            <w:r>
              <w:rPr>
                <w:rFonts w:ascii="GHEA Grapalat" w:hAnsi="GHEA Grapalat"/>
                <w:lang w:val="hy-AM" w:eastAsia="en-US"/>
              </w:rPr>
              <w:t xml:space="preserve"> նախաձեռնվել է քրեական վարույթ</w:t>
            </w:r>
          </w:p>
        </w:tc>
        <w:tc>
          <w:tcPr>
            <w:tcW w:w="6151" w:type="dxa"/>
            <w:gridSpan w:val="5"/>
          </w:tcPr>
          <w:p w:rsidR="00305C22" w:rsidRDefault="00620279" w:rsidP="00134CEA">
            <w:pPr>
              <w:spacing w:after="200" w:line="276" w:lineRule="auto"/>
              <w:contextualSpacing/>
              <w:jc w:val="center"/>
              <w:rPr>
                <w:rFonts w:ascii="GHEA Grapalat" w:hAnsi="GHEA Grapalat"/>
                <w:b/>
                <w:lang w:val="hy-AM"/>
              </w:rPr>
            </w:pPr>
            <w:r>
              <w:rPr>
                <w:rFonts w:ascii="GHEA Grapalat" w:hAnsi="GHEA Grapalat"/>
                <w:b/>
                <w:lang w:val="hy-AM"/>
              </w:rPr>
              <w:t>Ընդունվել է</w:t>
            </w:r>
          </w:p>
          <w:p w:rsidR="00620279" w:rsidRPr="00620279" w:rsidRDefault="009823EE" w:rsidP="00620279">
            <w:pPr>
              <w:spacing w:after="200" w:line="276" w:lineRule="auto"/>
              <w:contextualSpacing/>
              <w:jc w:val="both"/>
              <w:rPr>
                <w:rFonts w:ascii="GHEA Grapalat" w:hAnsi="GHEA Grapalat"/>
                <w:lang w:val="hy-AM"/>
              </w:rPr>
            </w:pPr>
            <w:r>
              <w:rPr>
                <w:rFonts w:ascii="GHEA Grapalat" w:hAnsi="GHEA Grapalat"/>
                <w:lang w:val="hy-AM"/>
              </w:rPr>
              <w:t>Հ</w:t>
            </w:r>
            <w:r w:rsidRPr="009823EE">
              <w:rPr>
                <w:rFonts w:ascii="GHEA Grapalat" w:hAnsi="GHEA Grapalat"/>
                <w:lang w:val="hy-AM"/>
              </w:rPr>
              <w:t>իմք ընդունելով Զինվորական քննչական գլխավոր վարչության չորրորդ կայազորային քննչական բաժնի 24.12.2024թ. գրությամբ ներկայացված տեղեկատվությունն այն մասին, որ Մուշեղ Սեյրանի Օհանյանի կողմից 2024 թվականի ամառային զորակոչից խուսափելու փաստի առթիվ ՀՀ քրեական օրենսգրքի 461-րդ հոդվածի 1-ին մասի հատկանիշներով ՀՀ ՔԿ ՉՔԳՎ չորրորդ կայազորային քննչական բաժնում նախաձեռնված թիվ 92-0901-24 քրեական վարույթով 27.03.2006 թվականին ծնված Մուշեղ Սեյրանի Օհանյանի նկատմամբ հանրային քրեական հետապնդում հարուցված չէ</w:t>
            </w:r>
            <w:r>
              <w:rPr>
                <w:rFonts w:ascii="GHEA Grapalat" w:hAnsi="GHEA Grapalat"/>
                <w:lang w:val="hy-AM"/>
              </w:rPr>
              <w:t>, քաղաքացու տվյալները չեն հանվել նախագծից:</w:t>
            </w:r>
          </w:p>
        </w:tc>
      </w:tr>
      <w:tr w:rsidR="00C44489" w:rsidRPr="00620279" w:rsidTr="000D0F31">
        <w:tc>
          <w:tcPr>
            <w:tcW w:w="6079" w:type="dxa"/>
          </w:tcPr>
          <w:p w:rsidR="00C44489" w:rsidRDefault="00111084" w:rsidP="00073ABA">
            <w:pPr>
              <w:spacing w:after="200" w:line="276" w:lineRule="auto"/>
              <w:contextualSpacing/>
              <w:jc w:val="both"/>
              <w:rPr>
                <w:rFonts w:ascii="GHEA Grapalat" w:hAnsi="GHEA Grapalat"/>
                <w:b/>
                <w:lang w:val="hy-AM"/>
              </w:rPr>
            </w:pPr>
            <w:r w:rsidRPr="00111084">
              <w:rPr>
                <w:rFonts w:ascii="GHEA Grapalat" w:hAnsi="GHEA Grapalat"/>
                <w:lang w:val="hy-AM" w:eastAsia="en-US"/>
              </w:rPr>
              <w:lastRenderedPageBreak/>
              <w:t xml:space="preserve">2. Վահրամ Ռուբենի Ներսիսյանի ծննդյան օրը և ամիսը՝ «19.12.»-ի փոխարեն ամհրաժեշտ է նշել «07.07.»: </w:t>
            </w:r>
            <w:r w:rsidRPr="00111084">
              <w:rPr>
                <w:rFonts w:ascii="GHEA Grapalat" w:hAnsi="GHEA Grapalat"/>
                <w:lang w:val="hy-AM" w:eastAsia="en-US"/>
              </w:rPr>
              <w:tab/>
            </w:r>
          </w:p>
        </w:tc>
        <w:tc>
          <w:tcPr>
            <w:tcW w:w="6151" w:type="dxa"/>
            <w:gridSpan w:val="5"/>
          </w:tcPr>
          <w:p w:rsidR="00C44489" w:rsidRDefault="00111084" w:rsidP="00134CEA">
            <w:pPr>
              <w:spacing w:after="200" w:line="276" w:lineRule="auto"/>
              <w:contextualSpacing/>
              <w:jc w:val="center"/>
              <w:rPr>
                <w:rFonts w:ascii="GHEA Grapalat" w:hAnsi="GHEA Grapalat"/>
                <w:b/>
                <w:lang w:val="hy-AM"/>
              </w:rPr>
            </w:pPr>
            <w:r>
              <w:rPr>
                <w:rFonts w:ascii="GHEA Grapalat" w:hAnsi="GHEA Grapalat"/>
                <w:b/>
                <w:lang w:val="hy-AM"/>
              </w:rPr>
              <w:t>Ընդունվել է</w:t>
            </w:r>
          </w:p>
        </w:tc>
      </w:tr>
      <w:tr w:rsidR="00886A0B" w:rsidRPr="00620279" w:rsidTr="00886A0B">
        <w:trPr>
          <w:trHeight w:val="195"/>
        </w:trPr>
        <w:tc>
          <w:tcPr>
            <w:tcW w:w="7954" w:type="dxa"/>
            <w:gridSpan w:val="4"/>
            <w:vMerge w:val="restart"/>
            <w:shd w:val="clear" w:color="auto" w:fill="D0CECE" w:themeFill="background2" w:themeFillShade="E6"/>
          </w:tcPr>
          <w:p w:rsidR="00886A0B" w:rsidRPr="006E0F95" w:rsidRDefault="00886A0B" w:rsidP="00886A0B">
            <w:pPr>
              <w:pStyle w:val="ListParagraph"/>
              <w:numPr>
                <w:ilvl w:val="0"/>
                <w:numId w:val="11"/>
              </w:numPr>
              <w:spacing w:after="200" w:line="276" w:lineRule="auto"/>
              <w:jc w:val="center"/>
              <w:rPr>
                <w:rFonts w:ascii="GHEA Grapalat" w:hAnsi="GHEA Grapalat"/>
                <w:b/>
              </w:rPr>
            </w:pPr>
            <w:r w:rsidRPr="006E0F95">
              <w:rPr>
                <w:rFonts w:ascii="GHEA Grapalat" w:eastAsia="Times New Roman" w:hAnsi="GHEA Grapalat"/>
                <w:b/>
                <w:sz w:val="24"/>
                <w:szCs w:val="24"/>
                <w:lang w:val="hy-AM"/>
              </w:rPr>
              <w:t>Վարչապետի աշխատակազմի պետաիրավական</w:t>
            </w:r>
            <w:r w:rsidRPr="006E0F95">
              <w:rPr>
                <w:rFonts w:ascii="GHEA Grapalat" w:eastAsia="Times New Roman" w:hAnsi="GHEA Grapalat"/>
                <w:b/>
                <w:sz w:val="24"/>
                <w:szCs w:val="24"/>
              </w:rPr>
              <w:t xml:space="preserve"> </w:t>
            </w:r>
            <w:r w:rsidRPr="006E0F95">
              <w:rPr>
                <w:rFonts w:ascii="GHEA Grapalat" w:eastAsia="Times New Roman" w:hAnsi="GHEA Grapalat"/>
                <w:b/>
                <w:sz w:val="24"/>
                <w:szCs w:val="24"/>
                <w:lang w:val="hy-AM"/>
              </w:rPr>
              <w:t>վարչություն</w:t>
            </w:r>
          </w:p>
        </w:tc>
        <w:tc>
          <w:tcPr>
            <w:tcW w:w="4276" w:type="dxa"/>
            <w:gridSpan w:val="2"/>
            <w:shd w:val="clear" w:color="auto" w:fill="D0CECE" w:themeFill="background2" w:themeFillShade="E6"/>
          </w:tcPr>
          <w:p w:rsidR="00886A0B" w:rsidRDefault="00886A0B" w:rsidP="00134CEA">
            <w:pPr>
              <w:spacing w:after="200" w:line="276" w:lineRule="auto"/>
              <w:contextualSpacing/>
              <w:jc w:val="center"/>
              <w:rPr>
                <w:rFonts w:ascii="GHEA Grapalat" w:hAnsi="GHEA Grapalat"/>
                <w:b/>
                <w:lang w:val="hy-AM"/>
              </w:rPr>
            </w:pPr>
            <w:r>
              <w:rPr>
                <w:rFonts w:ascii="GHEA Grapalat" w:hAnsi="GHEA Grapalat"/>
                <w:b/>
                <w:lang w:val="hy-AM"/>
              </w:rPr>
              <w:t xml:space="preserve">09.01.2025թ. </w:t>
            </w:r>
          </w:p>
        </w:tc>
      </w:tr>
      <w:tr w:rsidR="00886A0B" w:rsidRPr="00620279" w:rsidTr="00886A0B">
        <w:trPr>
          <w:trHeight w:val="165"/>
        </w:trPr>
        <w:tc>
          <w:tcPr>
            <w:tcW w:w="7954" w:type="dxa"/>
            <w:gridSpan w:val="4"/>
            <w:vMerge/>
            <w:shd w:val="clear" w:color="auto" w:fill="D0CECE" w:themeFill="background2" w:themeFillShade="E6"/>
          </w:tcPr>
          <w:p w:rsidR="00886A0B" w:rsidRDefault="00886A0B" w:rsidP="00134CEA">
            <w:pPr>
              <w:spacing w:after="200" w:line="276" w:lineRule="auto"/>
              <w:contextualSpacing/>
              <w:jc w:val="center"/>
              <w:rPr>
                <w:rFonts w:ascii="GHEA Grapalat" w:hAnsi="GHEA Grapalat"/>
                <w:b/>
                <w:lang w:val="hy-AM"/>
              </w:rPr>
            </w:pPr>
          </w:p>
        </w:tc>
        <w:tc>
          <w:tcPr>
            <w:tcW w:w="4276" w:type="dxa"/>
            <w:gridSpan w:val="2"/>
            <w:shd w:val="clear" w:color="auto" w:fill="D0CECE" w:themeFill="background2" w:themeFillShade="E6"/>
          </w:tcPr>
          <w:p w:rsidR="00886A0B" w:rsidRPr="00886A0B" w:rsidRDefault="00886A0B" w:rsidP="00886A0B">
            <w:pPr>
              <w:spacing w:after="200" w:line="276" w:lineRule="auto"/>
              <w:contextualSpacing/>
              <w:jc w:val="center"/>
              <w:rPr>
                <w:rFonts w:ascii="GHEA Grapalat" w:hAnsi="GHEA Grapalat"/>
                <w:b/>
              </w:rPr>
            </w:pPr>
            <w:r w:rsidRPr="00886A0B">
              <w:rPr>
                <w:rFonts w:ascii="GHEA Grapalat" w:hAnsi="GHEA Grapalat"/>
                <w:b/>
              </w:rPr>
              <w:t>02/10.36/296-2025</w:t>
            </w:r>
          </w:p>
        </w:tc>
      </w:tr>
      <w:tr w:rsidR="00886A0B" w:rsidRPr="00115DF9" w:rsidTr="000D0F31">
        <w:tc>
          <w:tcPr>
            <w:tcW w:w="6079" w:type="dxa"/>
          </w:tcPr>
          <w:p w:rsidR="00886A0B" w:rsidRPr="00111084" w:rsidRDefault="007936B0" w:rsidP="00073ABA">
            <w:pPr>
              <w:spacing w:after="200" w:line="276" w:lineRule="auto"/>
              <w:contextualSpacing/>
              <w:jc w:val="both"/>
              <w:rPr>
                <w:rFonts w:ascii="GHEA Grapalat" w:hAnsi="GHEA Grapalat"/>
                <w:lang w:val="hy-AM" w:eastAsia="en-US"/>
              </w:rPr>
            </w:pPr>
            <w:r>
              <w:rPr>
                <w:rFonts w:ascii="GHEA Grapalat" w:hAnsi="GHEA Grapalat"/>
                <w:lang w:val="hy-AM"/>
              </w:rPr>
              <w:t>1.</w:t>
            </w:r>
            <w:r w:rsidR="00341BB7" w:rsidRPr="00341BB7">
              <w:rPr>
                <w:rFonts w:ascii="GHEA Grapalat" w:hAnsi="GHEA Grapalat"/>
                <w:lang w:val="hy-AM"/>
              </w:rPr>
              <w:t xml:space="preserve">Որոշ քաղաքացիների մասով ներկայացված տեղեկատվությունից պարզ չէ վերջիններիս ուսումնառությունն ավարտելու կոնկրետ ժամկետները (օրինակ՝ </w:t>
            </w:r>
            <w:r w:rsidR="00341BB7" w:rsidRPr="00341BB7">
              <w:rPr>
                <w:rFonts w:ascii="GHEA Grapalat" w:hAnsi="GHEA Grapalat"/>
                <w:szCs w:val="22"/>
                <w:lang w:val="hy-AM"/>
              </w:rPr>
              <w:t>1-ին հավելվածի</w:t>
            </w:r>
            <w:r w:rsidR="00341BB7" w:rsidRPr="00341BB7">
              <w:rPr>
                <w:rFonts w:ascii="GHEA Grapalat" w:hAnsi="GHEA Grapalat"/>
                <w:lang w:val="hy-AM"/>
              </w:rPr>
              <w:t xml:space="preserve"> 1-ին կետ, 2-րդ կետի 1-ին, 2-րդ ենթակետեր, 3-րդ կետի 10-րդ ենթակետ և այլն), որպեսզի հնարավոր լինի գնահատել վերջիններիս համապատասխան տարվա ամառային կամ ձմեռային զորակոչի ենթակա լինելու հանգամանքը:</w:t>
            </w:r>
          </w:p>
        </w:tc>
        <w:tc>
          <w:tcPr>
            <w:tcW w:w="6151" w:type="dxa"/>
            <w:gridSpan w:val="5"/>
          </w:tcPr>
          <w:p w:rsidR="00886A0B" w:rsidRDefault="004720E3" w:rsidP="00134CEA">
            <w:pPr>
              <w:spacing w:after="200" w:line="276" w:lineRule="auto"/>
              <w:contextualSpacing/>
              <w:jc w:val="center"/>
              <w:rPr>
                <w:rFonts w:ascii="GHEA Grapalat" w:hAnsi="GHEA Grapalat"/>
                <w:b/>
                <w:lang w:val="hy-AM"/>
              </w:rPr>
            </w:pPr>
            <w:r>
              <w:rPr>
                <w:rFonts w:ascii="GHEA Grapalat" w:hAnsi="GHEA Grapalat"/>
                <w:b/>
                <w:lang w:val="hy-AM"/>
              </w:rPr>
              <w:t>Չի ընդունվել</w:t>
            </w:r>
          </w:p>
          <w:p w:rsidR="004720E3" w:rsidRPr="004720E3" w:rsidRDefault="004720E3" w:rsidP="004720E3">
            <w:pPr>
              <w:spacing w:after="200" w:line="276" w:lineRule="auto"/>
              <w:contextualSpacing/>
              <w:jc w:val="both"/>
              <w:rPr>
                <w:rFonts w:ascii="GHEA Grapalat" w:hAnsi="GHEA Grapalat"/>
                <w:lang w:val="hy-AM"/>
              </w:rPr>
            </w:pPr>
            <w:r w:rsidRPr="004720E3">
              <w:rPr>
                <w:rFonts w:ascii="GHEA Grapalat" w:hAnsi="GHEA Grapalat"/>
                <w:lang w:val="hy-AM"/>
              </w:rPr>
              <w:t>Կից ներկայացված փաստաթղթերում առկա են ուսումնառության ժամկետների վերաբերյալ տեղեկատվություն</w:t>
            </w:r>
          </w:p>
        </w:tc>
      </w:tr>
      <w:tr w:rsidR="00886A0B" w:rsidRPr="00115DF9" w:rsidTr="000D0F31">
        <w:tc>
          <w:tcPr>
            <w:tcW w:w="6079" w:type="dxa"/>
          </w:tcPr>
          <w:p w:rsidR="00886A0B" w:rsidRPr="007936B0" w:rsidRDefault="007936B0" w:rsidP="007936B0">
            <w:pPr>
              <w:tabs>
                <w:tab w:val="left" w:pos="1170"/>
              </w:tabs>
              <w:spacing w:line="360" w:lineRule="auto"/>
              <w:contextualSpacing/>
              <w:jc w:val="both"/>
              <w:rPr>
                <w:rFonts w:ascii="GHEA Grapalat" w:hAnsi="GHEA Grapalat"/>
                <w:szCs w:val="22"/>
                <w:lang w:val="hy-AM"/>
              </w:rPr>
            </w:pPr>
            <w:r>
              <w:rPr>
                <w:rFonts w:ascii="GHEA Grapalat" w:hAnsi="GHEA Grapalat"/>
                <w:szCs w:val="22"/>
                <w:lang w:val="hy-AM"/>
              </w:rPr>
              <w:t>2.</w:t>
            </w:r>
            <w:r w:rsidRPr="007936B0">
              <w:rPr>
                <w:rFonts w:ascii="GHEA Grapalat" w:hAnsi="GHEA Grapalat"/>
                <w:szCs w:val="22"/>
                <w:lang w:val="hy-AM"/>
              </w:rPr>
              <w:t>Նախագծի 1-ին հավելվածի 2-րդ կետի 1-ին ենթակետում</w:t>
            </w:r>
            <w:r w:rsidRPr="007936B0">
              <w:rPr>
                <w:rFonts w:ascii="GHEA Grapalat" w:hAnsi="GHEA Grapalat"/>
                <w:color w:val="000000"/>
                <w:lang w:val="hy-AM"/>
              </w:rPr>
              <w:t xml:space="preserve"> նշված քաղաքացին ենթակա է եղել զորակոչի դեռևս 2024 թվականի ամառային զորակոչի շրջանակներում (ծնվել է 21.05.2006թ.), մինչդեռ նախագծին կից ներկայացված չէ վերջինիս կցագրման վկայականը, որպիսի պայմաններում </w:t>
            </w:r>
            <w:r w:rsidRPr="007936B0">
              <w:rPr>
                <w:rFonts w:ascii="GHEA Grapalat" w:hAnsi="GHEA Grapalat"/>
                <w:color w:val="000000"/>
                <w:lang w:val="hy-AM"/>
              </w:rPr>
              <w:lastRenderedPageBreak/>
              <w:t>պարզ չէ, թե ինչ հանգամանքների հաշվառմամբ վերջինս մինչ օրս չի զորակոչվել:</w:t>
            </w:r>
          </w:p>
        </w:tc>
        <w:tc>
          <w:tcPr>
            <w:tcW w:w="6151" w:type="dxa"/>
            <w:gridSpan w:val="5"/>
          </w:tcPr>
          <w:p w:rsidR="00EF3B17" w:rsidRPr="00EF3B17" w:rsidRDefault="00EF3B17" w:rsidP="00EF3B17">
            <w:pPr>
              <w:spacing w:after="200" w:line="276" w:lineRule="auto"/>
              <w:contextualSpacing/>
              <w:jc w:val="center"/>
              <w:rPr>
                <w:rFonts w:ascii="GHEA Grapalat" w:hAnsi="GHEA Grapalat"/>
                <w:b/>
                <w:lang w:val="hy-AM"/>
              </w:rPr>
            </w:pPr>
            <w:r w:rsidRPr="00EF3B17">
              <w:rPr>
                <w:rFonts w:ascii="GHEA Grapalat" w:hAnsi="GHEA Grapalat"/>
                <w:b/>
                <w:lang w:val="hy-AM"/>
              </w:rPr>
              <w:lastRenderedPageBreak/>
              <w:t>Ընդունվել</w:t>
            </w:r>
            <w:r w:rsidRPr="00115DF9">
              <w:rPr>
                <w:rFonts w:ascii="GHEA Grapalat" w:hAnsi="GHEA Grapalat"/>
                <w:b/>
                <w:lang w:val="hy-AM"/>
              </w:rPr>
              <w:t xml:space="preserve"> </w:t>
            </w:r>
            <w:r>
              <w:rPr>
                <w:rFonts w:ascii="GHEA Grapalat" w:hAnsi="GHEA Grapalat"/>
                <w:b/>
                <w:lang w:val="hy-AM"/>
              </w:rPr>
              <w:t>է</w:t>
            </w:r>
          </w:p>
          <w:p w:rsidR="00886A0B" w:rsidRPr="00EF3B17" w:rsidRDefault="00EF3B17" w:rsidP="00EF3B17">
            <w:pPr>
              <w:rPr>
                <w:rFonts w:ascii="GHEA Grapalat" w:hAnsi="GHEA Grapalat"/>
                <w:lang w:val="hy-AM"/>
              </w:rPr>
            </w:pPr>
            <w:r>
              <w:rPr>
                <w:rFonts w:ascii="GHEA Grapalat" w:hAnsi="GHEA Grapalat"/>
                <w:lang w:val="hy-AM"/>
              </w:rPr>
              <w:t xml:space="preserve">        Կցվում է քաղաքացու կցագրման վկայականը և պաշտպանության նախարարության դիրքորոշումը քաղաքացու վերաբերյալ:</w:t>
            </w:r>
          </w:p>
        </w:tc>
      </w:tr>
      <w:tr w:rsidR="00886A0B" w:rsidRPr="00115DF9" w:rsidTr="000D0F31">
        <w:tc>
          <w:tcPr>
            <w:tcW w:w="6079" w:type="dxa"/>
          </w:tcPr>
          <w:p w:rsidR="00886A0B" w:rsidRPr="00111084" w:rsidRDefault="004E075F" w:rsidP="00073ABA">
            <w:pPr>
              <w:spacing w:after="200" w:line="276" w:lineRule="auto"/>
              <w:contextualSpacing/>
              <w:jc w:val="both"/>
              <w:rPr>
                <w:rFonts w:ascii="GHEA Grapalat" w:hAnsi="GHEA Grapalat"/>
                <w:lang w:val="hy-AM" w:eastAsia="en-US"/>
              </w:rPr>
            </w:pPr>
            <w:r w:rsidRPr="004E075F">
              <w:rPr>
                <w:rFonts w:ascii="GHEA Grapalat" w:hAnsi="GHEA Grapalat"/>
                <w:lang w:val="hy-AM" w:eastAsia="en-US"/>
              </w:rPr>
              <w:lastRenderedPageBreak/>
              <w:t>3.</w:t>
            </w:r>
            <w:r w:rsidRPr="004E075F">
              <w:rPr>
                <w:rFonts w:ascii="GHEA Grapalat" w:hAnsi="GHEA Grapalat"/>
                <w:lang w:val="hy-AM" w:eastAsia="en-US"/>
              </w:rPr>
              <w:tab/>
              <w:t>Նախագծի 1-ին հավելվածի 3-րդ կետի 3-րդ, 8-րդ ենթակետերում նշված քաղաքացիների ուսումնառության վայր նշված է Մանչեսթերի համալսարանը: Մինչդեռ, հարկ է նկատել, որ նախագծին կից ներկայացված է ոչ թե Մանչեսթերի համալսարանի, այլ INTO Մանչեսթերի կողմից տրամադրված փաստաթուղթ, որն առաջարկում է նախապատրաստական դասընթացներ՝ Մանչեսթերի համալսարանի հետ համագործակցությամբ: Միաժամանակ, հավելվածի 3-րդ կետի 7-րդ ենթակետում նշված քաղաքացու ուսումնառության վայր նշված է Չժեցզյանի համալսարան, սակայն նախագծին կից ներկայացված է տեղեկանք Չժեցզյանի համալսարանի Միջազգային բիզնես դպրոցի</w:t>
            </w:r>
            <w:r>
              <w:rPr>
                <w:rFonts w:ascii="GHEA Grapalat" w:hAnsi="GHEA Grapalat"/>
                <w:lang w:val="hy-AM" w:eastAsia="en-US"/>
              </w:rPr>
              <w:t xml:space="preserve"> կողմից: </w:t>
            </w:r>
            <w:r>
              <w:rPr>
                <w:rFonts w:ascii="GHEA Grapalat" w:hAnsi="GHEA Grapalat"/>
                <w:lang w:val="hy-AM" w:eastAsia="en-US"/>
              </w:rPr>
              <w:tab/>
            </w:r>
            <w:r>
              <w:rPr>
                <w:rFonts w:ascii="GHEA Grapalat" w:hAnsi="GHEA Grapalat"/>
                <w:lang w:val="hy-AM" w:eastAsia="en-US"/>
              </w:rPr>
              <w:tab/>
            </w:r>
            <w:r>
              <w:rPr>
                <w:rFonts w:ascii="GHEA Grapalat" w:hAnsi="GHEA Grapalat"/>
                <w:lang w:val="hy-AM" w:eastAsia="en-US"/>
              </w:rPr>
              <w:tab/>
            </w:r>
            <w:r>
              <w:rPr>
                <w:rFonts w:ascii="GHEA Grapalat" w:hAnsi="GHEA Grapalat"/>
                <w:lang w:val="hy-AM" w:eastAsia="en-US"/>
              </w:rPr>
              <w:tab/>
            </w:r>
            <w:r>
              <w:rPr>
                <w:rFonts w:ascii="GHEA Grapalat" w:hAnsi="GHEA Grapalat"/>
                <w:lang w:val="hy-AM" w:eastAsia="en-US"/>
              </w:rPr>
              <w:tab/>
            </w:r>
            <w:r>
              <w:rPr>
                <w:rFonts w:ascii="GHEA Grapalat" w:hAnsi="GHEA Grapalat"/>
                <w:lang w:val="hy-AM" w:eastAsia="en-US"/>
              </w:rPr>
              <w:tab/>
            </w:r>
            <w:r w:rsidRPr="004E075F">
              <w:rPr>
                <w:rFonts w:ascii="GHEA Grapalat" w:hAnsi="GHEA Grapalat"/>
                <w:lang w:val="hy-AM" w:eastAsia="en-US"/>
              </w:rPr>
              <w:t xml:space="preserve">Նմանատիպ խնդիր է առկա նաև Նախագծի 1-ին հավելվածի 3-րդ կետի 13-րդ ենթակետով տարկետման իրավունքի հավակնող քաղաքացու մասով: Մասնավորապես, որպես վերջինիս ուսումնական հաստատություն նշված է Չեխիայի տեխնիկական համալսարանը, մինչդեռ, </w:t>
            </w:r>
            <w:r w:rsidRPr="004E075F">
              <w:rPr>
                <w:rFonts w:ascii="GHEA Grapalat" w:hAnsi="GHEA Grapalat"/>
                <w:lang w:val="hy-AM" w:eastAsia="en-US"/>
              </w:rPr>
              <w:lastRenderedPageBreak/>
              <w:t>ներկայացված փաստաթղթերից պարզ է դառնում, որ տվյալ հաստատությունում անցկացվում է ընդամենը լեզվի նախապատրաստական դասընթաց, որի արդյունքներով քաղաքացին կարող է հավակնել ընդունվելու համապատասխան ուսումնական ծրագիր: Ստացվում է, որ վերջինս անցնում է միայն լեզվի դասընթացներ (մինչև 2025 թվականը) և տվյալ հիմքով և չի կարող համարվել բակալավրի կրթական ծրագրով սովորող կամ տվյալ ուսումնական տարվա շրջանակներում դիմորդ հանդիսացող:</w:t>
            </w:r>
          </w:p>
        </w:tc>
        <w:tc>
          <w:tcPr>
            <w:tcW w:w="6151" w:type="dxa"/>
            <w:gridSpan w:val="5"/>
          </w:tcPr>
          <w:p w:rsidR="00886A0B" w:rsidRDefault="002656BC"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Չի ընդունվել</w:t>
            </w:r>
          </w:p>
          <w:p w:rsidR="002656BC" w:rsidRDefault="002656BC" w:rsidP="002656BC">
            <w:pPr>
              <w:spacing w:after="200" w:line="276" w:lineRule="auto"/>
              <w:contextualSpacing/>
              <w:jc w:val="both"/>
              <w:rPr>
                <w:rFonts w:ascii="GHEA Grapalat" w:hAnsi="GHEA Grapalat"/>
                <w:lang w:val="hy-AM"/>
              </w:rPr>
            </w:pPr>
            <w:r>
              <w:rPr>
                <w:rFonts w:ascii="GHEA Grapalat" w:hAnsi="GHEA Grapalat"/>
                <w:lang w:val="hy-AM"/>
              </w:rPr>
              <w:t xml:space="preserve">Արտասահմանյան բուհերի ընդունելությունը՝ կապված տվյալ երկրի ընդունելության համակարգի առանձնահատկությունից ունենում է մի շարք առանձնահատկություններ, որոնք նույնական չեն Հայաստանի Հանրապետությունում բարձրագույն ուսումնական հաստատություն ընդունվելու համակարգի հետ: Մասնավորապես Մանչեսթերի համալսարան օտարերկյա ուսանողների ընդունելությունը տեղի է ունենում նաև </w:t>
            </w:r>
            <w:r w:rsidRPr="00B12117">
              <w:rPr>
                <w:rFonts w:ascii="GHEA Grapalat" w:hAnsi="GHEA Grapalat"/>
                <w:lang w:val="hy-AM"/>
              </w:rPr>
              <w:t>INTO Մանչեսթերի կողմից</w:t>
            </w:r>
            <w:r>
              <w:rPr>
                <w:rFonts w:ascii="GHEA Grapalat" w:hAnsi="GHEA Grapalat"/>
                <w:lang w:val="hy-AM"/>
              </w:rPr>
              <w:t xml:space="preserve">, որը Մանչեսթերի համալսարանի կողմից ընդունվում է իր կրթական համակարգի մաս: Համապատասխան տեղեկատվությունը առկա է նաև </w:t>
            </w:r>
            <w:hyperlink r:id="rId6" w:anchor="d.en.300151" w:history="1">
              <w:r w:rsidRPr="00DF0173">
                <w:rPr>
                  <w:rStyle w:val="Hyperlink"/>
                  <w:rFonts w:ascii="GHEA Grapalat" w:hAnsi="GHEA Grapalat"/>
                  <w:lang w:val="hy-AM"/>
                </w:rPr>
                <w:t>https://www.manchester.ac.uk/study/international/admissions/foundation-courses/international-students/#d.en.300151</w:t>
              </w:r>
            </w:hyperlink>
            <w:r>
              <w:rPr>
                <w:rFonts w:ascii="GHEA Grapalat" w:hAnsi="GHEA Grapalat"/>
                <w:lang w:val="hy-AM"/>
              </w:rPr>
              <w:t xml:space="preserve"> Մանչեսթերի համալսարանի պաշտոնական կայքէջում: Նույնաբովանդակ կարգավորում է առկա նաև այլ համալսարանների մասով: </w:t>
            </w:r>
            <w:r w:rsidRPr="002656BC">
              <w:rPr>
                <w:rFonts w:ascii="GHEA Grapalat" w:hAnsi="GHEA Grapalat"/>
                <w:lang w:val="hy-AM"/>
              </w:rPr>
              <w:t>ՀՀ կառավարության 2018 թվականի ապրիլի 12-ի N 451-Ն որոշման</w:t>
            </w:r>
            <w:r>
              <w:rPr>
                <w:rFonts w:ascii="GHEA Grapalat" w:hAnsi="GHEA Grapalat"/>
                <w:lang w:val="hy-AM"/>
              </w:rPr>
              <w:t xml:space="preserve"> հավելվածի 9.1-ին կետով սահմանվում է «</w:t>
            </w:r>
            <w:r w:rsidRPr="002656BC">
              <w:rPr>
                <w:rFonts w:ascii="GHEA Grapalat" w:hAnsi="GHEA Grapalat"/>
                <w:lang w:val="hy-AM"/>
              </w:rPr>
              <w:t xml:space="preserve">բակալավրի (դիպլոմավորված </w:t>
            </w:r>
            <w:r w:rsidRPr="002656BC">
              <w:rPr>
                <w:rFonts w:ascii="GHEA Grapalat" w:hAnsi="GHEA Grapalat"/>
                <w:lang w:val="hy-AM"/>
              </w:rPr>
              <w:lastRenderedPageBreak/>
              <w:t xml:space="preserve">մասնագետի, ինտեգրացված), մագիստրատուրայի, ասպիրանտուրայի և </w:t>
            </w:r>
            <w:r w:rsidRPr="002656BC">
              <w:rPr>
                <w:rFonts w:ascii="GHEA Grapalat" w:hAnsi="GHEA Grapalat"/>
                <w:b/>
                <w:lang w:val="hy-AM"/>
              </w:rPr>
              <w:t>այլ կրթական ծրագրերով</w:t>
            </w:r>
            <w:r w:rsidRPr="002656BC">
              <w:rPr>
                <w:rFonts w:ascii="GHEA Grapalat" w:hAnsi="GHEA Grapalat"/>
                <w:lang w:val="hy-AM"/>
              </w:rPr>
              <w:t xml:space="preserve"> առկա ուսուցմամբ սովորելու կամ դիմորդ հանդիսանալու հանգամանքը</w:t>
            </w:r>
            <w:r w:rsidR="002323FD">
              <w:rPr>
                <w:rFonts w:ascii="GHEA Grapalat" w:hAnsi="GHEA Grapalat"/>
                <w:lang w:val="hy-AM"/>
              </w:rPr>
              <w:t>» կարգավորումը:</w:t>
            </w:r>
            <w:r>
              <w:rPr>
                <w:rFonts w:ascii="GHEA Grapalat" w:hAnsi="GHEA Grapalat"/>
                <w:lang w:val="hy-AM"/>
              </w:rPr>
              <w:t xml:space="preserve"> </w:t>
            </w:r>
            <w:r w:rsidR="002323FD">
              <w:rPr>
                <w:rFonts w:ascii="GHEA Grapalat" w:hAnsi="GHEA Grapalat"/>
                <w:lang w:val="hy-AM"/>
              </w:rPr>
              <w:t xml:space="preserve">Միևնույն ժամանակ պետք է նկատի ունենալ, որ </w:t>
            </w:r>
            <w:r>
              <w:rPr>
                <w:rFonts w:ascii="GHEA Grapalat" w:hAnsi="GHEA Grapalat"/>
                <w:lang w:val="hy-AM"/>
              </w:rPr>
              <w:t xml:space="preserve"> տարկետում տրամադրելու գործընթացում կարգը </w:t>
            </w:r>
            <w:r w:rsidR="002323FD">
              <w:rPr>
                <w:rFonts w:ascii="GHEA Grapalat" w:hAnsi="GHEA Grapalat"/>
                <w:lang w:val="hy-AM"/>
              </w:rPr>
              <w:t xml:space="preserve">կիրարկվել է </w:t>
            </w:r>
            <w:r>
              <w:rPr>
                <w:rFonts w:ascii="GHEA Grapalat" w:hAnsi="GHEA Grapalat"/>
                <w:lang w:val="hy-AM"/>
              </w:rPr>
              <w:t xml:space="preserve">համանման մոտեցմամբ </w:t>
            </w:r>
            <w:r w:rsidR="002323FD">
              <w:rPr>
                <w:rFonts w:ascii="GHEA Grapalat" w:hAnsi="GHEA Grapalat"/>
                <w:lang w:val="hy-AM"/>
              </w:rPr>
              <w:t>և քաղաքացիներին տարկետում է տրամադրվել նաև համապատասխան բուհերի նախապատրաստական բաժիններում սովորելու դեպքում:</w:t>
            </w:r>
          </w:p>
          <w:p w:rsidR="002656BC" w:rsidRDefault="002656BC" w:rsidP="002656BC">
            <w:pPr>
              <w:spacing w:after="200" w:line="276" w:lineRule="auto"/>
              <w:contextualSpacing/>
              <w:jc w:val="both"/>
              <w:rPr>
                <w:rFonts w:ascii="GHEA Grapalat" w:hAnsi="GHEA Grapalat"/>
                <w:lang w:val="hy-AM"/>
              </w:rPr>
            </w:pPr>
          </w:p>
          <w:p w:rsidR="002656BC" w:rsidRDefault="002656BC" w:rsidP="002656BC">
            <w:pPr>
              <w:spacing w:after="200" w:line="276" w:lineRule="auto"/>
              <w:contextualSpacing/>
              <w:jc w:val="both"/>
              <w:rPr>
                <w:rFonts w:ascii="GHEA Grapalat" w:hAnsi="GHEA Grapalat"/>
                <w:lang w:val="hy-AM"/>
              </w:rPr>
            </w:pPr>
          </w:p>
          <w:p w:rsidR="002656BC" w:rsidRPr="002656BC" w:rsidRDefault="002656BC" w:rsidP="002656BC">
            <w:pPr>
              <w:spacing w:after="200" w:line="276" w:lineRule="auto"/>
              <w:contextualSpacing/>
              <w:jc w:val="both"/>
              <w:rPr>
                <w:rFonts w:ascii="GHEA Grapalat" w:hAnsi="GHEA Grapalat"/>
                <w:b/>
                <w:lang w:val="hy-AM"/>
              </w:rPr>
            </w:pPr>
          </w:p>
        </w:tc>
      </w:tr>
      <w:tr w:rsidR="007936B0" w:rsidRPr="00115DF9" w:rsidTr="000D0F31">
        <w:tc>
          <w:tcPr>
            <w:tcW w:w="6079" w:type="dxa"/>
          </w:tcPr>
          <w:p w:rsidR="00D571A9" w:rsidRPr="00D571A9" w:rsidRDefault="00D571A9" w:rsidP="00D571A9">
            <w:pPr>
              <w:tabs>
                <w:tab w:val="left" w:pos="1170"/>
              </w:tabs>
              <w:spacing w:line="360" w:lineRule="auto"/>
              <w:contextualSpacing/>
              <w:jc w:val="both"/>
              <w:rPr>
                <w:rFonts w:ascii="GHEA Grapalat" w:hAnsi="GHEA Grapalat"/>
                <w:szCs w:val="22"/>
                <w:lang w:val="hy-AM"/>
              </w:rPr>
            </w:pPr>
            <w:r>
              <w:rPr>
                <w:rFonts w:ascii="GHEA Grapalat" w:hAnsi="GHEA Grapalat"/>
                <w:color w:val="000000"/>
                <w:lang w:val="hy-AM"/>
              </w:rPr>
              <w:lastRenderedPageBreak/>
              <w:t>4.</w:t>
            </w:r>
            <w:r w:rsidRPr="00D571A9">
              <w:rPr>
                <w:rFonts w:ascii="GHEA Grapalat" w:hAnsi="GHEA Grapalat"/>
                <w:color w:val="000000"/>
                <w:lang w:val="hy-AM"/>
              </w:rPr>
              <w:t xml:space="preserve">Նախագծի </w:t>
            </w:r>
            <w:r w:rsidRPr="00D571A9">
              <w:rPr>
                <w:rFonts w:ascii="GHEA Grapalat" w:hAnsi="GHEA Grapalat"/>
                <w:szCs w:val="22"/>
                <w:lang w:val="hy-AM"/>
              </w:rPr>
              <w:t xml:space="preserve">1-ին հավելվածի 2-րդ կետի 3-րդ ենթակետով տարկետման հավակնող քաղաքացու վերաբերյալ ներկայացված տեղեկատվությունից պարզ է դառնում, որ </w:t>
            </w:r>
            <w:r w:rsidRPr="00D571A9">
              <w:rPr>
                <w:rFonts w:ascii="GHEA Grapalat" w:hAnsi="GHEA Grapalat"/>
                <w:lang w:val="hy-AM"/>
              </w:rPr>
              <w:t xml:space="preserve">հաշվառման վայրի զինվորական կոմիսարիատ չներկայանալու արդյունքում վերջինիս վերաբերյալ նյութերը ներկայացվել են քրեական վարույթ իրականացնող մարմին և նախաձեռնվել է քրեական վարույթ: </w:t>
            </w:r>
            <w:r w:rsidRPr="00D571A9">
              <w:rPr>
                <w:rFonts w:ascii="GHEA Grapalat" w:hAnsi="GHEA Grapalat"/>
                <w:lang w:val="hy-AM"/>
              </w:rPr>
              <w:lastRenderedPageBreak/>
              <w:t>Հետևաբար, պարզ չէ վերջինիս մասով իրականացված գործընթացների ընթացքը, վարույթի առկայությունը կամ բացակայությունը, որպեսզի հնարավոր լինի գնահատել վերջինիս տարկետում տալու իրավաչափությունը:</w:t>
            </w:r>
          </w:p>
          <w:p w:rsidR="007936B0" w:rsidRPr="00111084" w:rsidRDefault="007936B0" w:rsidP="00073ABA">
            <w:pPr>
              <w:spacing w:after="200" w:line="276" w:lineRule="auto"/>
              <w:contextualSpacing/>
              <w:jc w:val="both"/>
              <w:rPr>
                <w:rFonts w:ascii="GHEA Grapalat" w:hAnsi="GHEA Grapalat"/>
                <w:lang w:val="hy-AM" w:eastAsia="en-US"/>
              </w:rPr>
            </w:pPr>
          </w:p>
        </w:tc>
        <w:tc>
          <w:tcPr>
            <w:tcW w:w="6151" w:type="dxa"/>
            <w:gridSpan w:val="5"/>
          </w:tcPr>
          <w:p w:rsidR="007936B0" w:rsidRDefault="005C1847"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Մասամբ է ընդունվել</w:t>
            </w:r>
          </w:p>
          <w:p w:rsidR="005C1847" w:rsidRDefault="005C1847" w:rsidP="008A1F01">
            <w:pPr>
              <w:spacing w:after="200" w:line="276" w:lineRule="auto"/>
              <w:contextualSpacing/>
              <w:jc w:val="both"/>
              <w:rPr>
                <w:rFonts w:ascii="GHEA Grapalat" w:hAnsi="GHEA Grapalat"/>
                <w:b/>
                <w:lang w:val="hy-AM"/>
              </w:rPr>
            </w:pPr>
            <w:r w:rsidRPr="002656BC">
              <w:rPr>
                <w:rFonts w:ascii="GHEA Grapalat" w:hAnsi="GHEA Grapalat"/>
                <w:lang w:val="hy-AM"/>
              </w:rPr>
              <w:t>ՀՀ կառավարության 2018 թվականի ապրիլի 12-ի N 451-Ն որոշման</w:t>
            </w:r>
            <w:r>
              <w:rPr>
                <w:rFonts w:ascii="GHEA Grapalat" w:hAnsi="GHEA Grapalat"/>
                <w:lang w:val="hy-AM"/>
              </w:rPr>
              <w:t xml:space="preserve"> հավելվածի 3.1-ին կետով սահմանվում է, որ «</w:t>
            </w:r>
            <w:r w:rsidRPr="005C1847">
              <w:rPr>
                <w:rFonts w:ascii="GHEA Grapalat" w:hAnsi="GHEA Grapalat"/>
                <w:lang w:val="hy-AM"/>
              </w:rPr>
              <w:t xml:space="preserve">3.1. Սույն կարգի հիմքով տարկետում չեն կարող ստանալ </w:t>
            </w:r>
            <w:r>
              <w:rPr>
                <w:rFonts w:ascii="GHEA Grapalat" w:hAnsi="GHEA Grapalat"/>
                <w:lang w:val="hy-AM"/>
              </w:rPr>
              <w:t>…</w:t>
            </w:r>
            <w:r w:rsidRPr="005C1847">
              <w:rPr>
                <w:rFonts w:ascii="GHEA Grapalat" w:hAnsi="GHEA Grapalat"/>
                <w:lang w:val="hy-AM"/>
              </w:rPr>
              <w:t xml:space="preserve"> «Զինվորական ծառայության և զինծառայողի կարգավիճակի մասին» օրենքի 19-րդ հոդվածի 2-րդ և 3-րդ կետերին համապատասխան </w:t>
            </w:r>
            <w:r>
              <w:rPr>
                <w:rFonts w:ascii="GHEA Grapalat" w:hAnsi="GHEA Grapalat"/>
                <w:lang w:val="hy-AM"/>
              </w:rPr>
              <w:t xml:space="preserve">զորակոչի ոչ ենթակա քաղաքացիները», </w:t>
            </w:r>
            <w:r w:rsidRPr="005C1847">
              <w:rPr>
                <w:rFonts w:ascii="GHEA Grapalat" w:hAnsi="GHEA Grapalat"/>
                <w:lang w:val="hy-AM"/>
              </w:rPr>
              <w:t>«Զինվորական ծառայության և զինծառայողի կարգավիճակի մասին» օրենքի 19-րդ հոդվածի 3-րդ</w:t>
            </w:r>
            <w:r>
              <w:rPr>
                <w:rFonts w:ascii="GHEA Grapalat" w:hAnsi="GHEA Grapalat"/>
                <w:lang w:val="hy-AM"/>
              </w:rPr>
              <w:t xml:space="preserve"> </w:t>
            </w:r>
            <w:r w:rsidR="008A1F01">
              <w:rPr>
                <w:rFonts w:ascii="GHEA Grapalat" w:hAnsi="GHEA Grapalat"/>
                <w:lang w:val="hy-AM"/>
              </w:rPr>
              <w:t>մասի համաձայն «</w:t>
            </w:r>
            <w:r w:rsidR="008A1F01" w:rsidRPr="008A1F01">
              <w:rPr>
                <w:rFonts w:ascii="GHEA Grapalat" w:hAnsi="GHEA Grapalat"/>
                <w:lang w:val="hy-AM"/>
              </w:rPr>
              <w:t xml:space="preserve">3. Հայտարարված զորակոչի </w:t>
            </w:r>
            <w:r w:rsidR="008A1F01" w:rsidRPr="008A1F01">
              <w:rPr>
                <w:rFonts w:ascii="GHEA Grapalat" w:hAnsi="GHEA Grapalat"/>
                <w:lang w:val="hy-AM"/>
              </w:rPr>
              <w:lastRenderedPageBreak/>
              <w:t xml:space="preserve">ժամանակ պարտադիր զինվորական ծառայության չի կարող զորակոչվել այն անձը, որը պատիժ է կրում ազատազրկման կամ կարճաժամկետ ազատազրկման ձևով, կամ որի նկատմամբ իրականացվում է քրեական հետապնդում, բացառությամբ քաղաքացու նկատմամբ պարտադիր զինվորական ծառայության զորակոչից խուսափելու պատճառով </w:t>
            </w:r>
            <w:r w:rsidR="008A1F01" w:rsidRPr="008A1F01">
              <w:rPr>
                <w:rFonts w:ascii="GHEA Grapalat" w:hAnsi="GHEA Grapalat"/>
                <w:b/>
                <w:lang w:val="hy-AM"/>
              </w:rPr>
              <w:t>հարուցված քրեական հետապնդման</w:t>
            </w:r>
            <w:r w:rsidR="008A1F01" w:rsidRPr="008A1F01">
              <w:rPr>
                <w:rFonts w:ascii="GHEA Grapalat" w:hAnsi="GHEA Grapalat"/>
                <w:lang w:val="hy-AM"/>
              </w:rPr>
              <w:t xml:space="preserve">, եթե քաղաքացին գրավոր ցանկություն է հայտնել զորակոչվելու </w:t>
            </w:r>
            <w:r w:rsidR="008A1F01">
              <w:rPr>
                <w:rFonts w:ascii="GHEA Grapalat" w:hAnsi="GHEA Grapalat"/>
                <w:lang w:val="hy-AM"/>
              </w:rPr>
              <w:t xml:space="preserve">պարտադիր զինվորական ծառայության»: </w:t>
            </w:r>
            <w:r w:rsidR="008A1F01" w:rsidRPr="008A1F01">
              <w:rPr>
                <w:rFonts w:ascii="GHEA Grapalat" w:hAnsi="GHEA Grapalat"/>
                <w:lang w:val="hy-AM"/>
              </w:rPr>
              <w:t>Հիմք ընդունելով Զինվորական քննչական գլխավոր վարչության չորրորդ կայազորային քննչական բաժնի 24.12.2024թ. գրությամբ ներկայացված տեղեկատվությունն այն մասին, որ Մուշեղ Սեյրանի Օհանյանի կողմից 2024 թվականի ամառային զորակոչից խուսափելու փաստի առթիվ ՀՀ քրեական օրենսգրքի 461-րդ հոդվածի 1-ին մասի հատկանիշներով ՀՀ ՔԿ ՉՔԳՎ չորրորդ կայազորային քննչական բաժնում նախաձեռնված թիվ 92-0901-24 քրեական վարույթով 27.03.2006 թվականին ծնված Մուշեղ Սեյրանի Օհանյանի նկատմամբ հանրային քրեական հետապնդում հարուցված չէ, քաղաքացու</w:t>
            </w:r>
            <w:r w:rsidR="008A1F01">
              <w:rPr>
                <w:rFonts w:ascii="GHEA Grapalat" w:hAnsi="GHEA Grapalat"/>
                <w:lang w:val="hy-AM"/>
              </w:rPr>
              <w:t>ն տարկետում չտրամադրելու հիմք առկա չէ</w:t>
            </w:r>
            <w:r w:rsidR="008A1F01" w:rsidRPr="008A1F01">
              <w:rPr>
                <w:rFonts w:ascii="GHEA Grapalat" w:hAnsi="GHEA Grapalat"/>
                <w:lang w:val="hy-AM"/>
              </w:rPr>
              <w:t>:</w:t>
            </w:r>
          </w:p>
        </w:tc>
      </w:tr>
      <w:tr w:rsidR="007936B0" w:rsidRPr="00115DF9" w:rsidTr="000D0F31">
        <w:tc>
          <w:tcPr>
            <w:tcW w:w="6079" w:type="dxa"/>
          </w:tcPr>
          <w:p w:rsidR="00435748" w:rsidRPr="00435748" w:rsidRDefault="00435748" w:rsidP="00435748">
            <w:pPr>
              <w:tabs>
                <w:tab w:val="left" w:pos="1170"/>
              </w:tabs>
              <w:spacing w:line="360" w:lineRule="auto"/>
              <w:contextualSpacing/>
              <w:jc w:val="both"/>
              <w:rPr>
                <w:rFonts w:ascii="GHEA Grapalat" w:hAnsi="GHEA Grapalat"/>
                <w:szCs w:val="22"/>
                <w:lang w:val="hy-AM"/>
              </w:rPr>
            </w:pPr>
            <w:r>
              <w:rPr>
                <w:rFonts w:ascii="GHEA Grapalat" w:hAnsi="GHEA Grapalat"/>
                <w:color w:val="000000"/>
                <w:lang w:val="hy-AM"/>
              </w:rPr>
              <w:lastRenderedPageBreak/>
              <w:t>5.</w:t>
            </w:r>
            <w:r w:rsidRPr="00435748">
              <w:rPr>
                <w:rFonts w:ascii="GHEA Grapalat" w:hAnsi="GHEA Grapalat"/>
                <w:color w:val="000000"/>
                <w:lang w:val="hy-AM"/>
              </w:rPr>
              <w:t xml:space="preserve">Նախագծի </w:t>
            </w:r>
            <w:r w:rsidRPr="00435748">
              <w:rPr>
                <w:rFonts w:ascii="GHEA Grapalat" w:hAnsi="GHEA Grapalat"/>
                <w:szCs w:val="22"/>
                <w:lang w:val="hy-AM"/>
              </w:rPr>
              <w:t>1-ին հավելվածի 3-րդ կետի 4-րդ ենթակետում նշված քաղաքացու մասով պարզ չէ վերջինիս մինչև 2028 թվականի ամառային զորակոչը տարկետում տալու վերաբերյալ կարգավորման իրավաչափությունը՝ հաշվի առնելով, որ քաղաքացին իր դիմումուն նշել է, որ ուսումնառությունն ավարտվելու է 2027 թվականի հոկտեմբերին, իսկ  համալսարանի կողմից ներկայացված տեղեկատվության համաձայն՝ ուսումնառության ժամկետը 5.5 տարի է:</w:t>
            </w:r>
          </w:p>
          <w:p w:rsidR="007936B0" w:rsidRPr="00111084" w:rsidRDefault="007936B0" w:rsidP="00073ABA">
            <w:pPr>
              <w:spacing w:after="200" w:line="276" w:lineRule="auto"/>
              <w:contextualSpacing/>
              <w:jc w:val="both"/>
              <w:rPr>
                <w:rFonts w:ascii="GHEA Grapalat" w:hAnsi="GHEA Grapalat"/>
                <w:lang w:val="hy-AM" w:eastAsia="en-US"/>
              </w:rPr>
            </w:pPr>
          </w:p>
        </w:tc>
        <w:tc>
          <w:tcPr>
            <w:tcW w:w="6151" w:type="dxa"/>
            <w:gridSpan w:val="5"/>
          </w:tcPr>
          <w:p w:rsidR="007936B0" w:rsidRDefault="00917F13" w:rsidP="00134CEA">
            <w:pPr>
              <w:spacing w:after="200" w:line="276" w:lineRule="auto"/>
              <w:contextualSpacing/>
              <w:jc w:val="center"/>
              <w:rPr>
                <w:rFonts w:ascii="GHEA Grapalat" w:hAnsi="GHEA Grapalat"/>
                <w:b/>
                <w:lang w:val="hy-AM"/>
              </w:rPr>
            </w:pPr>
            <w:r>
              <w:rPr>
                <w:rFonts w:ascii="GHEA Grapalat" w:hAnsi="GHEA Grapalat"/>
                <w:b/>
                <w:lang w:val="hy-AM"/>
              </w:rPr>
              <w:t>Ընդունվել է</w:t>
            </w:r>
          </w:p>
          <w:p w:rsidR="00917F13" w:rsidRPr="00C74B41" w:rsidRDefault="000A2517" w:rsidP="00C74B41">
            <w:pPr>
              <w:spacing w:after="200" w:line="276" w:lineRule="auto"/>
              <w:contextualSpacing/>
              <w:jc w:val="both"/>
              <w:rPr>
                <w:rFonts w:ascii="GHEA Grapalat" w:hAnsi="GHEA Grapalat"/>
                <w:lang w:val="hy-AM"/>
              </w:rPr>
            </w:pPr>
            <w:r w:rsidRPr="00C74B41">
              <w:rPr>
                <w:rFonts w:ascii="GHEA Grapalat" w:hAnsi="GHEA Grapalat"/>
                <w:lang w:val="hy-AM"/>
              </w:rPr>
              <w:t xml:space="preserve">Նախագիծը խմբագրվել է, տարկետում տրամադրելու ժամկետ է սահմանվել համալսարանի կողմից տրված </w:t>
            </w:r>
            <w:r w:rsidR="00C74B41" w:rsidRPr="00C74B41">
              <w:rPr>
                <w:rFonts w:ascii="GHEA Grapalat" w:hAnsi="GHEA Grapalat"/>
                <w:lang w:val="hy-AM"/>
              </w:rPr>
              <w:t xml:space="preserve">տեղեկանքում նշված ժամկետը: </w:t>
            </w:r>
          </w:p>
        </w:tc>
      </w:tr>
      <w:tr w:rsidR="007936B0" w:rsidRPr="00115DF9" w:rsidTr="000D0F31">
        <w:tc>
          <w:tcPr>
            <w:tcW w:w="6079" w:type="dxa"/>
          </w:tcPr>
          <w:p w:rsidR="007936B0" w:rsidRPr="00FA2492" w:rsidRDefault="00FA2492" w:rsidP="00FA2492">
            <w:pPr>
              <w:tabs>
                <w:tab w:val="left" w:pos="1170"/>
              </w:tabs>
              <w:spacing w:line="360" w:lineRule="auto"/>
              <w:contextualSpacing/>
              <w:jc w:val="both"/>
              <w:rPr>
                <w:rFonts w:ascii="GHEA Grapalat" w:hAnsi="GHEA Grapalat"/>
                <w:b/>
                <w:szCs w:val="22"/>
                <w:lang w:val="hy-AM"/>
              </w:rPr>
            </w:pPr>
            <w:r>
              <w:rPr>
                <w:rFonts w:ascii="GHEA Grapalat" w:hAnsi="GHEA Grapalat"/>
                <w:szCs w:val="22"/>
                <w:lang w:val="hy-AM"/>
              </w:rPr>
              <w:t>6.</w:t>
            </w:r>
            <w:r w:rsidRPr="00FA2492">
              <w:rPr>
                <w:rFonts w:ascii="GHEA Grapalat" w:hAnsi="GHEA Grapalat"/>
                <w:szCs w:val="22"/>
                <w:lang w:val="hy-AM"/>
              </w:rPr>
              <w:t xml:space="preserve">Նախագծի 1-ին հավելվածի 3-րդ կետի 12-րդ ենթակետով տարկետման հավակնող քաղաքացու մասով հարկ է նկատել, որ վերջինս հավակնում է ուսանելու համապատասխան չափանիշներին բավարարող մի քանի ուսումնական հաստատություններում, ուստի պարզ չէ, թե ինչ հիմքով է </w:t>
            </w:r>
            <w:r>
              <w:rPr>
                <w:rFonts w:ascii="GHEA Grapalat" w:hAnsi="GHEA Grapalat"/>
                <w:szCs w:val="22"/>
                <w:lang w:val="hy-AM"/>
              </w:rPr>
              <w:t>նշվել միայն Սորբոնի համալսարանը:</w:t>
            </w:r>
          </w:p>
        </w:tc>
        <w:tc>
          <w:tcPr>
            <w:tcW w:w="6151" w:type="dxa"/>
            <w:gridSpan w:val="5"/>
          </w:tcPr>
          <w:p w:rsidR="007936B0" w:rsidRDefault="00FA2492" w:rsidP="00134CEA">
            <w:pPr>
              <w:spacing w:after="200" w:line="276" w:lineRule="auto"/>
              <w:contextualSpacing/>
              <w:jc w:val="center"/>
              <w:rPr>
                <w:rFonts w:ascii="GHEA Grapalat" w:hAnsi="GHEA Grapalat"/>
                <w:b/>
                <w:lang w:val="hy-AM"/>
              </w:rPr>
            </w:pPr>
            <w:r>
              <w:rPr>
                <w:rFonts w:ascii="GHEA Grapalat" w:hAnsi="GHEA Grapalat"/>
                <w:b/>
                <w:lang w:val="hy-AM"/>
              </w:rPr>
              <w:t>Ընդունվել է</w:t>
            </w:r>
          </w:p>
          <w:p w:rsidR="00A1290E" w:rsidRPr="00A1290E" w:rsidRDefault="00A1290E" w:rsidP="00A1290E">
            <w:pPr>
              <w:spacing w:after="200" w:line="276" w:lineRule="auto"/>
              <w:contextualSpacing/>
              <w:jc w:val="both"/>
              <w:rPr>
                <w:rFonts w:ascii="GHEA Grapalat" w:hAnsi="GHEA Grapalat"/>
                <w:lang w:val="hy-AM"/>
              </w:rPr>
            </w:pPr>
            <w:r w:rsidRPr="00A1290E">
              <w:rPr>
                <w:rFonts w:ascii="GHEA Grapalat" w:hAnsi="GHEA Grapalat"/>
                <w:lang w:val="hy-AM"/>
              </w:rPr>
              <w:t>Սորբոնի համալսարանը նշվել է քաղաքացու կողմից դիմումում ներկայացված առաջնահերթության համապատասխան</w:t>
            </w:r>
            <w:r w:rsidR="0068212C">
              <w:rPr>
                <w:rFonts w:ascii="GHEA Grapalat" w:hAnsi="GHEA Grapalat"/>
                <w:lang w:val="hy-AM"/>
              </w:rPr>
              <w:t>:</w:t>
            </w:r>
            <w:r w:rsidRPr="00A1290E">
              <w:rPr>
                <w:rFonts w:ascii="GHEA Grapalat" w:hAnsi="GHEA Grapalat"/>
                <w:lang w:val="hy-AM"/>
              </w:rPr>
              <w:t xml:space="preserve"> </w:t>
            </w:r>
          </w:p>
        </w:tc>
      </w:tr>
      <w:tr w:rsidR="007936B0" w:rsidRPr="00115DF9" w:rsidTr="000D0F31">
        <w:tc>
          <w:tcPr>
            <w:tcW w:w="6079" w:type="dxa"/>
          </w:tcPr>
          <w:p w:rsidR="003524A9" w:rsidRPr="003524A9" w:rsidRDefault="003524A9" w:rsidP="003524A9">
            <w:pPr>
              <w:tabs>
                <w:tab w:val="left" w:pos="1170"/>
              </w:tabs>
              <w:spacing w:line="360" w:lineRule="auto"/>
              <w:contextualSpacing/>
              <w:jc w:val="both"/>
              <w:rPr>
                <w:rFonts w:ascii="GHEA Grapalat" w:hAnsi="GHEA Grapalat"/>
                <w:b/>
                <w:szCs w:val="22"/>
                <w:lang w:val="hy-AM"/>
              </w:rPr>
            </w:pPr>
            <w:r>
              <w:rPr>
                <w:rFonts w:ascii="GHEA Grapalat" w:hAnsi="GHEA Grapalat"/>
                <w:szCs w:val="22"/>
                <w:lang w:val="hy-AM"/>
              </w:rPr>
              <w:lastRenderedPageBreak/>
              <w:t>7.</w:t>
            </w:r>
            <w:r w:rsidRPr="003524A9">
              <w:rPr>
                <w:rFonts w:ascii="GHEA Grapalat" w:hAnsi="GHEA Grapalat"/>
                <w:szCs w:val="22"/>
                <w:lang w:val="hy-AM"/>
              </w:rPr>
              <w:t xml:space="preserve">Նախագծի 1-ին հավելվածի 3-րդ կետի 11-րդ կետով առաջարկվում է Արմեն Քոչարյանին տալ տարկետում մինչև ուսումնառության ավարտը՝ </w:t>
            </w:r>
            <w:r w:rsidRPr="003524A9">
              <w:rPr>
                <w:rFonts w:ascii="GHEA Grapalat" w:hAnsi="GHEA Grapalat"/>
                <w:b/>
                <w:szCs w:val="22"/>
                <w:lang w:val="hy-AM"/>
              </w:rPr>
              <w:t>2028 թվականի</w:t>
            </w:r>
            <w:r w:rsidRPr="003524A9">
              <w:rPr>
                <w:rFonts w:ascii="GHEA Grapalat" w:hAnsi="GHEA Grapalat"/>
                <w:szCs w:val="22"/>
                <w:lang w:val="hy-AM"/>
              </w:rPr>
              <w:t xml:space="preserve"> ամառային զորակոչը,</w:t>
            </w:r>
            <w:r w:rsidRPr="003524A9">
              <w:rPr>
                <w:rFonts w:ascii="GHEA Grapalat" w:hAnsi="GHEA Grapalat"/>
                <w:b/>
                <w:szCs w:val="22"/>
                <w:lang w:val="hy-AM"/>
              </w:rPr>
              <w:t xml:space="preserve"> </w:t>
            </w:r>
            <w:r w:rsidRPr="003524A9">
              <w:rPr>
                <w:rFonts w:ascii="GHEA Grapalat" w:hAnsi="GHEA Grapalat"/>
                <w:szCs w:val="22"/>
                <w:lang w:val="hy-AM"/>
              </w:rPr>
              <w:t>մինչդեռ, կից ներկայացված համապատասխան փաստաթղթերի համաձայն՝</w:t>
            </w:r>
            <w:r w:rsidRPr="003524A9">
              <w:rPr>
                <w:rFonts w:ascii="GHEA Grapalat" w:hAnsi="GHEA Grapalat"/>
                <w:b/>
                <w:szCs w:val="22"/>
                <w:lang w:val="hy-AM"/>
              </w:rPr>
              <w:t xml:space="preserve"> </w:t>
            </w:r>
            <w:r w:rsidRPr="003524A9">
              <w:rPr>
                <w:rFonts w:ascii="GHEA Grapalat" w:hAnsi="GHEA Grapalat"/>
                <w:szCs w:val="22"/>
                <w:lang w:val="hy-AM"/>
              </w:rPr>
              <w:t xml:space="preserve">վերջինիս ուսումնառությունն ավարտվելու է </w:t>
            </w:r>
            <w:r w:rsidRPr="003524A9">
              <w:rPr>
                <w:rFonts w:ascii="GHEA Grapalat" w:hAnsi="GHEA Grapalat"/>
                <w:b/>
                <w:szCs w:val="22"/>
                <w:lang w:val="hy-AM"/>
              </w:rPr>
              <w:t xml:space="preserve">2029 թվականի </w:t>
            </w:r>
            <w:r w:rsidRPr="003524A9">
              <w:rPr>
                <w:rFonts w:ascii="GHEA Grapalat" w:hAnsi="GHEA Grapalat"/>
                <w:szCs w:val="22"/>
                <w:lang w:val="hy-AM"/>
              </w:rPr>
              <w:t>մայիսին:</w:t>
            </w:r>
          </w:p>
          <w:p w:rsidR="007936B0" w:rsidRPr="00111084" w:rsidRDefault="007936B0" w:rsidP="00073ABA">
            <w:pPr>
              <w:spacing w:after="200" w:line="276" w:lineRule="auto"/>
              <w:contextualSpacing/>
              <w:jc w:val="both"/>
              <w:rPr>
                <w:rFonts w:ascii="GHEA Grapalat" w:hAnsi="GHEA Grapalat"/>
                <w:lang w:val="hy-AM" w:eastAsia="en-US"/>
              </w:rPr>
            </w:pPr>
          </w:p>
        </w:tc>
        <w:tc>
          <w:tcPr>
            <w:tcW w:w="6151" w:type="dxa"/>
            <w:gridSpan w:val="5"/>
          </w:tcPr>
          <w:p w:rsidR="007936B0" w:rsidRDefault="00115DF9" w:rsidP="000E37DE">
            <w:pPr>
              <w:tabs>
                <w:tab w:val="left" w:pos="720"/>
              </w:tabs>
              <w:spacing w:after="200" w:line="276" w:lineRule="auto"/>
              <w:contextualSpacing/>
              <w:jc w:val="center"/>
              <w:rPr>
                <w:rFonts w:ascii="GHEA Grapalat" w:hAnsi="GHEA Grapalat"/>
                <w:b/>
                <w:lang w:val="hy-AM"/>
              </w:rPr>
            </w:pPr>
            <w:r>
              <w:rPr>
                <w:rFonts w:ascii="GHEA Grapalat" w:hAnsi="GHEA Grapalat"/>
                <w:b/>
                <w:lang w:val="hy-AM"/>
              </w:rPr>
              <w:t>Ը</w:t>
            </w:r>
            <w:r w:rsidR="000E37DE">
              <w:rPr>
                <w:rFonts w:ascii="GHEA Grapalat" w:hAnsi="GHEA Grapalat"/>
                <w:b/>
                <w:lang w:val="hy-AM"/>
              </w:rPr>
              <w:t>նդունվել</w:t>
            </w:r>
            <w:r>
              <w:rPr>
                <w:rFonts w:ascii="GHEA Grapalat" w:hAnsi="GHEA Grapalat"/>
                <w:b/>
                <w:lang w:val="hy-AM"/>
              </w:rPr>
              <w:t xml:space="preserve"> է</w:t>
            </w:r>
          </w:p>
          <w:p w:rsidR="000E37DE" w:rsidRPr="000E37DE" w:rsidRDefault="000E37DE" w:rsidP="000E37DE">
            <w:pPr>
              <w:tabs>
                <w:tab w:val="left" w:pos="720"/>
              </w:tabs>
              <w:spacing w:after="200" w:line="276" w:lineRule="auto"/>
              <w:contextualSpacing/>
              <w:jc w:val="both"/>
              <w:rPr>
                <w:rFonts w:ascii="GHEA Grapalat" w:hAnsi="GHEA Grapalat"/>
                <w:lang w:val="hy-AM"/>
              </w:rPr>
            </w:pPr>
          </w:p>
        </w:tc>
      </w:tr>
      <w:tr w:rsidR="003524A9" w:rsidRPr="002656BC" w:rsidTr="000D0F31">
        <w:tc>
          <w:tcPr>
            <w:tcW w:w="6079" w:type="dxa"/>
          </w:tcPr>
          <w:p w:rsidR="00976D7C" w:rsidRPr="00976D7C" w:rsidRDefault="00976D7C" w:rsidP="00976D7C">
            <w:pPr>
              <w:tabs>
                <w:tab w:val="left" w:pos="1170"/>
              </w:tabs>
              <w:spacing w:line="360" w:lineRule="auto"/>
              <w:contextualSpacing/>
              <w:jc w:val="both"/>
              <w:rPr>
                <w:rFonts w:ascii="GHEA Grapalat" w:hAnsi="GHEA Grapalat"/>
                <w:b/>
                <w:szCs w:val="22"/>
                <w:lang w:val="hy-AM"/>
              </w:rPr>
            </w:pPr>
            <w:r>
              <w:rPr>
                <w:rFonts w:ascii="GHEA Grapalat" w:hAnsi="GHEA Grapalat"/>
                <w:szCs w:val="22"/>
                <w:lang w:val="hy-AM"/>
              </w:rPr>
              <w:t>8.</w:t>
            </w:r>
            <w:r w:rsidRPr="00976D7C">
              <w:rPr>
                <w:rFonts w:ascii="GHEA Grapalat" w:hAnsi="GHEA Grapalat"/>
                <w:szCs w:val="22"/>
                <w:lang w:val="hy-AM"/>
              </w:rPr>
              <w:t xml:space="preserve">Միաժամանակ, հարկ է նկատել, որ անհրաժեշտ է ապահովել </w:t>
            </w:r>
            <w:r w:rsidRPr="00976D7C">
              <w:rPr>
                <w:rFonts w:ascii="GHEA Grapalat" w:hAnsi="GHEA Grapalat"/>
                <w:lang w:val="hy-AM"/>
              </w:rPr>
              <w:t>վարչապետի՝ 2024 թվականի դեկտեմբերի 19-ի թիվ 02/08.86/43837-2024 հանձնարարականի պահանջի կատարումը:</w:t>
            </w:r>
          </w:p>
          <w:p w:rsidR="003524A9" w:rsidRPr="00111084" w:rsidRDefault="003524A9" w:rsidP="00073ABA">
            <w:pPr>
              <w:spacing w:after="200" w:line="276" w:lineRule="auto"/>
              <w:contextualSpacing/>
              <w:jc w:val="both"/>
              <w:rPr>
                <w:rFonts w:ascii="GHEA Grapalat" w:hAnsi="GHEA Grapalat"/>
                <w:lang w:val="hy-AM" w:eastAsia="en-US"/>
              </w:rPr>
            </w:pPr>
          </w:p>
        </w:tc>
        <w:tc>
          <w:tcPr>
            <w:tcW w:w="6151" w:type="dxa"/>
            <w:gridSpan w:val="5"/>
          </w:tcPr>
          <w:p w:rsidR="003524A9" w:rsidRDefault="00976D7C" w:rsidP="00134CEA">
            <w:pPr>
              <w:spacing w:after="200" w:line="276" w:lineRule="auto"/>
              <w:contextualSpacing/>
              <w:jc w:val="center"/>
              <w:rPr>
                <w:rFonts w:ascii="GHEA Grapalat" w:hAnsi="GHEA Grapalat"/>
                <w:b/>
                <w:lang w:val="hy-AM"/>
              </w:rPr>
            </w:pPr>
            <w:r>
              <w:rPr>
                <w:rFonts w:ascii="GHEA Grapalat" w:hAnsi="GHEA Grapalat"/>
                <w:b/>
                <w:lang w:val="hy-AM"/>
              </w:rPr>
              <w:t>Ընդունվել է</w:t>
            </w:r>
          </w:p>
          <w:p w:rsidR="00976D7C" w:rsidRDefault="00976D7C" w:rsidP="00134CEA">
            <w:pPr>
              <w:spacing w:after="200" w:line="276" w:lineRule="auto"/>
              <w:contextualSpacing/>
              <w:jc w:val="center"/>
              <w:rPr>
                <w:rFonts w:ascii="GHEA Grapalat" w:hAnsi="GHEA Grapalat"/>
                <w:b/>
                <w:lang w:val="hy-AM"/>
              </w:rPr>
            </w:pPr>
          </w:p>
        </w:tc>
      </w:tr>
      <w:tr w:rsidR="006E0F95" w:rsidRPr="002656BC" w:rsidTr="00FE678C">
        <w:trPr>
          <w:trHeight w:val="165"/>
        </w:trPr>
        <w:tc>
          <w:tcPr>
            <w:tcW w:w="8220" w:type="dxa"/>
            <w:gridSpan w:val="5"/>
            <w:vMerge w:val="restart"/>
            <w:shd w:val="clear" w:color="auto" w:fill="D0CECE" w:themeFill="background2" w:themeFillShade="E6"/>
          </w:tcPr>
          <w:p w:rsidR="006E0F95" w:rsidRPr="006E0F95" w:rsidRDefault="006E0F95" w:rsidP="006E0F95">
            <w:pPr>
              <w:pStyle w:val="ListParagraph"/>
              <w:numPr>
                <w:ilvl w:val="0"/>
                <w:numId w:val="11"/>
              </w:numPr>
              <w:spacing w:after="200" w:line="276" w:lineRule="auto"/>
              <w:jc w:val="center"/>
              <w:rPr>
                <w:rFonts w:ascii="GHEA Grapalat" w:hAnsi="GHEA Grapalat"/>
                <w:b/>
              </w:rPr>
            </w:pPr>
            <w:r w:rsidRPr="006E0F95">
              <w:rPr>
                <w:rFonts w:ascii="GHEA Grapalat" w:eastAsia="Times New Roman" w:hAnsi="GHEA Grapalat"/>
                <w:b/>
                <w:sz w:val="24"/>
                <w:szCs w:val="24"/>
                <w:lang w:val="hy-AM"/>
              </w:rPr>
              <w:t>Վ</w:t>
            </w:r>
            <w:r>
              <w:rPr>
                <w:rFonts w:ascii="GHEA Grapalat" w:eastAsia="Times New Roman" w:hAnsi="GHEA Grapalat"/>
                <w:b/>
                <w:sz w:val="24"/>
                <w:szCs w:val="24"/>
                <w:lang w:val="hy-AM"/>
              </w:rPr>
              <w:t xml:space="preserve">արչապետի աշխատակազմի իրավաբանական </w:t>
            </w:r>
            <w:r w:rsidRPr="006E0F95">
              <w:rPr>
                <w:rFonts w:ascii="GHEA Grapalat" w:eastAsia="Times New Roman" w:hAnsi="GHEA Grapalat"/>
                <w:b/>
                <w:sz w:val="24"/>
                <w:szCs w:val="24"/>
                <w:lang w:val="hy-AM"/>
              </w:rPr>
              <w:t>վարչություն</w:t>
            </w:r>
          </w:p>
        </w:tc>
        <w:tc>
          <w:tcPr>
            <w:tcW w:w="4010" w:type="dxa"/>
            <w:shd w:val="clear" w:color="auto" w:fill="D0CECE" w:themeFill="background2" w:themeFillShade="E6"/>
          </w:tcPr>
          <w:p w:rsidR="006E0F95" w:rsidRDefault="006E0F95" w:rsidP="006E0F95">
            <w:pPr>
              <w:spacing w:after="200" w:line="276" w:lineRule="auto"/>
              <w:contextualSpacing/>
              <w:jc w:val="center"/>
              <w:rPr>
                <w:rFonts w:ascii="GHEA Grapalat" w:hAnsi="GHEA Grapalat"/>
                <w:b/>
                <w:lang w:val="hy-AM"/>
              </w:rPr>
            </w:pPr>
            <w:r>
              <w:rPr>
                <w:rFonts w:ascii="GHEA Grapalat" w:hAnsi="GHEA Grapalat"/>
                <w:b/>
                <w:lang w:val="hy-AM"/>
              </w:rPr>
              <w:t xml:space="preserve">09.01.2025թ. </w:t>
            </w:r>
          </w:p>
        </w:tc>
      </w:tr>
      <w:tr w:rsidR="006E0F95" w:rsidRPr="002656BC" w:rsidTr="00FE678C">
        <w:trPr>
          <w:trHeight w:val="195"/>
        </w:trPr>
        <w:tc>
          <w:tcPr>
            <w:tcW w:w="8220" w:type="dxa"/>
            <w:gridSpan w:val="5"/>
            <w:vMerge/>
            <w:shd w:val="clear" w:color="auto" w:fill="D0CECE" w:themeFill="background2" w:themeFillShade="E6"/>
          </w:tcPr>
          <w:p w:rsidR="006E0F95" w:rsidRDefault="006E0F95" w:rsidP="006E0F95">
            <w:pPr>
              <w:spacing w:after="200" w:line="276" w:lineRule="auto"/>
              <w:contextualSpacing/>
              <w:jc w:val="center"/>
              <w:rPr>
                <w:rFonts w:ascii="GHEA Grapalat" w:hAnsi="GHEA Grapalat"/>
                <w:b/>
                <w:lang w:val="hy-AM"/>
              </w:rPr>
            </w:pPr>
          </w:p>
        </w:tc>
        <w:tc>
          <w:tcPr>
            <w:tcW w:w="4010" w:type="dxa"/>
            <w:shd w:val="clear" w:color="auto" w:fill="D0CECE" w:themeFill="background2" w:themeFillShade="E6"/>
          </w:tcPr>
          <w:p w:rsidR="006E0F95" w:rsidRDefault="006E0F95" w:rsidP="006E0F95">
            <w:pPr>
              <w:spacing w:after="200" w:line="276" w:lineRule="auto"/>
              <w:contextualSpacing/>
              <w:jc w:val="center"/>
              <w:rPr>
                <w:rFonts w:ascii="GHEA Grapalat" w:hAnsi="GHEA Grapalat"/>
                <w:b/>
                <w:lang w:val="hy-AM"/>
              </w:rPr>
            </w:pPr>
            <w:r w:rsidRPr="00886A0B">
              <w:rPr>
                <w:rFonts w:ascii="GHEA Grapalat" w:hAnsi="GHEA Grapalat"/>
                <w:b/>
              </w:rPr>
              <w:t>02/10.36/296-2025</w:t>
            </w:r>
          </w:p>
        </w:tc>
      </w:tr>
      <w:tr w:rsidR="006E0F95" w:rsidRPr="00115DF9" w:rsidTr="000D0F31">
        <w:tc>
          <w:tcPr>
            <w:tcW w:w="6079" w:type="dxa"/>
          </w:tcPr>
          <w:p w:rsidR="006E0F95" w:rsidRPr="00111084" w:rsidRDefault="0067205F" w:rsidP="0067205F">
            <w:pPr>
              <w:autoSpaceDE w:val="0"/>
              <w:autoSpaceDN w:val="0"/>
              <w:adjustRightInd w:val="0"/>
              <w:spacing w:line="276" w:lineRule="auto"/>
              <w:jc w:val="both"/>
              <w:rPr>
                <w:rFonts w:ascii="GHEA Grapalat" w:hAnsi="GHEA Grapalat"/>
                <w:lang w:val="hy-AM" w:eastAsia="en-US"/>
              </w:rPr>
            </w:pPr>
            <w:r w:rsidRPr="0067205F">
              <w:rPr>
                <w:rFonts w:ascii="GHEA Grapalat" w:hAnsi="GHEA Grapalat"/>
                <w:lang w:val="hy-AM" w:eastAsia="en-US"/>
              </w:rPr>
              <w:t xml:space="preserve">     ՀՀ կառավարության 2018 թվականի ապրիլի 12-ի N 451-Ն որոշման հավելվածի 9.1-ին կետի համաձայն՝ քաղաքացիները նշված կետի հիման վրա տարկետում ստանում են բարձրագույն ուսումնական հաստատության կամ այլ իրավաբանական անձի կողմից տրված </w:t>
            </w:r>
            <w:r w:rsidRPr="0067205F">
              <w:rPr>
                <w:rFonts w:ascii="GHEA Grapalat" w:hAnsi="GHEA Grapalat"/>
                <w:i/>
                <w:u w:val="single"/>
                <w:lang w:val="hy-AM" w:eastAsia="en-US"/>
              </w:rPr>
              <w:t xml:space="preserve">կրթաթոշակի առնվազն 70 տոկոսի </w:t>
            </w:r>
            <w:r w:rsidRPr="0067205F">
              <w:rPr>
                <w:rFonts w:ascii="GHEA Grapalat" w:hAnsi="GHEA Grapalat"/>
                <w:i/>
                <w:u w:val="single"/>
                <w:lang w:val="hy-AM" w:eastAsia="en-US"/>
              </w:rPr>
              <w:lastRenderedPageBreak/>
              <w:t>վերաբերյալ փաստաթղթերի առկայությամբ</w:t>
            </w:r>
            <w:r w:rsidRPr="0067205F">
              <w:rPr>
                <w:rFonts w:ascii="GHEA Grapalat" w:hAnsi="GHEA Grapalat"/>
                <w:lang w:val="hy-AM" w:eastAsia="en-US"/>
              </w:rPr>
              <w:t>, մինչդեռ նախագծի 1-ին հավելվածի 2-րդ կետի 1-ին ենթակետում և 3-րդ կետի 10-րդ ենթակետում նշված անձանց մասով կից ներկայացված փաստաթղթերում բացակայում են այդ փաստի վերաբերյալ ամբողջական տվյալները, որի պարագայում տրվող տարկետումների իրավաչափությունը գնահատել հնարավոր չէ։</w:t>
            </w:r>
          </w:p>
        </w:tc>
        <w:tc>
          <w:tcPr>
            <w:tcW w:w="6151" w:type="dxa"/>
            <w:gridSpan w:val="5"/>
          </w:tcPr>
          <w:p w:rsidR="006E0F95" w:rsidRDefault="001663F2" w:rsidP="00134CEA">
            <w:pPr>
              <w:spacing w:after="200" w:line="276" w:lineRule="auto"/>
              <w:contextualSpacing/>
              <w:jc w:val="center"/>
              <w:rPr>
                <w:rFonts w:ascii="GHEA Grapalat" w:hAnsi="GHEA Grapalat"/>
                <w:b/>
                <w:lang w:val="hy-AM"/>
              </w:rPr>
            </w:pPr>
            <w:r>
              <w:rPr>
                <w:rFonts w:ascii="GHEA Grapalat" w:hAnsi="GHEA Grapalat"/>
                <w:b/>
                <w:lang w:val="hy-AM"/>
              </w:rPr>
              <w:lastRenderedPageBreak/>
              <w:t>Չի ընդունվել</w:t>
            </w:r>
          </w:p>
          <w:p w:rsidR="001663F2" w:rsidRDefault="001663F2" w:rsidP="00353462">
            <w:pPr>
              <w:spacing w:after="200" w:line="276" w:lineRule="auto"/>
              <w:contextualSpacing/>
              <w:jc w:val="both"/>
              <w:rPr>
                <w:rFonts w:ascii="GHEA Grapalat" w:hAnsi="GHEA Grapalat"/>
                <w:b/>
                <w:lang w:val="hy-AM"/>
              </w:rPr>
            </w:pPr>
            <w:r>
              <w:rPr>
                <w:rFonts w:ascii="GHEA Grapalat" w:hAnsi="GHEA Grapalat"/>
                <w:lang w:val="hy-AM" w:eastAsia="en-US"/>
              </w:rPr>
              <w:t>Ն</w:t>
            </w:r>
            <w:r w:rsidRPr="0067205F">
              <w:rPr>
                <w:rFonts w:ascii="GHEA Grapalat" w:hAnsi="GHEA Grapalat"/>
                <w:lang w:val="hy-AM" w:eastAsia="en-US"/>
              </w:rPr>
              <w:t>ախագծի 1-ին հավելվածի 2-րդ կետի 1-ին ենթակետ</w:t>
            </w:r>
            <w:r>
              <w:rPr>
                <w:rFonts w:ascii="GHEA Grapalat" w:hAnsi="GHEA Grapalat"/>
                <w:lang w:val="hy-AM" w:eastAsia="en-US"/>
              </w:rPr>
              <w:t xml:space="preserve">ի քաղաքացին սովորում է </w:t>
            </w:r>
            <w:r w:rsidRPr="001663F2">
              <w:rPr>
                <w:rFonts w:ascii="GHEA Grapalat" w:hAnsi="GHEA Grapalat"/>
                <w:shd w:val="clear" w:color="auto" w:fill="FFFFFF"/>
                <w:lang w:val="hy-AM"/>
              </w:rPr>
              <w:t>Փարիզ Սակլե համալսարան</w:t>
            </w:r>
            <w:r>
              <w:rPr>
                <w:rFonts w:ascii="GHEA Grapalat" w:hAnsi="GHEA Grapalat"/>
                <w:shd w:val="clear" w:color="auto" w:fill="FFFFFF"/>
                <w:lang w:val="hy-AM"/>
              </w:rPr>
              <w:t xml:space="preserve">ում, որում կրթությունը անվճար է, իսկ </w:t>
            </w:r>
            <w:r w:rsidRPr="0067205F">
              <w:rPr>
                <w:rFonts w:ascii="GHEA Grapalat" w:hAnsi="GHEA Grapalat"/>
                <w:lang w:val="hy-AM" w:eastAsia="en-US"/>
              </w:rPr>
              <w:t>3-րդ կետի 10-րդ ենթակետում նշված</w:t>
            </w:r>
            <w:r>
              <w:rPr>
                <w:rFonts w:ascii="GHEA Grapalat" w:hAnsi="GHEA Grapalat"/>
                <w:lang w:val="hy-AM" w:eastAsia="en-US"/>
              </w:rPr>
              <w:t xml:space="preserve"> քաղաքացու </w:t>
            </w:r>
            <w:r>
              <w:rPr>
                <w:rFonts w:ascii="GHEA Grapalat" w:hAnsi="GHEA Grapalat"/>
                <w:lang w:val="hy-AM" w:eastAsia="en-US"/>
              </w:rPr>
              <w:lastRenderedPageBreak/>
              <w:t>կրթաթոշա</w:t>
            </w:r>
            <w:r w:rsidR="0025680E">
              <w:rPr>
                <w:rFonts w:ascii="GHEA Grapalat" w:hAnsi="GHEA Grapalat"/>
                <w:lang w:val="hy-AM" w:eastAsia="en-US"/>
              </w:rPr>
              <w:t xml:space="preserve">կի վերաբերյալ տեղեկատվությունը </w:t>
            </w:r>
            <w:r w:rsidR="00353462">
              <w:rPr>
                <w:rFonts w:ascii="GHEA Grapalat" w:hAnsi="GHEA Grapalat"/>
                <w:lang w:val="hy-AM" w:eastAsia="en-US"/>
              </w:rPr>
              <w:t>առկա</w:t>
            </w:r>
            <w:r>
              <w:rPr>
                <w:rFonts w:ascii="GHEA Grapalat" w:hAnsi="GHEA Grapalat"/>
                <w:lang w:val="hy-AM" w:eastAsia="en-US"/>
              </w:rPr>
              <w:t xml:space="preserve"> է կից փաստաթղթերում: </w:t>
            </w:r>
          </w:p>
        </w:tc>
      </w:tr>
      <w:tr w:rsidR="006E0F95" w:rsidRPr="00115DF9" w:rsidTr="000D0F31">
        <w:tc>
          <w:tcPr>
            <w:tcW w:w="6079" w:type="dxa"/>
          </w:tcPr>
          <w:p w:rsidR="006E0F95" w:rsidRPr="00111084" w:rsidRDefault="006E0F95" w:rsidP="00073ABA">
            <w:pPr>
              <w:spacing w:after="200" w:line="276" w:lineRule="auto"/>
              <w:contextualSpacing/>
              <w:jc w:val="both"/>
              <w:rPr>
                <w:rFonts w:ascii="GHEA Grapalat" w:hAnsi="GHEA Grapalat"/>
                <w:lang w:val="hy-AM" w:eastAsia="en-US"/>
              </w:rPr>
            </w:pPr>
          </w:p>
        </w:tc>
        <w:tc>
          <w:tcPr>
            <w:tcW w:w="6151" w:type="dxa"/>
            <w:gridSpan w:val="5"/>
          </w:tcPr>
          <w:p w:rsidR="006E0F95" w:rsidRDefault="006E0F95" w:rsidP="00134CEA">
            <w:pPr>
              <w:spacing w:after="200" w:line="276" w:lineRule="auto"/>
              <w:contextualSpacing/>
              <w:jc w:val="center"/>
              <w:rPr>
                <w:rFonts w:ascii="GHEA Grapalat" w:hAnsi="GHEA Grapalat"/>
                <w:b/>
                <w:lang w:val="hy-AM"/>
              </w:rPr>
            </w:pPr>
          </w:p>
        </w:tc>
      </w:tr>
    </w:tbl>
    <w:p w:rsidR="00D16FEE" w:rsidRDefault="00D16FEE" w:rsidP="00134CEA">
      <w:pPr>
        <w:spacing w:after="200" w:line="276" w:lineRule="auto"/>
        <w:ind w:left="720"/>
        <w:contextualSpacing/>
        <w:jc w:val="center"/>
        <w:rPr>
          <w:rFonts w:ascii="GHEA Grapalat" w:hAnsi="GHEA Grapalat"/>
          <w:b/>
          <w:lang w:val="hy-AM"/>
        </w:rPr>
      </w:pPr>
    </w:p>
    <w:p w:rsidR="00305C22" w:rsidRPr="00D16FEE" w:rsidRDefault="00D16FEE" w:rsidP="00D16FEE">
      <w:pPr>
        <w:tabs>
          <w:tab w:val="left" w:pos="7020"/>
        </w:tabs>
        <w:rPr>
          <w:rFonts w:ascii="GHEA Grapalat" w:hAnsi="GHEA Grapalat"/>
          <w:lang w:val="hy-AM"/>
        </w:rPr>
      </w:pPr>
      <w:r>
        <w:rPr>
          <w:rFonts w:ascii="GHEA Grapalat" w:hAnsi="GHEA Grapalat"/>
          <w:lang w:val="hy-AM"/>
        </w:rPr>
        <w:tab/>
      </w:r>
    </w:p>
    <w:sectPr w:rsidR="00305C22" w:rsidRPr="00D16FEE" w:rsidSect="00991FC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eiryo">
    <w:charset w:val="80"/>
    <w:family w:val="swiss"/>
    <w:pitch w:val="variable"/>
    <w:sig w:usb0="E10102FF" w:usb1="EAC7FFFF" w:usb2="00010012" w:usb3="00000000" w:csb0="0002009F" w:csb1="00000000"/>
  </w:font>
  <w:font w:name="AK Courier">
    <w:altName w:val="Courier New"/>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strangelo Edessa">
    <w:altName w:val="Times New Roman"/>
    <w:panose1 w:val="000000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906"/>
    <w:multiLevelType w:val="hybridMultilevel"/>
    <w:tmpl w:val="EC02B1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1185574C"/>
    <w:multiLevelType w:val="hybridMultilevel"/>
    <w:tmpl w:val="03621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6790786"/>
    <w:multiLevelType w:val="hybridMultilevel"/>
    <w:tmpl w:val="A65A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4C5A3D"/>
    <w:multiLevelType w:val="hybridMultilevel"/>
    <w:tmpl w:val="DAF8E4A6"/>
    <w:lvl w:ilvl="0" w:tplc="577CC040">
      <w:start w:val="1"/>
      <w:numFmt w:val="decimal"/>
      <w:lvlText w:val="%1."/>
      <w:lvlJc w:val="left"/>
      <w:pPr>
        <w:ind w:left="5760" w:hanging="360"/>
      </w:pPr>
      <w:rPr>
        <w:b w:val="0"/>
      </w:r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6"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537B5404"/>
    <w:multiLevelType w:val="hybridMultilevel"/>
    <w:tmpl w:val="64F69F0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E250162"/>
    <w:multiLevelType w:val="hybridMultilevel"/>
    <w:tmpl w:val="9D762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7C6625"/>
    <w:multiLevelType w:val="hybridMultilevel"/>
    <w:tmpl w:val="B6A0A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F37BC5"/>
    <w:multiLevelType w:val="hybridMultilevel"/>
    <w:tmpl w:val="36E0ABF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0"/>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7"/>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17549"/>
    <w:rsid w:val="000235A5"/>
    <w:rsid w:val="00024C99"/>
    <w:rsid w:val="00027F89"/>
    <w:rsid w:val="00034753"/>
    <w:rsid w:val="0005131D"/>
    <w:rsid w:val="00053830"/>
    <w:rsid w:val="00057660"/>
    <w:rsid w:val="00064D83"/>
    <w:rsid w:val="00073ABA"/>
    <w:rsid w:val="00074A94"/>
    <w:rsid w:val="0008177E"/>
    <w:rsid w:val="000819F3"/>
    <w:rsid w:val="0008309C"/>
    <w:rsid w:val="0009352F"/>
    <w:rsid w:val="00095F71"/>
    <w:rsid w:val="000A09A7"/>
    <w:rsid w:val="000A2517"/>
    <w:rsid w:val="000A299A"/>
    <w:rsid w:val="000D0F31"/>
    <w:rsid w:val="000E37DE"/>
    <w:rsid w:val="000F0915"/>
    <w:rsid w:val="000F241C"/>
    <w:rsid w:val="00110659"/>
    <w:rsid w:val="00111084"/>
    <w:rsid w:val="00115DF9"/>
    <w:rsid w:val="00130EAD"/>
    <w:rsid w:val="001333A2"/>
    <w:rsid w:val="00134320"/>
    <w:rsid w:val="00134CEA"/>
    <w:rsid w:val="001433F4"/>
    <w:rsid w:val="00154B2C"/>
    <w:rsid w:val="00164767"/>
    <w:rsid w:val="001663F2"/>
    <w:rsid w:val="001817CD"/>
    <w:rsid w:val="00182FA8"/>
    <w:rsid w:val="00193194"/>
    <w:rsid w:val="0019405D"/>
    <w:rsid w:val="001B149A"/>
    <w:rsid w:val="001B4636"/>
    <w:rsid w:val="001C4FE5"/>
    <w:rsid w:val="001E3689"/>
    <w:rsid w:val="001E3729"/>
    <w:rsid w:val="001E5ED3"/>
    <w:rsid w:val="001F44CC"/>
    <w:rsid w:val="00220BFB"/>
    <w:rsid w:val="002323FD"/>
    <w:rsid w:val="00237878"/>
    <w:rsid w:val="00240414"/>
    <w:rsid w:val="00246AFC"/>
    <w:rsid w:val="0025680E"/>
    <w:rsid w:val="002656BC"/>
    <w:rsid w:val="00267215"/>
    <w:rsid w:val="0027501A"/>
    <w:rsid w:val="002903C4"/>
    <w:rsid w:val="002C50B2"/>
    <w:rsid w:val="002D1887"/>
    <w:rsid w:val="002E5599"/>
    <w:rsid w:val="00305C22"/>
    <w:rsid w:val="003148C7"/>
    <w:rsid w:val="00314C46"/>
    <w:rsid w:val="00315DA7"/>
    <w:rsid w:val="00315E33"/>
    <w:rsid w:val="00316CA1"/>
    <w:rsid w:val="003231AE"/>
    <w:rsid w:val="00331EEC"/>
    <w:rsid w:val="003405C6"/>
    <w:rsid w:val="00340D5E"/>
    <w:rsid w:val="00341B15"/>
    <w:rsid w:val="00341BB7"/>
    <w:rsid w:val="003429F1"/>
    <w:rsid w:val="00342F7C"/>
    <w:rsid w:val="003524A9"/>
    <w:rsid w:val="00353462"/>
    <w:rsid w:val="00363007"/>
    <w:rsid w:val="0036314A"/>
    <w:rsid w:val="00366F44"/>
    <w:rsid w:val="00367939"/>
    <w:rsid w:val="00380FDA"/>
    <w:rsid w:val="003A35BE"/>
    <w:rsid w:val="003A3A11"/>
    <w:rsid w:val="003A5649"/>
    <w:rsid w:val="003B4D9A"/>
    <w:rsid w:val="003C0922"/>
    <w:rsid w:val="003E0119"/>
    <w:rsid w:val="003E0651"/>
    <w:rsid w:val="003F7E32"/>
    <w:rsid w:val="0041103A"/>
    <w:rsid w:val="00412EC5"/>
    <w:rsid w:val="00415DCC"/>
    <w:rsid w:val="004200FB"/>
    <w:rsid w:val="00424947"/>
    <w:rsid w:val="00431074"/>
    <w:rsid w:val="00435748"/>
    <w:rsid w:val="0044767C"/>
    <w:rsid w:val="00452C4D"/>
    <w:rsid w:val="0047163D"/>
    <w:rsid w:val="004720E3"/>
    <w:rsid w:val="00485B63"/>
    <w:rsid w:val="004864CB"/>
    <w:rsid w:val="004955F6"/>
    <w:rsid w:val="004A0DEC"/>
    <w:rsid w:val="004C455F"/>
    <w:rsid w:val="004C4B64"/>
    <w:rsid w:val="004D47A0"/>
    <w:rsid w:val="004D7F40"/>
    <w:rsid w:val="004E075F"/>
    <w:rsid w:val="004E1D73"/>
    <w:rsid w:val="004F0280"/>
    <w:rsid w:val="004F067E"/>
    <w:rsid w:val="004F6C24"/>
    <w:rsid w:val="00511793"/>
    <w:rsid w:val="00537A83"/>
    <w:rsid w:val="00543155"/>
    <w:rsid w:val="00555CE5"/>
    <w:rsid w:val="005708C4"/>
    <w:rsid w:val="00571325"/>
    <w:rsid w:val="00577E15"/>
    <w:rsid w:val="00586989"/>
    <w:rsid w:val="005876A4"/>
    <w:rsid w:val="00592E0B"/>
    <w:rsid w:val="00592E64"/>
    <w:rsid w:val="005A2838"/>
    <w:rsid w:val="005A343E"/>
    <w:rsid w:val="005A7559"/>
    <w:rsid w:val="005C0FB1"/>
    <w:rsid w:val="005C1847"/>
    <w:rsid w:val="005C1B9A"/>
    <w:rsid w:val="005C1FF8"/>
    <w:rsid w:val="005F33BD"/>
    <w:rsid w:val="00601A56"/>
    <w:rsid w:val="00602F04"/>
    <w:rsid w:val="00614AFC"/>
    <w:rsid w:val="00616548"/>
    <w:rsid w:val="006200CD"/>
    <w:rsid w:val="00620279"/>
    <w:rsid w:val="0062586D"/>
    <w:rsid w:val="00636C98"/>
    <w:rsid w:val="006424DA"/>
    <w:rsid w:val="00656B20"/>
    <w:rsid w:val="00670C42"/>
    <w:rsid w:val="0067205F"/>
    <w:rsid w:val="006735B5"/>
    <w:rsid w:val="00676CDA"/>
    <w:rsid w:val="0068212C"/>
    <w:rsid w:val="006829C4"/>
    <w:rsid w:val="00690936"/>
    <w:rsid w:val="00693686"/>
    <w:rsid w:val="006A35ED"/>
    <w:rsid w:val="006B47C4"/>
    <w:rsid w:val="006B6BF1"/>
    <w:rsid w:val="006C2857"/>
    <w:rsid w:val="006C484D"/>
    <w:rsid w:val="006C4C43"/>
    <w:rsid w:val="006E0295"/>
    <w:rsid w:val="006E0487"/>
    <w:rsid w:val="006E0F95"/>
    <w:rsid w:val="006E52FD"/>
    <w:rsid w:val="006F1E0F"/>
    <w:rsid w:val="00705AA1"/>
    <w:rsid w:val="00706163"/>
    <w:rsid w:val="007209E9"/>
    <w:rsid w:val="00730B20"/>
    <w:rsid w:val="00754E57"/>
    <w:rsid w:val="00755899"/>
    <w:rsid w:val="00755B52"/>
    <w:rsid w:val="00761AAD"/>
    <w:rsid w:val="0076715E"/>
    <w:rsid w:val="00784E9E"/>
    <w:rsid w:val="007936B0"/>
    <w:rsid w:val="007B1CF0"/>
    <w:rsid w:val="007E0468"/>
    <w:rsid w:val="007E649C"/>
    <w:rsid w:val="00806CFC"/>
    <w:rsid w:val="00810C80"/>
    <w:rsid w:val="00811F90"/>
    <w:rsid w:val="00833A49"/>
    <w:rsid w:val="00834E90"/>
    <w:rsid w:val="00842578"/>
    <w:rsid w:val="00845E1A"/>
    <w:rsid w:val="00845F6C"/>
    <w:rsid w:val="00851334"/>
    <w:rsid w:val="00852000"/>
    <w:rsid w:val="008630EC"/>
    <w:rsid w:val="00875DBE"/>
    <w:rsid w:val="00883E34"/>
    <w:rsid w:val="00886A0B"/>
    <w:rsid w:val="00891F55"/>
    <w:rsid w:val="008A1F01"/>
    <w:rsid w:val="008A653B"/>
    <w:rsid w:val="008B0BB6"/>
    <w:rsid w:val="008B13CD"/>
    <w:rsid w:val="008B52D4"/>
    <w:rsid w:val="008C1D8B"/>
    <w:rsid w:val="008C6745"/>
    <w:rsid w:val="008D616B"/>
    <w:rsid w:val="00917F13"/>
    <w:rsid w:val="00960884"/>
    <w:rsid w:val="009618B6"/>
    <w:rsid w:val="00963921"/>
    <w:rsid w:val="009732DF"/>
    <w:rsid w:val="00976D7C"/>
    <w:rsid w:val="009812DA"/>
    <w:rsid w:val="009823EE"/>
    <w:rsid w:val="009847A5"/>
    <w:rsid w:val="0098563E"/>
    <w:rsid w:val="009919CB"/>
    <w:rsid w:val="00991FC4"/>
    <w:rsid w:val="009D4799"/>
    <w:rsid w:val="009F2E31"/>
    <w:rsid w:val="00A1290E"/>
    <w:rsid w:val="00A15540"/>
    <w:rsid w:val="00A2750A"/>
    <w:rsid w:val="00A328E4"/>
    <w:rsid w:val="00A4488C"/>
    <w:rsid w:val="00A60DC6"/>
    <w:rsid w:val="00A62B26"/>
    <w:rsid w:val="00A76A21"/>
    <w:rsid w:val="00A96213"/>
    <w:rsid w:val="00AA059A"/>
    <w:rsid w:val="00AA61D2"/>
    <w:rsid w:val="00AB6030"/>
    <w:rsid w:val="00AD3294"/>
    <w:rsid w:val="00AD3E42"/>
    <w:rsid w:val="00AE0C54"/>
    <w:rsid w:val="00AE19D0"/>
    <w:rsid w:val="00B000D2"/>
    <w:rsid w:val="00B12117"/>
    <w:rsid w:val="00B344EF"/>
    <w:rsid w:val="00B640D4"/>
    <w:rsid w:val="00B77D78"/>
    <w:rsid w:val="00B8351C"/>
    <w:rsid w:val="00B91239"/>
    <w:rsid w:val="00B92E28"/>
    <w:rsid w:val="00B9403B"/>
    <w:rsid w:val="00BD5ADB"/>
    <w:rsid w:val="00BD665F"/>
    <w:rsid w:val="00BE0268"/>
    <w:rsid w:val="00BF037A"/>
    <w:rsid w:val="00C018D1"/>
    <w:rsid w:val="00C04A1E"/>
    <w:rsid w:val="00C14AA2"/>
    <w:rsid w:val="00C23849"/>
    <w:rsid w:val="00C24680"/>
    <w:rsid w:val="00C258CB"/>
    <w:rsid w:val="00C44489"/>
    <w:rsid w:val="00C461BA"/>
    <w:rsid w:val="00C520E4"/>
    <w:rsid w:val="00C538E9"/>
    <w:rsid w:val="00C576CC"/>
    <w:rsid w:val="00C74B41"/>
    <w:rsid w:val="00C856D8"/>
    <w:rsid w:val="00C924B0"/>
    <w:rsid w:val="00CA2552"/>
    <w:rsid w:val="00CA2C69"/>
    <w:rsid w:val="00CC22D8"/>
    <w:rsid w:val="00CD2243"/>
    <w:rsid w:val="00CD7A2A"/>
    <w:rsid w:val="00CE66C1"/>
    <w:rsid w:val="00CF4772"/>
    <w:rsid w:val="00D108D5"/>
    <w:rsid w:val="00D10B72"/>
    <w:rsid w:val="00D13905"/>
    <w:rsid w:val="00D16894"/>
    <w:rsid w:val="00D16FEE"/>
    <w:rsid w:val="00D32B54"/>
    <w:rsid w:val="00D4100D"/>
    <w:rsid w:val="00D4342B"/>
    <w:rsid w:val="00D44695"/>
    <w:rsid w:val="00D479FB"/>
    <w:rsid w:val="00D571A9"/>
    <w:rsid w:val="00D57D03"/>
    <w:rsid w:val="00D65F58"/>
    <w:rsid w:val="00D8296C"/>
    <w:rsid w:val="00D86BCD"/>
    <w:rsid w:val="00D87563"/>
    <w:rsid w:val="00D9285B"/>
    <w:rsid w:val="00DA1416"/>
    <w:rsid w:val="00DB4625"/>
    <w:rsid w:val="00DE5576"/>
    <w:rsid w:val="00E0193E"/>
    <w:rsid w:val="00E02362"/>
    <w:rsid w:val="00E04036"/>
    <w:rsid w:val="00E217D7"/>
    <w:rsid w:val="00E27BDA"/>
    <w:rsid w:val="00E379DE"/>
    <w:rsid w:val="00E437AA"/>
    <w:rsid w:val="00E5649E"/>
    <w:rsid w:val="00E75B51"/>
    <w:rsid w:val="00E836F3"/>
    <w:rsid w:val="00E838E2"/>
    <w:rsid w:val="00E86642"/>
    <w:rsid w:val="00EB5ADE"/>
    <w:rsid w:val="00EC0E89"/>
    <w:rsid w:val="00EC15BD"/>
    <w:rsid w:val="00EC74E4"/>
    <w:rsid w:val="00ED5598"/>
    <w:rsid w:val="00EE2325"/>
    <w:rsid w:val="00EF1611"/>
    <w:rsid w:val="00EF3B17"/>
    <w:rsid w:val="00EF60A5"/>
    <w:rsid w:val="00F12AF4"/>
    <w:rsid w:val="00F12C7E"/>
    <w:rsid w:val="00F2629B"/>
    <w:rsid w:val="00F45DF4"/>
    <w:rsid w:val="00F51CE0"/>
    <w:rsid w:val="00F66482"/>
    <w:rsid w:val="00FA2492"/>
    <w:rsid w:val="00FA2FDE"/>
    <w:rsid w:val="00FA5F5F"/>
    <w:rsid w:val="00FC5BAA"/>
    <w:rsid w:val="00FD1CA5"/>
    <w:rsid w:val="00FE6228"/>
    <w:rsid w:val="00FE6750"/>
    <w:rsid w:val="00FF0ED8"/>
    <w:rsid w:val="00FF3288"/>
    <w:rsid w:val="00FF4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91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spacing w:after="160" w:line="256" w:lineRule="auto"/>
      <w:ind w:left="720"/>
      <w:contextualSpacing/>
    </w:pPr>
    <w:rPr>
      <w:rFonts w:ascii="Calibri" w:eastAsia="Calibri" w:hAnsi="Calibri"/>
      <w:sz w:val="22"/>
      <w:szCs w:val="22"/>
      <w:lang w:val="en-US" w:eastAsia="en-US"/>
    </w:rPr>
  </w:style>
  <w:style w:type="paragraph" w:styleId="NormalWeb">
    <w:name w:val="Normal (Web)"/>
    <w:basedOn w:val="Normal"/>
    <w:uiPriority w:val="99"/>
    <w:semiHidden/>
    <w:unhideWhenUsed/>
    <w:rsid w:val="00D4100D"/>
  </w:style>
  <w:style w:type="paragraph" w:styleId="BalloonText">
    <w:name w:val="Balloon Text"/>
    <w:basedOn w:val="Normal"/>
    <w:link w:val="BalloonTextChar"/>
    <w:uiPriority w:val="99"/>
    <w:semiHidden/>
    <w:unhideWhenUsed/>
    <w:rsid w:val="006735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5B5"/>
    <w:rPr>
      <w:rFonts w:ascii="Segoe UI" w:eastAsia="Calibri" w:hAnsi="Segoe UI" w:cs="Segoe UI"/>
      <w:sz w:val="18"/>
      <w:szCs w:val="18"/>
    </w:rPr>
  </w:style>
  <w:style w:type="character" w:styleId="Hyperlink">
    <w:name w:val="Hyperlink"/>
    <w:basedOn w:val="DefaultParagraphFont"/>
    <w:uiPriority w:val="99"/>
    <w:unhideWhenUsed/>
    <w:rsid w:val="000D0F31"/>
    <w:rPr>
      <w:color w:val="0563C1" w:themeColor="hyperlink"/>
      <w:u w:val="single"/>
    </w:rPr>
  </w:style>
  <w:style w:type="character" w:styleId="FollowedHyperlink">
    <w:name w:val="FollowedHyperlink"/>
    <w:basedOn w:val="DefaultParagraphFont"/>
    <w:uiPriority w:val="99"/>
    <w:semiHidden/>
    <w:unhideWhenUsed/>
    <w:rsid w:val="000D0F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318971103">
      <w:bodyDiv w:val="1"/>
      <w:marLeft w:val="0"/>
      <w:marRight w:val="0"/>
      <w:marTop w:val="0"/>
      <w:marBottom w:val="0"/>
      <w:divBdr>
        <w:top w:val="none" w:sz="0" w:space="0" w:color="auto"/>
        <w:left w:val="none" w:sz="0" w:space="0" w:color="auto"/>
        <w:bottom w:val="none" w:sz="0" w:space="0" w:color="auto"/>
        <w:right w:val="none" w:sz="0" w:space="0" w:color="auto"/>
      </w:divBdr>
      <w:divsChild>
        <w:div w:id="1729962502">
          <w:marLeft w:val="0"/>
          <w:marRight w:val="0"/>
          <w:marTop w:val="0"/>
          <w:marBottom w:val="0"/>
          <w:divBdr>
            <w:top w:val="none" w:sz="0" w:space="0" w:color="auto"/>
            <w:left w:val="none" w:sz="0" w:space="0" w:color="auto"/>
            <w:bottom w:val="none" w:sz="0" w:space="0" w:color="auto"/>
            <w:right w:val="none" w:sz="0" w:space="0" w:color="auto"/>
          </w:divBdr>
          <w:divsChild>
            <w:div w:id="128275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58535">
      <w:bodyDiv w:val="1"/>
      <w:marLeft w:val="0"/>
      <w:marRight w:val="0"/>
      <w:marTop w:val="0"/>
      <w:marBottom w:val="0"/>
      <w:divBdr>
        <w:top w:val="none" w:sz="0" w:space="0" w:color="auto"/>
        <w:left w:val="none" w:sz="0" w:space="0" w:color="auto"/>
        <w:bottom w:val="none" w:sz="0" w:space="0" w:color="auto"/>
        <w:right w:val="none" w:sz="0" w:space="0" w:color="auto"/>
      </w:divBdr>
      <w:divsChild>
        <w:div w:id="2051759831">
          <w:marLeft w:val="0"/>
          <w:marRight w:val="0"/>
          <w:marTop w:val="0"/>
          <w:marBottom w:val="0"/>
          <w:divBdr>
            <w:top w:val="none" w:sz="0" w:space="0" w:color="auto"/>
            <w:left w:val="none" w:sz="0" w:space="0" w:color="auto"/>
            <w:bottom w:val="none" w:sz="0" w:space="0" w:color="auto"/>
            <w:right w:val="none" w:sz="0" w:space="0" w:color="auto"/>
          </w:divBdr>
          <w:divsChild>
            <w:div w:id="144992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731315">
      <w:bodyDiv w:val="1"/>
      <w:marLeft w:val="0"/>
      <w:marRight w:val="0"/>
      <w:marTop w:val="0"/>
      <w:marBottom w:val="0"/>
      <w:divBdr>
        <w:top w:val="none" w:sz="0" w:space="0" w:color="auto"/>
        <w:left w:val="none" w:sz="0" w:space="0" w:color="auto"/>
        <w:bottom w:val="none" w:sz="0" w:space="0" w:color="auto"/>
        <w:right w:val="none" w:sz="0" w:space="0" w:color="auto"/>
      </w:divBdr>
      <w:divsChild>
        <w:div w:id="2036422426">
          <w:marLeft w:val="0"/>
          <w:marRight w:val="0"/>
          <w:marTop w:val="0"/>
          <w:marBottom w:val="0"/>
          <w:divBdr>
            <w:top w:val="none" w:sz="0" w:space="0" w:color="auto"/>
            <w:left w:val="none" w:sz="0" w:space="0" w:color="auto"/>
            <w:bottom w:val="none" w:sz="0" w:space="0" w:color="auto"/>
            <w:right w:val="none" w:sz="0" w:space="0" w:color="auto"/>
          </w:divBdr>
          <w:divsChild>
            <w:div w:id="34559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8823">
      <w:bodyDiv w:val="1"/>
      <w:marLeft w:val="0"/>
      <w:marRight w:val="0"/>
      <w:marTop w:val="0"/>
      <w:marBottom w:val="0"/>
      <w:divBdr>
        <w:top w:val="none" w:sz="0" w:space="0" w:color="auto"/>
        <w:left w:val="none" w:sz="0" w:space="0" w:color="auto"/>
        <w:bottom w:val="none" w:sz="0" w:space="0" w:color="auto"/>
        <w:right w:val="none" w:sz="0" w:space="0" w:color="auto"/>
      </w:divBdr>
      <w:divsChild>
        <w:div w:id="583881922">
          <w:marLeft w:val="0"/>
          <w:marRight w:val="0"/>
          <w:marTop w:val="0"/>
          <w:marBottom w:val="0"/>
          <w:divBdr>
            <w:top w:val="none" w:sz="0" w:space="0" w:color="auto"/>
            <w:left w:val="none" w:sz="0" w:space="0" w:color="auto"/>
            <w:bottom w:val="none" w:sz="0" w:space="0" w:color="auto"/>
            <w:right w:val="none" w:sz="0" w:space="0" w:color="auto"/>
          </w:divBdr>
          <w:divsChild>
            <w:div w:id="14733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306735325">
      <w:bodyDiv w:val="1"/>
      <w:marLeft w:val="0"/>
      <w:marRight w:val="0"/>
      <w:marTop w:val="0"/>
      <w:marBottom w:val="0"/>
      <w:divBdr>
        <w:top w:val="none" w:sz="0" w:space="0" w:color="auto"/>
        <w:left w:val="none" w:sz="0" w:space="0" w:color="auto"/>
        <w:bottom w:val="none" w:sz="0" w:space="0" w:color="auto"/>
        <w:right w:val="none" w:sz="0" w:space="0" w:color="auto"/>
      </w:divBdr>
      <w:divsChild>
        <w:div w:id="1158375827">
          <w:marLeft w:val="0"/>
          <w:marRight w:val="0"/>
          <w:marTop w:val="0"/>
          <w:marBottom w:val="0"/>
          <w:divBdr>
            <w:top w:val="none" w:sz="0" w:space="0" w:color="auto"/>
            <w:left w:val="none" w:sz="0" w:space="0" w:color="auto"/>
            <w:bottom w:val="none" w:sz="0" w:space="0" w:color="auto"/>
            <w:right w:val="none" w:sz="0" w:space="0" w:color="auto"/>
          </w:divBdr>
          <w:divsChild>
            <w:div w:id="18326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49522">
      <w:bodyDiv w:val="1"/>
      <w:marLeft w:val="0"/>
      <w:marRight w:val="0"/>
      <w:marTop w:val="0"/>
      <w:marBottom w:val="0"/>
      <w:divBdr>
        <w:top w:val="none" w:sz="0" w:space="0" w:color="auto"/>
        <w:left w:val="none" w:sz="0" w:space="0" w:color="auto"/>
        <w:bottom w:val="none" w:sz="0" w:space="0" w:color="auto"/>
        <w:right w:val="none" w:sz="0" w:space="0" w:color="auto"/>
      </w:divBdr>
      <w:divsChild>
        <w:div w:id="1420952539">
          <w:marLeft w:val="0"/>
          <w:marRight w:val="0"/>
          <w:marTop w:val="0"/>
          <w:marBottom w:val="0"/>
          <w:divBdr>
            <w:top w:val="none" w:sz="0" w:space="0" w:color="auto"/>
            <w:left w:val="none" w:sz="0" w:space="0" w:color="auto"/>
            <w:bottom w:val="none" w:sz="0" w:space="0" w:color="auto"/>
            <w:right w:val="none" w:sz="0" w:space="0" w:color="auto"/>
          </w:divBdr>
          <w:divsChild>
            <w:div w:id="28353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3660">
      <w:bodyDiv w:val="1"/>
      <w:marLeft w:val="0"/>
      <w:marRight w:val="0"/>
      <w:marTop w:val="0"/>
      <w:marBottom w:val="0"/>
      <w:divBdr>
        <w:top w:val="none" w:sz="0" w:space="0" w:color="auto"/>
        <w:left w:val="none" w:sz="0" w:space="0" w:color="auto"/>
        <w:bottom w:val="none" w:sz="0" w:space="0" w:color="auto"/>
        <w:right w:val="none" w:sz="0" w:space="0" w:color="auto"/>
      </w:divBdr>
      <w:divsChild>
        <w:div w:id="961109294">
          <w:marLeft w:val="0"/>
          <w:marRight w:val="0"/>
          <w:marTop w:val="0"/>
          <w:marBottom w:val="0"/>
          <w:divBdr>
            <w:top w:val="none" w:sz="0" w:space="0" w:color="auto"/>
            <w:left w:val="none" w:sz="0" w:space="0" w:color="auto"/>
            <w:bottom w:val="none" w:sz="0" w:space="0" w:color="auto"/>
            <w:right w:val="none" w:sz="0" w:space="0" w:color="auto"/>
          </w:divBdr>
          <w:divsChild>
            <w:div w:id="151664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27302613">
      <w:bodyDiv w:val="1"/>
      <w:marLeft w:val="0"/>
      <w:marRight w:val="0"/>
      <w:marTop w:val="0"/>
      <w:marBottom w:val="0"/>
      <w:divBdr>
        <w:top w:val="none" w:sz="0" w:space="0" w:color="auto"/>
        <w:left w:val="none" w:sz="0" w:space="0" w:color="auto"/>
        <w:bottom w:val="none" w:sz="0" w:space="0" w:color="auto"/>
        <w:right w:val="none" w:sz="0" w:space="0" w:color="auto"/>
      </w:divBdr>
      <w:divsChild>
        <w:div w:id="840048971">
          <w:marLeft w:val="0"/>
          <w:marRight w:val="0"/>
          <w:marTop w:val="0"/>
          <w:marBottom w:val="0"/>
          <w:divBdr>
            <w:top w:val="none" w:sz="0" w:space="0" w:color="auto"/>
            <w:left w:val="none" w:sz="0" w:space="0" w:color="auto"/>
            <w:bottom w:val="none" w:sz="0" w:space="0" w:color="auto"/>
            <w:right w:val="none" w:sz="0" w:space="0" w:color="auto"/>
          </w:divBdr>
          <w:divsChild>
            <w:div w:id="7990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33767">
      <w:bodyDiv w:val="1"/>
      <w:marLeft w:val="0"/>
      <w:marRight w:val="0"/>
      <w:marTop w:val="0"/>
      <w:marBottom w:val="0"/>
      <w:divBdr>
        <w:top w:val="none" w:sz="0" w:space="0" w:color="auto"/>
        <w:left w:val="none" w:sz="0" w:space="0" w:color="auto"/>
        <w:bottom w:val="none" w:sz="0" w:space="0" w:color="auto"/>
        <w:right w:val="none" w:sz="0" w:space="0" w:color="auto"/>
      </w:divBdr>
      <w:divsChild>
        <w:div w:id="1890877358">
          <w:marLeft w:val="0"/>
          <w:marRight w:val="0"/>
          <w:marTop w:val="0"/>
          <w:marBottom w:val="0"/>
          <w:divBdr>
            <w:top w:val="none" w:sz="0" w:space="0" w:color="auto"/>
            <w:left w:val="none" w:sz="0" w:space="0" w:color="auto"/>
            <w:bottom w:val="none" w:sz="0" w:space="0" w:color="auto"/>
            <w:right w:val="none" w:sz="0" w:space="0" w:color="auto"/>
          </w:divBdr>
          <w:divsChild>
            <w:div w:id="150766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547195">
      <w:bodyDiv w:val="1"/>
      <w:marLeft w:val="0"/>
      <w:marRight w:val="0"/>
      <w:marTop w:val="0"/>
      <w:marBottom w:val="0"/>
      <w:divBdr>
        <w:top w:val="none" w:sz="0" w:space="0" w:color="auto"/>
        <w:left w:val="none" w:sz="0" w:space="0" w:color="auto"/>
        <w:bottom w:val="none" w:sz="0" w:space="0" w:color="auto"/>
        <w:right w:val="none" w:sz="0" w:space="0" w:color="auto"/>
      </w:divBdr>
      <w:divsChild>
        <w:div w:id="233131237">
          <w:marLeft w:val="0"/>
          <w:marRight w:val="0"/>
          <w:marTop w:val="0"/>
          <w:marBottom w:val="0"/>
          <w:divBdr>
            <w:top w:val="none" w:sz="0" w:space="0" w:color="auto"/>
            <w:left w:val="none" w:sz="0" w:space="0" w:color="auto"/>
            <w:bottom w:val="none" w:sz="0" w:space="0" w:color="auto"/>
            <w:right w:val="none" w:sz="0" w:space="0" w:color="auto"/>
          </w:divBdr>
          <w:divsChild>
            <w:div w:id="2101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anchester.ac.uk/study/international/admissions/foundation-courses/international-studen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B2E73-8AC1-4853-A0AE-048FB7277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2379</Words>
  <Characters>13564</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https:/mul2.gov.am/tasks/1099442/oneclick?token=dba87fdbce1bd31c51a37f2e7a1ea5a4</cp:keywords>
  <dc:description/>
  <cp:lastModifiedBy>Anahit Mnatsakanyan</cp:lastModifiedBy>
  <cp:revision>2</cp:revision>
  <cp:lastPrinted>2022-07-22T17:30:00Z</cp:lastPrinted>
  <dcterms:created xsi:type="dcterms:W3CDTF">2025-01-22T14:25:00Z</dcterms:created>
  <dcterms:modified xsi:type="dcterms:W3CDTF">2025-01-22T14:25:00Z</dcterms:modified>
</cp:coreProperties>
</file>