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38C8011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F67E2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ՄԱՔՍ ՊՐՈՖ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26318AE" w:rsidR="0077537C" w:rsidRPr="00D7443C" w:rsidRDefault="00D7443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F67E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3FA4102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67E24" w:rsidRPr="00F67E24">
              <w:rPr>
                <w:rFonts w:ascii="GHEA Grapalat" w:eastAsia="Times New Roman" w:hAnsi="GHEA Grapalat" w:cs="Times New Roman"/>
                <w:sz w:val="24"/>
                <w:szCs w:val="24"/>
              </w:rPr>
              <w:t>01/2-1/27430-2024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74F916" w14:textId="77777777" w:rsidR="00F67E24" w:rsidRPr="00F67E24" w:rsidRDefault="00195239" w:rsidP="00F67E2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t>Ս.թ. դեկտեմբերի 19-ի Ձեր թիվ 01/26238-2024 գրությամբ ներ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Գերակա ոլորտում իրականացվող ներդրումային ծրագրի շրջանակներում ներմուծվող տեխնոլոգիական սարքա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վորումների, դրանց բաղկացուցիչ ու համալրող մասերի, հումքի և (կամ) նյութերի նկատ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սակագնային, մասնավորապես, ներմուծման մաքսատուրքից ազատելու արտո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նությու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նից օգտվելու համար «Մաքս Պրոֆ» սահմանափակ պատասխանատվությամբ ընկե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րության կողմից ներկայացված հայտը բավարարելու և արտոնությունը կիրառելու մասին ՀՀ կառա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որոշման նախագծի (այսուհետ՝ Նախագիծ) վերա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Նախա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9603 90 990 0 ծածկագրով ապրանքի չափման միավորը չի համապատասխանում ԵՏՀ խորհր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դի 2021 թվականի սեպտեմ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սահմանված չափման միավորին։</w:t>
            </w:r>
          </w:p>
          <w:p w14:paraId="598496EF" w14:textId="77777777" w:rsidR="00F67E24" w:rsidRPr="00F67E24" w:rsidRDefault="00F67E24" w:rsidP="00F67E2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փոփոխություններ։</w:t>
            </w:r>
          </w:p>
          <w:p w14:paraId="04328472" w14:textId="4E9F35C6" w:rsidR="0016145A" w:rsidRPr="00D7443C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19154A5" w:rsidR="0077537C" w:rsidRPr="00D7443C" w:rsidRDefault="00F67E2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B4A959E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67E24" w:rsidRPr="00F67E24">
              <w:rPr>
                <w:rFonts w:ascii="GHEA Grapalat" w:eastAsia="Times New Roman" w:hAnsi="GHEA Grapalat" w:cs="Times New Roman"/>
                <w:sz w:val="24"/>
                <w:szCs w:val="24"/>
              </w:rPr>
              <w:t>01/3-2/82351-2024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DEB5EB" w14:textId="77777777" w:rsidR="00F67E24" w:rsidRPr="00F67E24" w:rsidRDefault="00CB56B0" w:rsidP="00F67E2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F67E24"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«Մաքս Պրոֆ»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«Մաքս Պրոֆ»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hայտին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 </w:t>
            </w:r>
          </w:p>
          <w:p w14:paraId="63ED152C" w14:textId="00EFD781" w:rsidR="00EE0123" w:rsidRPr="00D7443C" w:rsidRDefault="00F67E24" w:rsidP="00F67E2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«Մաքս Պրոֆ» սահմանափակ պատասխանատվությամբ ընկերությունը (ՀՎՀՀ 00803229, գրանցված 02.08.1995թ.) գործում է հարկման </w:t>
            </w:r>
            <w:r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ընդհանուր համակարգում, ըստ ներկայացրած վերջին՝ 2024թ. նոյեմբեր ամսվա եկամտային հարկի և սոցիալական վճարի ամսական հաշվարկի ունի 18 հարկման բազա ունեցող վարձու աշխատողներ: Ընկերության 2022-2023թթ</w:t>
            </w:r>
            <w:r w:rsidRPr="00F67E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հարկման բազա ունեցող վարձու աշխատողների միջին ամսական թվաքանակը կազմել է 13: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գաղտնիք, իսկ</w:t>
            </w:r>
            <w:r w:rsidRPr="00F67E24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19.12.2024թ.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E9B6242" w:rsidR="005B08DC" w:rsidRPr="00D7443C" w:rsidRDefault="00F67E2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CC00C83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67E24" w:rsidRPr="00F67E24">
              <w:rPr>
                <w:rFonts w:ascii="GHEA Grapalat" w:eastAsia="Times New Roman" w:hAnsi="GHEA Grapalat" w:cs="Times New Roman"/>
                <w:sz w:val="24"/>
                <w:szCs w:val="24"/>
              </w:rPr>
              <w:t>01/27.1/52407-2024</w:t>
            </w:r>
          </w:p>
        </w:tc>
      </w:tr>
      <w:tr w:rsidR="005B08DC" w:rsidRPr="00D7443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66</cp:revision>
  <dcterms:created xsi:type="dcterms:W3CDTF">2021-11-10T11:33:00Z</dcterms:created>
  <dcterms:modified xsi:type="dcterms:W3CDTF">2025-01-10T12:48:00Z</dcterms:modified>
</cp:coreProperties>
</file>