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21F5" w:rsidRPr="001621F5" w:rsidRDefault="001621F5" w:rsidP="001621F5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1621F5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77438E" w:rsidRPr="0077438E" w:rsidRDefault="0077438E" w:rsidP="0077438E">
      <w:pPr>
        <w:tabs>
          <w:tab w:val="left" w:pos="4425"/>
        </w:tabs>
        <w:spacing w:after="0" w:line="360" w:lineRule="auto"/>
        <w:ind w:firstLine="54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77438E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 ԿԱՌԱՎԱՐՈՒԹՅԱՆ 2019 ԹՎԱԿԱՆԻ ՓԵՏՐՎԱՐԻ 15-Ի N 89-Ն ՈՐՈՇՄԱՆ ՄԵՋ ԼՐԱՑՈՒՄ ԵՎ</w:t>
      </w:r>
    </w:p>
    <w:p w:rsidR="001621F5" w:rsidRPr="001621F5" w:rsidRDefault="0077438E" w:rsidP="0077438E">
      <w:pPr>
        <w:tabs>
          <w:tab w:val="left" w:pos="4425"/>
        </w:tabs>
        <w:spacing w:after="0" w:line="360" w:lineRule="auto"/>
        <w:ind w:firstLine="54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7438E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 ԿԱՌԱՎԱՐՈՒԹՅԱՆ 2018 ԹՎԱԿԱՆԻ ԱՊՐԻԼԻ 12-Ի N 450-Ն ՈՐՈՇՄԱՆ ՄԵՋ ՓՈՓՈԽՈՒԹՅՈՒՆ ԵՎ ԼՐԱՑՈՒՄ ԿԱՏԱՐԵԼՈՒ ՄԱՍԻՆ ՈՐՈՇՄԱՆ ՆԱԽԱԳԾԻ</w:t>
      </w:r>
    </w:p>
    <w:p w:rsidR="001621F5" w:rsidRPr="001621F5" w:rsidRDefault="001621F5" w:rsidP="001621F5">
      <w:pPr>
        <w:numPr>
          <w:ilvl w:val="0"/>
          <w:numId w:val="1"/>
        </w:numPr>
        <w:spacing w:after="0" w:line="360" w:lineRule="auto"/>
        <w:ind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1621F5">
        <w:rPr>
          <w:rFonts w:ascii="GHEA Grapalat" w:eastAsia="Calibri" w:hAnsi="GHEA Grapalat" w:cs="Arial"/>
          <w:b/>
          <w:sz w:val="24"/>
          <w:szCs w:val="24"/>
          <w:lang w:val="hy-AM"/>
        </w:rPr>
        <w:t>Իրավական</w:t>
      </w:r>
      <w:r w:rsidRPr="001621F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1621F5">
        <w:rPr>
          <w:rFonts w:ascii="GHEA Grapalat" w:eastAsia="Calibri" w:hAnsi="GHEA Grapalat" w:cs="Arial"/>
          <w:b/>
          <w:sz w:val="24"/>
          <w:szCs w:val="24"/>
          <w:lang w:val="hy-AM"/>
        </w:rPr>
        <w:t>ակտի</w:t>
      </w:r>
      <w:r w:rsidRPr="001621F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1621F5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  <w:r w:rsidRPr="001621F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1621F5">
        <w:rPr>
          <w:rFonts w:ascii="GHEA Grapalat" w:eastAsia="Calibri" w:hAnsi="GHEA Grapalat" w:cs="Arial"/>
          <w:b/>
          <w:sz w:val="24"/>
          <w:szCs w:val="24"/>
          <w:lang w:val="hy-AM"/>
        </w:rPr>
        <w:t>անհրաժեշտությունը.</w:t>
      </w:r>
    </w:p>
    <w:p w:rsidR="001621F5" w:rsidRPr="0077438E" w:rsidRDefault="00567592" w:rsidP="0077438E">
      <w:pPr>
        <w:spacing w:after="0" w:line="360" w:lineRule="auto"/>
        <w:ind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675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«Հայաստանի Հանրապետության կառավարության 2019 թվականի փետրվարի 15-ի N 89-Ն որոշման մեջ լրացում կատարելու </w:t>
      </w:r>
      <w:r w:rsidR="0077438E">
        <w:rPr>
          <w:rFonts w:ascii="GHEA Grapalat" w:eastAsia="Calibri" w:hAnsi="GHEA Grapalat" w:cs="Times New Roman"/>
          <w:sz w:val="24"/>
          <w:szCs w:val="24"/>
          <w:lang w:val="hy-AM"/>
        </w:rPr>
        <w:t>և Հ</w:t>
      </w:r>
      <w:r w:rsidR="0077438E" w:rsidRPr="007743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այաստանի </w:t>
      </w:r>
      <w:r w:rsidR="0077438E">
        <w:rPr>
          <w:rFonts w:ascii="GHEA Grapalat" w:eastAsia="Calibri" w:hAnsi="GHEA Grapalat" w:cs="Times New Roman"/>
          <w:sz w:val="24"/>
          <w:szCs w:val="24"/>
          <w:lang w:val="hy-AM"/>
        </w:rPr>
        <w:t>Հ</w:t>
      </w:r>
      <w:r w:rsidR="0077438E" w:rsidRPr="0077438E">
        <w:rPr>
          <w:rFonts w:ascii="GHEA Grapalat" w:eastAsia="Calibri" w:hAnsi="GHEA Grapalat" w:cs="Times New Roman"/>
          <w:sz w:val="24"/>
          <w:szCs w:val="24"/>
          <w:lang w:val="hy-AM"/>
        </w:rPr>
        <w:t>անրապետության կառավարության 2018 թվականի ապրիլի 12-ի</w:t>
      </w:r>
      <w:r w:rsidR="007743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7438E" w:rsidRPr="0077438E">
        <w:rPr>
          <w:rFonts w:ascii="GHEA Grapalat" w:eastAsia="Calibri" w:hAnsi="GHEA Grapalat" w:cs="Times New Roman"/>
          <w:sz w:val="24"/>
          <w:szCs w:val="24"/>
          <w:lang w:val="hy-AM"/>
        </w:rPr>
        <w:t>N 450-</w:t>
      </w:r>
      <w:r w:rsidR="0077438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77438E" w:rsidRPr="007743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որոշման մեջ փոփոխություն </w:t>
      </w:r>
      <w:r w:rsidR="0077438E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77438E" w:rsidRPr="007743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լրացում կատարելու</w:t>
      </w:r>
      <w:r w:rsidRPr="005675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մասին» ՀՀ կառավարության որոշման նախագծ</w:t>
      </w:r>
      <w:r w:rsidR="0077438E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1621F5" w:rsidRPr="001621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ընդունման անհրաժեշտությունը պայմանավորված է</w:t>
      </w:r>
      <w:r w:rsidR="001621F5" w:rsidRPr="001621F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DD083F">
        <w:rPr>
          <w:rFonts w:ascii="GHEA Grapalat" w:eastAsia="Calibri" w:hAnsi="GHEA Grapalat" w:cs="Times Armenian"/>
          <w:color w:val="000000"/>
          <w:sz w:val="24"/>
          <w:szCs w:val="24"/>
          <w:lang w:val="hy-AM"/>
        </w:rPr>
        <w:t>սպորտի ոլորտում բացառիկ նվաճում ունեցող քաղաքացիներին պարտադիր զինվորական ծառայության զորակոչից ազատելու գործընթացի կատարելագործմամբ</w:t>
      </w:r>
      <w:r w:rsidR="001621F5" w:rsidRPr="001621F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1621F5" w:rsidRPr="00D61965" w:rsidRDefault="001621F5" w:rsidP="00D6196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D6196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Խնդիրները և</w:t>
      </w:r>
      <w:r w:rsidRPr="00D61965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D6196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կարգավորման</w:t>
      </w:r>
      <w:r w:rsidRPr="00D61965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D6196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նպատակը.</w:t>
      </w:r>
    </w:p>
    <w:p w:rsidR="0086014A" w:rsidRPr="0086014A" w:rsidRDefault="00172E96" w:rsidP="0086014A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72E96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2019 թվականի փետրվարի 15-ի N 89-Ն որոշման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հավելվածի 2-րդ կետի 2-րդ ենթակետով սահմանված են սպորտի ոլորտում բացառիկ նվաճումներ ունենալու հանգամանքները</w:t>
      </w:r>
      <w:r w:rsidR="008601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որոնց առկայության դեպքում քաղաքացին ազատվում է պարտադիր զինվորական ծառայության զորակոչից, մասնավորապես՝ </w:t>
      </w:r>
      <w:r w:rsidR="0086014A" w:rsidRPr="0086014A">
        <w:rPr>
          <w:rFonts w:ascii="GHEA Grapalat" w:eastAsia="Times New Roman" w:hAnsi="GHEA Grapalat" w:cs="Times New Roman"/>
          <w:sz w:val="24"/>
          <w:szCs w:val="24"/>
          <w:lang w:val="hy-AM"/>
        </w:rPr>
        <w:t>կարգի կիրառման իմաստով բացառիկ դեպքեր են համարվում՝</w:t>
      </w:r>
      <w:r w:rsidR="008601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</w:t>
      </w:r>
      <w:r w:rsidR="0086014A" w:rsidRPr="0086014A">
        <w:rPr>
          <w:rFonts w:ascii="GHEA Grapalat" w:eastAsia="Times New Roman" w:hAnsi="GHEA Grapalat" w:cs="Times New Roman"/>
          <w:sz w:val="24"/>
          <w:szCs w:val="24"/>
          <w:lang w:val="hy-AM"/>
        </w:rPr>
        <w:t>2) քաղաքացուն Հայաստանի Հանրապետության կառավարության 2018 թվականի ապրիլի 12-ի N 450-Ն որոշմամբ հաստատված կարգին համապատասխան սպորտի բնագավառում գործունեության համար Հայաստանի Հանրապետության կառավարության կողմից տարկետում տրված լինելու (որի վերջնաժամկետը համընկնում է քաղաքացու 26 տարին լրանալու հետ) և այդ բնագավառում քաղաքացու կողմից Հայաստանի Հանրապետության կառավարության 2018 թվականի ապրիլի 12-ի N 450-Ն որոշման համաձայն և որպես նշված տարկետման հիմք ընդունված պայմաններ չհանդիսացող նոր նշանակալի նվաճ</w:t>
      </w:r>
      <w:r w:rsidR="0086014A">
        <w:rPr>
          <w:rFonts w:ascii="GHEA Grapalat" w:eastAsia="Times New Roman" w:hAnsi="GHEA Grapalat" w:cs="Times New Roman"/>
          <w:sz w:val="24"/>
          <w:szCs w:val="24"/>
          <w:lang w:val="hy-AM"/>
        </w:rPr>
        <w:t>ումներ ունենալու հանգամանքները.</w:t>
      </w:r>
    </w:p>
    <w:p w:rsidR="00172E96" w:rsidRDefault="0086014A" w:rsidP="0086014A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6014A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2.1) զորակոչային տարիքի այլ պետության քաղաքացիություն ունեցող անձի կողմից Հայաստանի Հանրապետության քաղաքացիություն ստանալու և Հայաստանի Հանրապետության կառավարության 2018 թվականի ապրիլի 12-ի N 450-Ն որոշման 5-րդ կետում նախատեսված որևէ մարզաձևի Հայաստանի Հանրապետության հավաքական թիմում՝ ներկայում կամ որևէ ժամանակահատվածում, ընդգրկված լինելու կամ Հայաստանի Հանրապետության դրոշի ներքո միջազգային առաջնություններում հանդես գալու հանգամանքները.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»: </w:t>
      </w:r>
      <w:r w:rsidR="00393E6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Սպորտի բնագավառի առանձնահատկություններով պայմանավորված առկա են </w:t>
      </w:r>
      <w:r w:rsidR="00FA5A42">
        <w:rPr>
          <w:rFonts w:ascii="GHEA Grapalat" w:eastAsia="Times New Roman" w:hAnsi="GHEA Grapalat" w:cs="Times New Roman"/>
          <w:sz w:val="24"/>
          <w:szCs w:val="24"/>
          <w:lang w:val="hy-AM"/>
        </w:rPr>
        <w:t>մի շարք սպորտային նվաճումներ</w:t>
      </w:r>
      <w:r w:rsidR="00393E6E">
        <w:rPr>
          <w:rFonts w:ascii="GHEA Grapalat" w:eastAsia="Times New Roman" w:hAnsi="GHEA Grapalat" w:cs="Times New Roman"/>
          <w:sz w:val="24"/>
          <w:szCs w:val="24"/>
          <w:lang w:val="hy-AM"/>
        </w:rPr>
        <w:t>, որոնք իրենց բնո</w:t>
      </w:r>
      <w:r w:rsidR="00FA5A42">
        <w:rPr>
          <w:rFonts w:ascii="GHEA Grapalat" w:eastAsia="Times New Roman" w:hAnsi="GHEA Grapalat" w:cs="Times New Roman"/>
          <w:sz w:val="24"/>
          <w:szCs w:val="24"/>
          <w:lang w:val="hy-AM"/>
        </w:rPr>
        <w:t>ւյթով բացառիկ ու</w:t>
      </w:r>
      <w:r w:rsidR="00393E6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եզակի են, </w:t>
      </w:r>
      <w:r w:rsidR="00FA5A4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393E6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որոնք </w:t>
      </w:r>
      <w:r w:rsidR="006744A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նվաճելու </w:t>
      </w:r>
      <w:r w:rsidR="00393E6E">
        <w:rPr>
          <w:rFonts w:ascii="GHEA Grapalat" w:eastAsia="Times New Roman" w:hAnsi="GHEA Grapalat" w:cs="Times New Roman"/>
          <w:sz w:val="24"/>
          <w:szCs w:val="24"/>
          <w:lang w:val="hy-AM"/>
        </w:rPr>
        <w:t>պարագայում մարզիկը</w:t>
      </w:r>
      <w:r w:rsidR="006744A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93E6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A5A4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բացառիկ նվաճման է հասնում: Մասնավորապես </w:t>
      </w:r>
      <w:r w:rsidR="006B030D">
        <w:rPr>
          <w:rFonts w:ascii="GHEA Grapalat" w:eastAsia="Times New Roman" w:hAnsi="GHEA Grapalat" w:cs="Times New Roman"/>
          <w:sz w:val="24"/>
          <w:szCs w:val="24"/>
          <w:lang w:val="hy-AM"/>
        </w:rPr>
        <w:t>մինչև մարզիկի 26</w:t>
      </w:r>
      <w:r w:rsidR="00FA5A4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տարեկան լրանալը օլիմպիական խաղերում մրցանակակիր դառնալը կամ շախմատում միջազգային գրոսմայստերի վարկանիշ լրացնելը: </w:t>
      </w:r>
      <w:r w:rsidR="00FD61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Բացի դա օլիմպիական խաղերում մրցանակակիր դառնալը և </w:t>
      </w:r>
      <w:r w:rsidR="00FD619F" w:rsidRPr="00FD619F">
        <w:rPr>
          <w:rFonts w:ascii="GHEA Grapalat" w:eastAsia="Times New Roman" w:hAnsi="GHEA Grapalat" w:cs="Times New Roman"/>
          <w:sz w:val="24"/>
          <w:szCs w:val="24"/>
          <w:lang w:val="hy-AM"/>
        </w:rPr>
        <w:t>շախմատում միջազգային գրոսմայստերի վարկանիշ լրացնելը</w:t>
      </w:r>
      <w:r w:rsidR="00FD61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որպես նվաճում համահամարժեք դիտարկել կարգով սահմանված այլ սպորտային նվաճումների հետ հիմնավորված չէ, քանի որ դրանք իրենց բնույթով բացառիկ են: </w:t>
      </w:r>
    </w:p>
    <w:p w:rsidR="00FD619F" w:rsidRDefault="00FD619F" w:rsidP="00FD619F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D61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2018 թվականի ապրիլի  12-ի N 450-Ն որոշման մեջ փոփոխություն </w:t>
      </w:r>
      <w:r w:rsidR="00426450">
        <w:rPr>
          <w:rFonts w:ascii="GHEA Grapalat" w:eastAsia="Times New Roman" w:hAnsi="GHEA Grapalat" w:cs="Times New Roman"/>
          <w:sz w:val="24"/>
          <w:szCs w:val="24"/>
          <w:lang w:val="hy-AM"/>
        </w:rPr>
        <w:t>և լրացում կատարելու բխում է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կարգավորումների համատեքստում՝ բացառելու միևնույն սպորտային նվաճումը և որպես տարկետման համար հիմք նախատեսելուն և որպես պարտադիր զինվորական ծառայության զորակոչից ազատելու հիմք համարելուն: </w:t>
      </w:r>
    </w:p>
    <w:p w:rsidR="00580B44" w:rsidRPr="00172E96" w:rsidRDefault="006B030D" w:rsidP="0086014A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դրոշի ներքո հանդես եկող մարզիկներից նախատեսվող բացառիկ նվաճմանը այս պահին համապատասխանում են 7 մարզիկ, որոնցից 2-ը օլիմպիական մրցանակակիր են, իսկ 5 շախմատիստներ, </w:t>
      </w:r>
      <w:r w:rsidR="0016277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որոնցից որոշ մարզիկներ արդեն իսկ զորակոչվել են: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1621F5" w:rsidRPr="001621F5" w:rsidRDefault="001621F5" w:rsidP="001621F5">
      <w:pPr>
        <w:numPr>
          <w:ilvl w:val="0"/>
          <w:numId w:val="1"/>
        </w:numPr>
        <w:shd w:val="clear" w:color="auto" w:fill="FFFFFF"/>
        <w:tabs>
          <w:tab w:val="center" w:pos="900"/>
        </w:tabs>
        <w:spacing w:after="0" w:line="360" w:lineRule="auto"/>
        <w:ind w:firstLine="540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1621F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Ակնկալվող արդյունքը</w:t>
      </w:r>
      <w:r w:rsidRPr="001621F5">
        <w:rPr>
          <w:rFonts w:ascii="GHEA Grapalat" w:eastAsia="Times New Roman" w:hAnsi="GHEA Grapalat" w:cs="Times New Roman"/>
          <w:b/>
          <w:sz w:val="24"/>
          <w:szCs w:val="24"/>
        </w:rPr>
        <w:t>.</w:t>
      </w:r>
    </w:p>
    <w:p w:rsidR="001621F5" w:rsidRPr="001621F5" w:rsidRDefault="00426450" w:rsidP="001621F5">
      <w:pPr>
        <w:tabs>
          <w:tab w:val="center" w:pos="900"/>
        </w:tabs>
        <w:spacing w:after="200" w:line="360" w:lineRule="auto"/>
        <w:ind w:firstLine="540"/>
        <w:contextualSpacing/>
        <w:jc w:val="both"/>
        <w:rPr>
          <w:rFonts w:ascii="GHEA Grapalat" w:eastAsia="Calibri" w:hAnsi="GHEA Grapalat" w:cs="Sylfaen"/>
          <w:noProof/>
          <w:sz w:val="24"/>
          <w:szCs w:val="24"/>
          <w:lang w:val="hy-AM"/>
        </w:rPr>
      </w:pPr>
      <w:r w:rsidRPr="00426450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կառավարության 2019 թվականի փետրվարի 15-ի N 89-Ն որոշման մեջ լրացում կատարելու և Հայաստանի Հանրապետության կառավարության 2018 թվականի ապրիլի 12-ի N 450-Ն որոշման մեջ փոփոխություն և լրացում կատարելու մասին»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67592" w:rsidRPr="005675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կառավարության որոշման </w:t>
      </w:r>
      <w:r w:rsidR="006224EB">
        <w:rPr>
          <w:rFonts w:ascii="GHEA Grapalat" w:eastAsia="Calibri" w:hAnsi="GHEA Grapalat" w:cs="Times New Roman"/>
          <w:sz w:val="24"/>
          <w:szCs w:val="24"/>
          <w:lang w:val="hy-AM"/>
        </w:rPr>
        <w:t>նախագծի</w:t>
      </w:r>
      <w:r w:rsidR="001621F5" w:rsidRPr="001621F5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1621F5" w:rsidRPr="001621F5">
        <w:rPr>
          <w:rFonts w:ascii="GHEA Grapalat" w:eastAsia="Calibri" w:hAnsi="GHEA Grapalat" w:cs="Times New Roman"/>
          <w:sz w:val="24"/>
          <w:szCs w:val="24"/>
        </w:rPr>
        <w:t>ընդունմամբ</w:t>
      </w:r>
      <w:proofErr w:type="spellEnd"/>
      <w:r w:rsidR="001621F5" w:rsidRPr="001621F5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1621F5" w:rsidRPr="001621F5">
        <w:rPr>
          <w:rFonts w:ascii="GHEA Grapalat" w:eastAsia="Calibri" w:hAnsi="GHEA Grapalat" w:cs="Times New Roman"/>
          <w:color w:val="000000"/>
          <w:sz w:val="24"/>
          <w:szCs w:val="24"/>
        </w:rPr>
        <w:lastRenderedPageBreak/>
        <w:t>կապահովվեն</w:t>
      </w:r>
      <w:proofErr w:type="spellEnd"/>
      <w:r w:rsidR="001621F5" w:rsidRPr="001621F5">
        <w:rPr>
          <w:rFonts w:ascii="GHEA Grapalat" w:eastAsia="Calibri" w:hAnsi="GHEA Grapalat" w:cs="Times New Roman"/>
          <w:color w:val="000000"/>
          <w:sz w:val="24"/>
          <w:szCs w:val="24"/>
        </w:rPr>
        <w:t xml:space="preserve"> </w:t>
      </w:r>
      <w:r w:rsidR="00162776" w:rsidRPr="00162776">
        <w:rPr>
          <w:rFonts w:ascii="GHEA Grapalat" w:eastAsia="Calibri" w:hAnsi="GHEA Grapalat" w:cs="Times Armenian"/>
          <w:color w:val="000000"/>
          <w:sz w:val="24"/>
          <w:szCs w:val="24"/>
          <w:lang w:val="hy-AM"/>
        </w:rPr>
        <w:t>սպորտի ոլորտում բացառիկ նվաճում ունեցող</w:t>
      </w:r>
      <w:r w:rsidR="00162776">
        <w:rPr>
          <w:rFonts w:ascii="GHEA Grapalat" w:eastAsia="Calibri" w:hAnsi="GHEA Grapalat" w:cs="Times Armenian"/>
          <w:color w:val="000000"/>
          <w:sz w:val="24"/>
          <w:szCs w:val="24"/>
          <w:lang w:val="hy-AM"/>
        </w:rPr>
        <w:t xml:space="preserve"> մարզիկների սպորտային գործունեության </w:t>
      </w:r>
      <w:r w:rsidR="00FD619F">
        <w:rPr>
          <w:rFonts w:ascii="GHEA Grapalat" w:eastAsia="Calibri" w:hAnsi="GHEA Grapalat" w:cs="Times Armenian"/>
          <w:color w:val="000000"/>
          <w:sz w:val="24"/>
          <w:szCs w:val="24"/>
          <w:lang w:val="hy-AM"/>
        </w:rPr>
        <w:t xml:space="preserve">համարժեք գնահատմանը, </w:t>
      </w:r>
      <w:r w:rsidR="00162776">
        <w:rPr>
          <w:rFonts w:ascii="GHEA Grapalat" w:eastAsia="Calibri" w:hAnsi="GHEA Grapalat" w:cs="Times Armenian"/>
          <w:color w:val="000000"/>
          <w:sz w:val="24"/>
          <w:szCs w:val="24"/>
          <w:lang w:val="hy-AM"/>
        </w:rPr>
        <w:t xml:space="preserve">անընդհատությունը, կարգի իմաստով կամրագրվի իրենց </w:t>
      </w:r>
      <w:r w:rsidR="006E79E7">
        <w:rPr>
          <w:rFonts w:ascii="GHEA Grapalat" w:eastAsia="Calibri" w:hAnsi="GHEA Grapalat" w:cs="Times Armenian"/>
          <w:color w:val="000000"/>
          <w:sz w:val="24"/>
          <w:szCs w:val="24"/>
          <w:lang w:val="hy-AM"/>
        </w:rPr>
        <w:t>բ</w:t>
      </w:r>
      <w:r w:rsidR="00162776">
        <w:rPr>
          <w:rFonts w:ascii="GHEA Grapalat" w:eastAsia="Calibri" w:hAnsi="GHEA Grapalat" w:cs="Times Armenian"/>
          <w:color w:val="000000"/>
          <w:sz w:val="24"/>
          <w:szCs w:val="24"/>
          <w:lang w:val="hy-AM"/>
        </w:rPr>
        <w:t>ացառիկ նվաճումը</w:t>
      </w:r>
      <w:r w:rsidR="006E79E7">
        <w:rPr>
          <w:rFonts w:ascii="GHEA Grapalat" w:eastAsia="Calibri" w:hAnsi="GHEA Grapalat" w:cs="Times Armenian"/>
          <w:color w:val="000000"/>
          <w:sz w:val="24"/>
          <w:szCs w:val="24"/>
          <w:lang w:val="hy-AM"/>
        </w:rPr>
        <w:t>՝ պարտադիր զինվորական ծառայության զորակոչից ազատելու գործընթացի համատեքստում: Նշված կարգավորումը խթան կհանդիսանա սպորտի զարգացման համար:</w:t>
      </w:r>
      <w:r w:rsidR="00162776">
        <w:rPr>
          <w:rFonts w:ascii="GHEA Grapalat" w:eastAsia="Calibri" w:hAnsi="GHEA Grapalat" w:cs="Times Armenian"/>
          <w:color w:val="000000"/>
          <w:sz w:val="24"/>
          <w:szCs w:val="24"/>
          <w:lang w:val="hy-AM"/>
        </w:rPr>
        <w:t xml:space="preserve"> </w:t>
      </w:r>
    </w:p>
    <w:p w:rsidR="001621F5" w:rsidRPr="001621F5" w:rsidRDefault="006224EB" w:rsidP="001621F5">
      <w:pPr>
        <w:spacing w:after="0" w:line="360" w:lineRule="auto"/>
        <w:ind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224EB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կառավարության 2019 թվականի փետրվարի 15-ի N 89-Ն որոշման մեջ լրացում կատարելու և Հայաստանի Հանրապետության կառավարության 2018 թվականի ապրիլի 12-ի N 450-Ն որոշման մեջ փոփոխություն և լրացում կատարելու մասին»</w:t>
      </w:r>
      <w:r w:rsidR="00567592" w:rsidRPr="005675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1F5" w:rsidRPr="001621F5">
        <w:rPr>
          <w:rFonts w:ascii="GHEA Grapalat" w:eastAsia="Calibri" w:hAnsi="GHEA Grapalat" w:cs="Arial"/>
          <w:sz w:val="24"/>
          <w:szCs w:val="24"/>
          <w:lang w:val="hy-AM"/>
        </w:rPr>
        <w:t>ՀՀ</w:t>
      </w:r>
      <w:r w:rsidR="001621F5" w:rsidRPr="001621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1F5" w:rsidRPr="001621F5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="001621F5" w:rsidRPr="001621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1F5" w:rsidRPr="001621F5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="001621F5" w:rsidRPr="001621F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1621F5" w:rsidRPr="001621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</w:t>
      </w:r>
      <w:r w:rsidR="001621F5" w:rsidRPr="001621F5">
        <w:rPr>
          <w:rFonts w:ascii="GHEA Grapalat" w:eastAsia="Calibri" w:hAnsi="GHEA Grapalat" w:cs="Arial"/>
          <w:sz w:val="24"/>
          <w:szCs w:val="24"/>
          <w:lang w:val="hy-AM"/>
        </w:rPr>
        <w:t>ընդունման</w:t>
      </w:r>
      <w:r w:rsidR="001621F5" w:rsidRPr="001621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1F5" w:rsidRPr="001621F5">
        <w:rPr>
          <w:rFonts w:ascii="GHEA Grapalat" w:eastAsia="Calibri" w:hAnsi="GHEA Grapalat" w:cs="Arial"/>
          <w:sz w:val="24"/>
          <w:szCs w:val="24"/>
          <w:lang w:val="hy-AM"/>
        </w:rPr>
        <w:t>կապակցությամբ</w:t>
      </w:r>
      <w:r w:rsidR="001621F5" w:rsidRPr="001621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1F5" w:rsidRPr="001621F5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="001621F5" w:rsidRPr="001621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1F5" w:rsidRPr="001621F5">
        <w:rPr>
          <w:rFonts w:ascii="GHEA Grapalat" w:eastAsia="Calibri" w:hAnsi="GHEA Grapalat" w:cs="Arial"/>
          <w:sz w:val="24"/>
          <w:szCs w:val="24"/>
          <w:lang w:val="hy-AM"/>
        </w:rPr>
        <w:t>Հանրապետության</w:t>
      </w:r>
      <w:r w:rsidR="001621F5" w:rsidRPr="001621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1F5" w:rsidRPr="001621F5">
        <w:rPr>
          <w:rFonts w:ascii="GHEA Grapalat" w:eastAsia="Calibri" w:hAnsi="GHEA Grapalat" w:cs="Arial"/>
          <w:sz w:val="24"/>
          <w:szCs w:val="24"/>
          <w:lang w:val="hy-AM"/>
        </w:rPr>
        <w:t>պետական</w:t>
      </w:r>
      <w:r w:rsidR="001621F5" w:rsidRPr="001621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1F5" w:rsidRPr="001621F5">
        <w:rPr>
          <w:rFonts w:ascii="GHEA Grapalat" w:eastAsia="Calibri" w:hAnsi="GHEA Grapalat" w:cs="Arial"/>
          <w:sz w:val="24"/>
          <w:szCs w:val="24"/>
          <w:lang w:val="hy-AM"/>
        </w:rPr>
        <w:t>բյուջեում</w:t>
      </w:r>
      <w:r w:rsidR="001621F5" w:rsidRPr="001621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1F5" w:rsidRPr="001621F5">
        <w:rPr>
          <w:rFonts w:ascii="GHEA Grapalat" w:eastAsia="Calibri" w:hAnsi="GHEA Grapalat" w:cs="Arial"/>
          <w:sz w:val="24"/>
          <w:szCs w:val="24"/>
          <w:lang w:val="hy-AM"/>
        </w:rPr>
        <w:t>ծախսերի</w:t>
      </w:r>
      <w:r w:rsidR="001621F5" w:rsidRPr="001621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1F5" w:rsidRPr="001621F5">
        <w:rPr>
          <w:rFonts w:ascii="GHEA Grapalat" w:eastAsia="Calibri" w:hAnsi="GHEA Grapalat" w:cs="Arial"/>
          <w:sz w:val="24"/>
          <w:szCs w:val="24"/>
          <w:lang w:val="hy-AM"/>
        </w:rPr>
        <w:t>ու</w:t>
      </w:r>
      <w:r w:rsidR="001621F5" w:rsidRPr="001621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1F5" w:rsidRPr="001621F5">
        <w:rPr>
          <w:rFonts w:ascii="GHEA Grapalat" w:eastAsia="Calibri" w:hAnsi="GHEA Grapalat" w:cs="Arial"/>
          <w:sz w:val="24"/>
          <w:szCs w:val="24"/>
          <w:lang w:val="hy-AM"/>
        </w:rPr>
        <w:t>եկամուտների</w:t>
      </w:r>
      <w:r w:rsidR="001621F5" w:rsidRPr="001621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1F5" w:rsidRPr="001621F5">
        <w:rPr>
          <w:rFonts w:ascii="GHEA Grapalat" w:eastAsia="Calibri" w:hAnsi="GHEA Grapalat" w:cs="Arial"/>
          <w:sz w:val="24"/>
          <w:szCs w:val="24"/>
          <w:lang w:val="hy-AM"/>
        </w:rPr>
        <w:t>ավելացում</w:t>
      </w:r>
      <w:r w:rsidR="001621F5" w:rsidRPr="001621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1F5" w:rsidRPr="001621F5">
        <w:rPr>
          <w:rFonts w:ascii="GHEA Grapalat" w:eastAsia="Calibri" w:hAnsi="GHEA Grapalat" w:cs="Arial"/>
          <w:sz w:val="24"/>
          <w:szCs w:val="24"/>
          <w:lang w:val="hy-AM"/>
        </w:rPr>
        <w:t>կամ նվազեցում</w:t>
      </w:r>
      <w:r w:rsidR="001621F5" w:rsidRPr="001621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1F5" w:rsidRPr="001621F5">
        <w:rPr>
          <w:rFonts w:ascii="GHEA Grapalat" w:eastAsia="Calibri" w:hAnsi="GHEA Grapalat" w:cs="Arial"/>
          <w:sz w:val="24"/>
          <w:szCs w:val="24"/>
          <w:lang w:val="hy-AM"/>
        </w:rPr>
        <w:t>չի</w:t>
      </w:r>
      <w:r w:rsidR="001621F5" w:rsidRPr="001621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1F5" w:rsidRPr="001621F5">
        <w:rPr>
          <w:rFonts w:ascii="GHEA Grapalat" w:eastAsia="Calibri" w:hAnsi="GHEA Grapalat" w:cs="Arial"/>
          <w:sz w:val="24"/>
          <w:szCs w:val="24"/>
          <w:lang w:val="hy-AM"/>
        </w:rPr>
        <w:t>նախատեսվում</w:t>
      </w:r>
      <w:r w:rsidR="001621F5" w:rsidRPr="001621F5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1621F5" w:rsidRPr="001621F5" w:rsidRDefault="001621F5" w:rsidP="001621F5">
      <w:pPr>
        <w:tabs>
          <w:tab w:val="center" w:pos="900"/>
        </w:tabs>
        <w:spacing w:after="200" w:line="360" w:lineRule="auto"/>
        <w:ind w:firstLine="540"/>
        <w:contextualSpacing/>
        <w:jc w:val="both"/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</w:pPr>
      <w:r w:rsidRPr="001621F5">
        <w:rPr>
          <w:rFonts w:ascii="GHEA Grapalat" w:eastAsia="Calibri" w:hAnsi="GHEA Grapalat" w:cs="Times New Roman"/>
          <w:b/>
          <w:sz w:val="24"/>
          <w:szCs w:val="24"/>
          <w:lang w:val="hy-AM"/>
        </w:rPr>
        <w:t>4.</w:t>
      </w:r>
      <w:r w:rsidRPr="001621F5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  <w:r w:rsidRPr="001621F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1621F5" w:rsidRDefault="001621F5" w:rsidP="001621F5">
      <w:pPr>
        <w:tabs>
          <w:tab w:val="center" w:pos="900"/>
          <w:tab w:val="left" w:pos="1260"/>
        </w:tabs>
        <w:spacing w:line="360" w:lineRule="auto"/>
        <w:ind w:firstLine="54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r w:rsidRPr="001621F5">
        <w:rPr>
          <w:rFonts w:ascii="GHEA Grapalat" w:eastAsia="Calibri" w:hAnsi="GHEA Grapalat" w:cs="Times New Roman"/>
          <w:sz w:val="24"/>
          <w:szCs w:val="24"/>
          <w:lang w:val="hy-AM"/>
        </w:rPr>
        <w:t>ՀՀ</w:t>
      </w:r>
      <w:r w:rsidRPr="001621F5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1621F5">
        <w:rPr>
          <w:rFonts w:ascii="GHEA Grapalat" w:eastAsia="Calibri" w:hAnsi="GHEA Grapalat" w:cs="Times New Roman"/>
          <w:sz w:val="24"/>
          <w:szCs w:val="24"/>
          <w:lang w:val="hy-AM"/>
        </w:rPr>
        <w:t>կրթության</w:t>
      </w:r>
      <w:r w:rsidRPr="001621F5">
        <w:rPr>
          <w:rFonts w:ascii="GHEA Grapalat" w:eastAsia="Calibri" w:hAnsi="GHEA Grapalat" w:cs="Times New Roman"/>
          <w:sz w:val="24"/>
          <w:szCs w:val="24"/>
          <w:lang w:val="af-ZA"/>
        </w:rPr>
        <w:t xml:space="preserve">, </w:t>
      </w:r>
      <w:r w:rsidRPr="001621F5">
        <w:rPr>
          <w:rFonts w:ascii="GHEA Grapalat" w:eastAsia="Calibri" w:hAnsi="GHEA Grapalat" w:cs="Times New Roman"/>
          <w:sz w:val="24"/>
          <w:szCs w:val="24"/>
          <w:lang w:val="hy-AM"/>
        </w:rPr>
        <w:t>գիտության</w:t>
      </w:r>
      <w:r w:rsidRPr="001621F5">
        <w:rPr>
          <w:rFonts w:ascii="GHEA Grapalat" w:eastAsia="Calibri" w:hAnsi="GHEA Grapalat" w:cs="Times New Roman"/>
          <w:sz w:val="24"/>
          <w:szCs w:val="24"/>
          <w:lang w:val="af-ZA"/>
        </w:rPr>
        <w:t xml:space="preserve">, </w:t>
      </w:r>
      <w:r w:rsidRPr="001621F5">
        <w:rPr>
          <w:rFonts w:ascii="GHEA Grapalat" w:eastAsia="Calibri" w:hAnsi="GHEA Grapalat" w:cs="Times New Roman"/>
          <w:sz w:val="24"/>
          <w:szCs w:val="24"/>
          <w:lang w:val="hy-AM"/>
        </w:rPr>
        <w:t>մշակույթի</w:t>
      </w:r>
      <w:r w:rsidRPr="001621F5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1621F5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Pr="001621F5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1621F5">
        <w:rPr>
          <w:rFonts w:ascii="GHEA Grapalat" w:eastAsia="Calibri" w:hAnsi="GHEA Grapalat" w:cs="Times New Roman"/>
          <w:sz w:val="24"/>
          <w:szCs w:val="24"/>
          <w:lang w:val="hy-AM"/>
        </w:rPr>
        <w:t>սպորտի</w:t>
      </w:r>
      <w:r w:rsidRPr="001621F5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1621F5">
        <w:rPr>
          <w:rFonts w:ascii="GHEA Grapalat" w:eastAsia="Calibri" w:hAnsi="GHEA Grapalat" w:cs="Times New Roman"/>
          <w:sz w:val="24"/>
          <w:szCs w:val="24"/>
          <w:lang w:val="hy-AM"/>
        </w:rPr>
        <w:t>նախարարություն</w:t>
      </w:r>
      <w:r w:rsidRPr="001621F5">
        <w:rPr>
          <w:rFonts w:ascii="GHEA Grapalat" w:eastAsia="Calibri" w:hAnsi="GHEA Grapalat" w:cs="Times New Roman"/>
          <w:sz w:val="24"/>
          <w:szCs w:val="24"/>
          <w:lang w:val="af-ZA"/>
        </w:rPr>
        <w:t>:</w:t>
      </w:r>
    </w:p>
    <w:p w:rsidR="00026595" w:rsidRPr="00145F85" w:rsidRDefault="00026595" w:rsidP="00D61965">
      <w:pPr>
        <w:pStyle w:val="a3"/>
        <w:numPr>
          <w:ilvl w:val="0"/>
          <w:numId w:val="3"/>
        </w:numPr>
        <w:tabs>
          <w:tab w:val="center" w:pos="900"/>
          <w:tab w:val="left" w:pos="1260"/>
        </w:tabs>
        <w:spacing w:line="360" w:lineRule="auto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145F8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Կապը ռազմավարական փաստաթղթերի հետ. </w:t>
      </w:r>
    </w:p>
    <w:p w:rsidR="00026595" w:rsidRPr="00026595" w:rsidRDefault="00026595" w:rsidP="00026595">
      <w:pPr>
        <w:tabs>
          <w:tab w:val="center" w:pos="900"/>
          <w:tab w:val="left" w:pos="1260"/>
        </w:tabs>
        <w:spacing w:line="360" w:lineRule="auto"/>
        <w:ind w:firstLine="54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2659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«Հայաստանի Հանրապետության կառավարության 2019 թվականի փետրվարի 15-ի N 89-Ն որոշման մեջ լրացում կատարելու և Հայաստանի Հանրապետության կառավարության 2018 թվականի ապրիլի 12-ի N 450-Ն որոշման մեջ փոփոխություն և լրացում կատարելու մասին» Հայաստանի Հանրապետության կառավարության որոշման ընդունումը պայմանավորված է «Զինվորական ծառայության և զինծառայողի կարգավիճակի մասին» օրենքի 21-րդ հոդվածի 5-րդ մասով նախատեսված գործընթացի կատարելագործմամբ, որը բխում է  Հայաստանի Հանրապետության կառավարության 2021-2026 թվականների ծրագրից /կետ 4.8</w:t>
      </w:r>
      <w:r w:rsidR="00543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«ՍՊՈՐՏ»</w:t>
      </w:r>
      <w:r w:rsidRPr="00026595">
        <w:rPr>
          <w:rFonts w:ascii="GHEA Grapalat" w:eastAsia="Calibri" w:hAnsi="GHEA Grapalat" w:cs="Times New Roman"/>
          <w:sz w:val="24"/>
          <w:szCs w:val="24"/>
          <w:lang w:val="hy-AM"/>
        </w:rPr>
        <w:t>/ և Հայաստանի Հանրապետությունում ֆիզիկական կուլտուրայի և սպորտի ոլորտների զարգացման 2024-2030 թվականների զարգացման ռազմավարությունից /3-րդ գլխի 44-րդ կետ</w:t>
      </w:r>
      <w:r w:rsidR="00543746">
        <w:rPr>
          <w:rFonts w:ascii="GHEA Grapalat" w:eastAsia="Calibri" w:hAnsi="GHEA Grapalat" w:cs="Times New Roman"/>
          <w:sz w:val="24"/>
          <w:szCs w:val="24"/>
          <w:lang w:val="hy-AM"/>
        </w:rPr>
        <w:t>՝ «</w:t>
      </w:r>
      <w:r w:rsidR="00543746" w:rsidRPr="00CD4CA8">
        <w:rPr>
          <w:rFonts w:ascii="GHEA Grapalat" w:eastAsia="Calibri" w:hAnsi="GHEA Grapalat" w:cs="Times New Roman"/>
          <w:bCs/>
          <w:sz w:val="24"/>
          <w:szCs w:val="24"/>
          <w:lang w:val="hy-AM"/>
        </w:rPr>
        <w:t>3. ԲԱՐՁՐ ՆՎԱՃՈՒՄՆԵՐԻ ՍՊՈՐՏ, 44. Հիմնախնդիրներ»</w:t>
      </w:r>
      <w:r w:rsidRPr="00026595">
        <w:rPr>
          <w:rFonts w:ascii="GHEA Grapalat" w:eastAsia="Calibri" w:hAnsi="GHEA Grapalat" w:cs="Times New Roman"/>
          <w:sz w:val="24"/>
          <w:szCs w:val="24"/>
          <w:lang w:val="hy-AM"/>
        </w:rPr>
        <w:t>/: Որոշման ընդունումը՝ ի կատարումն նշված ռազմավարական փաստաթղթերի, խթանելու է Հայաստանի Հանրապետությունում ֆիզիկական</w:t>
      </w:r>
      <w:bookmarkStart w:id="0" w:name="_GoBack"/>
      <w:bookmarkEnd w:id="0"/>
      <w:r w:rsidRPr="0002659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կուլտուրայի և սպորտի զարգացումը, խրախուսվելու է մարզիկների ցուցաբերած մարզական բարձր </w:t>
      </w:r>
      <w:r w:rsidRPr="00026595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արդյունքները, խթանելու է Հայաստանում հեռանկարային մարզիկների</w:t>
      </w:r>
      <w:r w:rsidRPr="0002659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026595">
        <w:rPr>
          <w:rFonts w:ascii="GHEA Grapalat" w:eastAsia="Calibri" w:hAnsi="GHEA Grapalat" w:cs="Times New Roman"/>
          <w:sz w:val="24"/>
          <w:szCs w:val="24"/>
          <w:lang w:val="hy-AM"/>
        </w:rPr>
        <w:t>բացահայտման, ներգրավման, մարզական առաջխաղացման համակարգի կայացմանը:</w:t>
      </w:r>
    </w:p>
    <w:p w:rsidR="00351A35" w:rsidRPr="001621F5" w:rsidRDefault="00351A35" w:rsidP="001621F5">
      <w:pPr>
        <w:tabs>
          <w:tab w:val="center" w:pos="900"/>
          <w:tab w:val="left" w:pos="1260"/>
        </w:tabs>
        <w:spacing w:line="360" w:lineRule="auto"/>
        <w:ind w:firstLine="54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DF48F6" w:rsidRPr="001621F5" w:rsidRDefault="00DF48F6">
      <w:pPr>
        <w:rPr>
          <w:lang w:val="hy-AM"/>
        </w:rPr>
      </w:pPr>
    </w:p>
    <w:sectPr w:rsidR="00DF48F6" w:rsidRPr="001621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F23E1"/>
    <w:multiLevelType w:val="hybridMultilevel"/>
    <w:tmpl w:val="3C2A9D82"/>
    <w:lvl w:ilvl="0" w:tplc="939C734A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4A25AFB"/>
    <w:multiLevelType w:val="hybridMultilevel"/>
    <w:tmpl w:val="CF8240CE"/>
    <w:lvl w:ilvl="0" w:tplc="F81000B8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493"/>
    <w:rsid w:val="00026595"/>
    <w:rsid w:val="00041493"/>
    <w:rsid w:val="00145F85"/>
    <w:rsid w:val="001621F5"/>
    <w:rsid w:val="00162776"/>
    <w:rsid w:val="00172E96"/>
    <w:rsid w:val="00193BFC"/>
    <w:rsid w:val="00351A35"/>
    <w:rsid w:val="00393E6E"/>
    <w:rsid w:val="00426450"/>
    <w:rsid w:val="004D27BC"/>
    <w:rsid w:val="00543746"/>
    <w:rsid w:val="00567592"/>
    <w:rsid w:val="00580B44"/>
    <w:rsid w:val="006224EB"/>
    <w:rsid w:val="006744A4"/>
    <w:rsid w:val="006B030D"/>
    <w:rsid w:val="006E79E7"/>
    <w:rsid w:val="00740F1D"/>
    <w:rsid w:val="0077438E"/>
    <w:rsid w:val="007C15E1"/>
    <w:rsid w:val="0086014A"/>
    <w:rsid w:val="009D1CBD"/>
    <w:rsid w:val="00A83661"/>
    <w:rsid w:val="00CA5A88"/>
    <w:rsid w:val="00CC5177"/>
    <w:rsid w:val="00CD4CA8"/>
    <w:rsid w:val="00D61965"/>
    <w:rsid w:val="00DB33D6"/>
    <w:rsid w:val="00DD083F"/>
    <w:rsid w:val="00DF48F6"/>
    <w:rsid w:val="00F21A71"/>
    <w:rsid w:val="00F23921"/>
    <w:rsid w:val="00FA5A42"/>
    <w:rsid w:val="00FD6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7BB7AF-7C03-4295-82DD-A44A8627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19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815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</dc:creator>
  <cp:keywords/>
  <dc:description/>
  <cp:lastModifiedBy>Hakob</cp:lastModifiedBy>
  <cp:revision>40</cp:revision>
  <dcterms:created xsi:type="dcterms:W3CDTF">2024-10-08T07:19:00Z</dcterms:created>
  <dcterms:modified xsi:type="dcterms:W3CDTF">2025-01-15T12:45:00Z</dcterms:modified>
</cp:coreProperties>
</file>