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B33" w:rsidRPr="00172213" w:rsidRDefault="00275EAD" w:rsidP="00A2605A">
      <w:pPr>
        <w:spacing w:line="360" w:lineRule="auto"/>
        <w:ind w:firstLine="426"/>
        <w:jc w:val="center"/>
        <w:rPr>
          <w:rFonts w:ascii="GHEA Grapalat" w:hAnsi="GHEA Grapalat" w:cs="Sylfaen"/>
          <w:b/>
          <w:bCs/>
          <w:szCs w:val="24"/>
          <w:lang w:val="af-ZA"/>
        </w:rPr>
      </w:pPr>
      <w:bookmarkStart w:id="0" w:name="_GoBack"/>
      <w:bookmarkEnd w:id="0"/>
      <w:r w:rsidRPr="00172213">
        <w:rPr>
          <w:rFonts w:ascii="GHEA Grapalat" w:hAnsi="GHEA Grapalat" w:cs="Sylfaen"/>
          <w:b/>
          <w:bCs/>
          <w:szCs w:val="24"/>
          <w:lang w:val="af-ZA"/>
        </w:rPr>
        <w:t>ՀԻՄՆԱՎՈՐՈՒՄ</w:t>
      </w:r>
    </w:p>
    <w:p w:rsidR="00B16B2C" w:rsidRPr="00172213" w:rsidRDefault="00B16B2C" w:rsidP="00A260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172213">
        <w:rPr>
          <w:rFonts w:ascii="GHEA Grapalat" w:hAnsi="GHEA Grapalat" w:cs="Sylfaen"/>
          <w:b/>
          <w:bCs/>
          <w:lang w:val="af-ZA"/>
        </w:rPr>
        <w:t>«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ԱՆԱՍՆԱԲՈՒԺԱԿԱՆ ՊԱՏՎԱՍՏԱՆՅՈՒԹԵՐԻ, ՇԻՃՈՒԿՆԵՐԻ ԵՎ ԱԽՏՈՐՈՇԻՉ ՄԻՋՈՑՆԵՐԻ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ԳՈՎԱԶԴԻ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ԹՈՒՅԼՏՎՈՒԹՅՈՒՆԸ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ՏՐԱՄԱԴՐԵԼՈՒ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ԿԱՐԳԸ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ՍԱՀՄԱՆԵԼՈՒ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544C54" w:rsidRPr="00172213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071510" w:rsidRPr="00172213">
        <w:rPr>
          <w:rFonts w:ascii="GHEA Grapalat" w:hAnsi="GHEA Grapalat"/>
          <w:b/>
          <w:bCs/>
          <w:lang w:val="af-ZA"/>
        </w:rPr>
        <w:t>»</w:t>
      </w:r>
    </w:p>
    <w:p w:rsidR="0096736A" w:rsidRPr="00172213" w:rsidRDefault="00F75969" w:rsidP="00A2605A">
      <w:pPr>
        <w:tabs>
          <w:tab w:val="left" w:pos="1134"/>
        </w:tabs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Cs w:val="24"/>
        </w:rPr>
      </w:pPr>
      <w:r w:rsidRPr="00172213">
        <w:rPr>
          <w:rStyle w:val="Strong"/>
          <w:rFonts w:ascii="GHEA Grapalat" w:hAnsi="GHEA Grapalat"/>
          <w:color w:val="000000"/>
          <w:szCs w:val="24"/>
        </w:rPr>
        <w:t>ՀԱՅԱՍՏԱՆԻ</w:t>
      </w:r>
      <w:r w:rsidRPr="00172213">
        <w:rPr>
          <w:rStyle w:val="Strong"/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Style w:val="Strong"/>
          <w:rFonts w:ascii="GHEA Grapalat" w:hAnsi="GHEA Grapalat"/>
          <w:color w:val="000000"/>
          <w:szCs w:val="24"/>
        </w:rPr>
        <w:t>ՀԱՆՐԱՊԵՏՈՒԹՅԱՆ</w:t>
      </w:r>
      <w:r w:rsidRPr="00172213">
        <w:rPr>
          <w:rStyle w:val="Strong"/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Style w:val="Strong"/>
          <w:rFonts w:ascii="GHEA Grapalat" w:hAnsi="GHEA Grapalat"/>
          <w:color w:val="000000"/>
          <w:szCs w:val="24"/>
        </w:rPr>
        <w:t>ԿԱՌԱՎԱՐՈՒԹՅԱՆ</w:t>
      </w:r>
      <w:r w:rsidRPr="00172213">
        <w:rPr>
          <w:rStyle w:val="Strong"/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Style w:val="Strong"/>
          <w:rFonts w:ascii="GHEA Grapalat" w:hAnsi="GHEA Grapalat"/>
          <w:color w:val="000000"/>
          <w:szCs w:val="24"/>
        </w:rPr>
        <w:t>ՈՐՈՇՄԱՆ</w:t>
      </w:r>
      <w:r w:rsidRPr="00172213">
        <w:rPr>
          <w:rStyle w:val="Strong"/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Style w:val="Strong"/>
          <w:rFonts w:ascii="GHEA Grapalat" w:hAnsi="GHEA Grapalat"/>
          <w:color w:val="000000"/>
          <w:szCs w:val="24"/>
        </w:rPr>
        <w:t>ՆԱԽԱԳԾԻ</w:t>
      </w:r>
      <w:r w:rsidRPr="00172213">
        <w:rPr>
          <w:rStyle w:val="Strong"/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Style w:val="Strong"/>
          <w:rFonts w:ascii="GHEA Grapalat" w:hAnsi="GHEA Grapalat"/>
          <w:color w:val="000000"/>
          <w:szCs w:val="24"/>
        </w:rPr>
        <w:t>ԸՆԴՈՒՆՄԱՆ</w:t>
      </w:r>
    </w:p>
    <w:p w:rsidR="00D86C97" w:rsidRPr="00172213" w:rsidRDefault="00D86C97" w:rsidP="00A2605A">
      <w:pPr>
        <w:tabs>
          <w:tab w:val="left" w:pos="1134"/>
        </w:tabs>
        <w:spacing w:line="360" w:lineRule="auto"/>
        <w:ind w:firstLine="426"/>
        <w:jc w:val="center"/>
        <w:rPr>
          <w:rFonts w:ascii="GHEA Grapalat" w:eastAsia="Arno Pro" w:hAnsi="GHEA Grapalat"/>
          <w:color w:val="000000"/>
          <w:szCs w:val="24"/>
          <w:lang w:val="af-ZA"/>
        </w:rPr>
      </w:pPr>
    </w:p>
    <w:p w:rsidR="00B96098" w:rsidRPr="00172213" w:rsidRDefault="00D6513B" w:rsidP="00A2605A">
      <w:pPr>
        <w:pStyle w:val="NormalWeb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360" w:lineRule="auto"/>
        <w:ind w:left="0" w:firstLine="360"/>
        <w:rPr>
          <w:rFonts w:ascii="GHEA Grapalat" w:hAnsi="GHEA Grapalat"/>
          <w:b/>
          <w:color w:val="000000"/>
          <w:u w:val="single"/>
          <w:lang w:val="af-ZA"/>
        </w:rPr>
      </w:pPr>
      <w:r w:rsidRPr="00172213">
        <w:rPr>
          <w:rFonts w:ascii="GHEA Grapalat" w:hAnsi="GHEA Grapalat"/>
          <w:b/>
          <w:color w:val="000000"/>
          <w:u w:val="single"/>
          <w:lang w:val="hy-AM"/>
        </w:rPr>
        <w:t>Ի</w:t>
      </w:r>
      <w:r w:rsidR="00993C3B" w:rsidRPr="00172213">
        <w:rPr>
          <w:rFonts w:ascii="GHEA Grapalat" w:hAnsi="GHEA Grapalat"/>
          <w:b/>
          <w:color w:val="000000"/>
          <w:u w:val="single"/>
          <w:lang w:val="hy-AM"/>
        </w:rPr>
        <w:t>րավական ակտի ընդունման</w:t>
      </w:r>
      <w:r w:rsidR="00993C3B" w:rsidRPr="00172213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993C3B" w:rsidRPr="00086609">
        <w:rPr>
          <w:rFonts w:ascii="GHEA Grapalat" w:hAnsi="GHEA Grapalat"/>
          <w:b/>
          <w:color w:val="000000"/>
          <w:u w:val="single"/>
          <w:lang w:val="hy-AM"/>
        </w:rPr>
        <w:t>անհրաժեշտություն</w:t>
      </w:r>
      <w:r w:rsidR="00913407" w:rsidRPr="00086609">
        <w:rPr>
          <w:rFonts w:ascii="GHEA Grapalat" w:hAnsi="GHEA Grapalat"/>
          <w:b/>
          <w:color w:val="000000"/>
          <w:u w:val="single"/>
          <w:lang w:val="hy-AM"/>
        </w:rPr>
        <w:t>ը</w:t>
      </w:r>
    </w:p>
    <w:p w:rsidR="00224A5A" w:rsidRDefault="00C933FB" w:rsidP="00A2605A">
      <w:pPr>
        <w:spacing w:line="360" w:lineRule="auto"/>
        <w:ind w:firstLine="720"/>
        <w:jc w:val="both"/>
        <w:rPr>
          <w:rFonts w:ascii="GHEA Grapalat" w:hAnsi="GHEA Grapalat" w:cs="Sylfaen"/>
          <w:szCs w:val="24"/>
          <w:shd w:val="clear" w:color="auto" w:fill="FFFFFF"/>
          <w:lang w:val="hy-AM"/>
        </w:rPr>
      </w:pPr>
      <w:r w:rsidRPr="00172213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="00DC42A2" w:rsidRPr="00172213">
        <w:rPr>
          <w:rFonts w:ascii="GHEA Grapalat" w:hAnsi="GHEA Grapalat"/>
          <w:color w:val="000000"/>
          <w:szCs w:val="24"/>
          <w:lang w:val="af-ZA"/>
        </w:rPr>
        <w:t></w:t>
      </w:r>
      <w:r w:rsidRPr="00172213">
        <w:rPr>
          <w:rFonts w:ascii="GHEA Grapalat" w:hAnsi="GHEA Grapalat"/>
          <w:color w:val="000000"/>
          <w:szCs w:val="24"/>
          <w:lang w:val="af-ZA"/>
        </w:rPr>
        <w:t>Անասնաբուժական պատվաստանյութերի, շիճուկների և ախտորոշիչ միջոցների</w:t>
      </w:r>
      <w:r w:rsidR="00310580" w:rsidRPr="00172213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172213">
        <w:rPr>
          <w:rFonts w:ascii="GHEA Grapalat" w:hAnsi="GHEA Grapalat"/>
          <w:color w:val="000000"/>
          <w:szCs w:val="24"/>
          <w:lang w:val="af-ZA"/>
        </w:rPr>
        <w:t>գովազդի թույլտվությունը տրամադրելու կարգը սահմանելու մասին</w:t>
      </w:r>
      <w:r w:rsidR="00DC42A2" w:rsidRPr="00172213">
        <w:rPr>
          <w:rFonts w:ascii="GHEA Grapalat" w:hAnsi="GHEA Grapalat"/>
          <w:color w:val="000000"/>
          <w:szCs w:val="24"/>
          <w:lang w:val="af-ZA"/>
        </w:rPr>
        <w:t></w:t>
      </w:r>
      <w:r w:rsidRPr="00172213">
        <w:rPr>
          <w:rFonts w:ascii="GHEA Grapalat" w:hAnsi="GHEA Grapalat"/>
          <w:color w:val="000000"/>
          <w:szCs w:val="24"/>
          <w:lang w:val="af-ZA"/>
        </w:rPr>
        <w:t xml:space="preserve"> Հայաստանի Հանրապետության  կառավարության որոշման </w:t>
      </w:r>
      <w:r w:rsidR="00DC42A2" w:rsidRPr="00172213">
        <w:rPr>
          <w:rFonts w:ascii="GHEA Grapalat" w:hAnsi="GHEA Grapalat"/>
          <w:color w:val="000000"/>
          <w:szCs w:val="24"/>
          <w:lang w:val="hy-AM"/>
        </w:rPr>
        <w:t xml:space="preserve">նախագծի </w:t>
      </w:r>
      <w:r w:rsidR="00310580" w:rsidRPr="00172213">
        <w:rPr>
          <w:rFonts w:ascii="GHEA Grapalat" w:hAnsi="GHEA Grapalat"/>
          <w:color w:val="000000"/>
          <w:szCs w:val="24"/>
          <w:lang w:val="hy-AM"/>
        </w:rPr>
        <w:t>ընդունման անհրաժեշտությունը բխում է</w:t>
      </w:r>
      <w:r w:rsidR="00D86C97" w:rsidRPr="00172213">
        <w:rPr>
          <w:rFonts w:ascii="GHEA Grapalat" w:hAnsi="GHEA Grapalat"/>
          <w:color w:val="000000"/>
          <w:szCs w:val="24"/>
          <w:lang w:val="af-ZA"/>
        </w:rPr>
        <w:t xml:space="preserve"> «Դեղերի մասին» օրենքի 2</w:t>
      </w:r>
      <w:r w:rsidR="00D91697" w:rsidRPr="00172213">
        <w:rPr>
          <w:rFonts w:ascii="GHEA Grapalat" w:hAnsi="GHEA Grapalat"/>
          <w:color w:val="000000"/>
          <w:szCs w:val="24"/>
          <w:lang w:val="af-ZA"/>
        </w:rPr>
        <w:t xml:space="preserve">8-րդ հոդվածի 2-րդ </w:t>
      </w:r>
      <w:r w:rsidR="00310580" w:rsidRPr="00172213">
        <w:rPr>
          <w:rFonts w:ascii="GHEA Grapalat" w:hAnsi="GHEA Grapalat"/>
          <w:color w:val="000000"/>
          <w:szCs w:val="24"/>
          <w:lang w:val="af-ZA"/>
        </w:rPr>
        <w:t>մասից</w:t>
      </w:r>
      <w:r w:rsidR="00752B7C" w:rsidRPr="00172213">
        <w:rPr>
          <w:rFonts w:ascii="GHEA Grapalat" w:hAnsi="GHEA Grapalat"/>
          <w:color w:val="000000"/>
          <w:szCs w:val="24"/>
          <w:lang w:val="af-ZA"/>
        </w:rPr>
        <w:t>, ինչպես նաև</w:t>
      </w:r>
      <w:r w:rsidR="00310580" w:rsidRPr="00172213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="00752B7C" w:rsidRPr="00172213">
        <w:rPr>
          <w:rFonts w:ascii="GHEA Grapalat" w:eastAsia="Calibri" w:hAnsi="GHEA Grapalat"/>
          <w:bCs/>
          <w:szCs w:val="24"/>
          <w:lang w:val="hy-AM"/>
        </w:rPr>
        <w:t xml:space="preserve">Հայաստանի Հանրապետության վարչապետի 2024 թվականի հուլիսի 12–ի </w:t>
      </w:r>
      <w:r w:rsidR="00752B7C" w:rsidRPr="00172213">
        <w:rPr>
          <w:rFonts w:ascii="GHEA Grapalat" w:hAnsi="GHEA Grapalat" w:cs="Sylfaen"/>
          <w:bCs/>
          <w:szCs w:val="24"/>
          <w:shd w:val="clear" w:color="auto" w:fill="FFFFFF"/>
          <w:lang w:val="hy-AM"/>
        </w:rPr>
        <w:t>««Դեղերի մասին» օրենքում լրացումներ և փոփոխություններ կատարելու մասին</w:t>
      </w:r>
      <w:r w:rsidR="00752B7C" w:rsidRPr="00172213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», «Բնակչության բժշկական օգնության և սպասարկման մասին» օրենքում փոփոխություններ կատարելու մասին» և «Գովազդի մասին» օրենքում փոփոխություններ և լրացում կատարելու մասին» Հայաստանի Հանրապետության օրենքների կիրարկումն ապահովող միջոցառումների ցանկը հաստատելու մասին» N 662–Ա որոշման (այսուհետ՝ Որոշում) հավելվածի 21–րդ կետից։ </w:t>
      </w:r>
    </w:p>
    <w:p w:rsidR="00752B7C" w:rsidRPr="00172213" w:rsidRDefault="00752B7C" w:rsidP="00A2605A">
      <w:pPr>
        <w:spacing w:line="360" w:lineRule="auto"/>
        <w:ind w:firstLine="72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C85FB2" w:rsidRPr="00172213" w:rsidRDefault="00D07A7D" w:rsidP="00A2605A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360"/>
        <w:rPr>
          <w:rFonts w:ascii="GHEA Grapalat" w:hAnsi="GHEA Grapalat"/>
          <w:b/>
          <w:color w:val="000000"/>
          <w:u w:val="single"/>
          <w:lang w:val="hy-AM"/>
        </w:rPr>
      </w:pPr>
      <w:r w:rsidRPr="00172213">
        <w:rPr>
          <w:rFonts w:ascii="GHEA Grapalat" w:hAnsi="GHEA Grapalat"/>
          <w:b/>
          <w:color w:val="000000"/>
          <w:u w:val="single"/>
          <w:lang w:val="hy-AM"/>
        </w:rPr>
        <w:t>Ընթացիկ իրավիճակը և առկա խնդիրները</w:t>
      </w:r>
    </w:p>
    <w:p w:rsidR="00C05CDE" w:rsidRPr="00172213" w:rsidRDefault="00C05CDE" w:rsidP="00A260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Անասնաբուժական պատվաստանյութերի, շիճուկների և ախտորոշիչ միջոցների (այսուհետ՝ անասնաբուժական դեղամիջոցներ) 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շրջանառության </w:t>
      </w:r>
      <w:r w:rsidRPr="00172213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փուլերից է դրանց գովազդը, սակայն</w:t>
      </w:r>
      <w:r w:rsidR="007D626B" w:rsidRPr="00172213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172213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ն</w:t>
      </w:r>
      <w:r w:rsidR="000754D2" w:rsidRPr="00172213">
        <w:rPr>
          <w:rFonts w:ascii="GHEA Grapalat" w:hAnsi="GHEA Grapalat"/>
          <w:color w:val="000000"/>
          <w:lang w:val="hy-AM"/>
        </w:rPr>
        <w:t xml:space="preserve">երկայումս </w:t>
      </w:r>
      <w:r w:rsidR="00677F66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անասնաբուժական դեղամիջոցներ</w:t>
      </w:r>
      <w:r w:rsidR="000E288C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="000754D2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գովազդի թույլտվության տրամադրման </w:t>
      </w:r>
      <w:r w:rsidR="00677F66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իրավակարգավորման բացակայությ</w:t>
      </w:r>
      <w:r w:rsidR="007D626B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ը հնարավորություն չի ստեղծում բարելավել այդ շղթայի լիարժեքությունը։ Անասնաբուժական դեղամիջոցների </w:t>
      </w:r>
      <w:r w:rsidRPr="0017221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ներմուծմամբ կամ արտահանմամբ կամ պահպանմամբ կամ իրացմամբ զբաղվող </w:t>
      </w:r>
      <w:r w:rsidRPr="0017221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իրավաբանական կամ ֆիզիկական </w:t>
      </w:r>
      <w:r w:rsidRPr="00172213">
        <w:rPr>
          <w:rFonts w:ascii="GHEA Grapalat" w:hAnsi="GHEA Grapalat" w:cs="Sylfaen"/>
          <w:lang w:val="hy-AM"/>
        </w:rPr>
        <w:t>անձ</w:t>
      </w:r>
      <w:r w:rsidR="00951D20">
        <w:rPr>
          <w:rFonts w:ascii="GHEA Grapalat" w:hAnsi="GHEA Grapalat" w:cs="Sylfaen"/>
          <w:lang w:val="hy-AM"/>
        </w:rPr>
        <w:t>ան</w:t>
      </w:r>
      <w:r w:rsidRPr="00172213">
        <w:rPr>
          <w:rFonts w:ascii="GHEA Grapalat" w:hAnsi="GHEA Grapalat" w:cs="Sylfaen"/>
          <w:lang w:val="hy-AM"/>
        </w:rPr>
        <w:t xml:space="preserve">ց </w:t>
      </w:r>
      <w:r w:rsidR="000E288C" w:rsidRPr="00172213">
        <w:rPr>
          <w:rFonts w:ascii="GHEA Grapalat" w:hAnsi="GHEA Grapalat" w:cs="Sylfaen"/>
          <w:lang w:val="hy-AM"/>
        </w:rPr>
        <w:t xml:space="preserve">տնտեսական ակտիվության բարձրացման գործոններից </w:t>
      </w:r>
      <w:r w:rsidR="00951D20">
        <w:rPr>
          <w:rFonts w:ascii="GHEA Grapalat" w:hAnsi="GHEA Grapalat" w:cs="Sylfaen"/>
          <w:lang w:val="hy-AM"/>
        </w:rPr>
        <w:t xml:space="preserve">մեկն </w:t>
      </w:r>
      <w:r w:rsidR="000E288C" w:rsidRPr="00172213">
        <w:rPr>
          <w:rFonts w:ascii="GHEA Grapalat" w:hAnsi="GHEA Grapalat" w:cs="Sylfaen"/>
          <w:lang w:val="hy-AM"/>
        </w:rPr>
        <w:t>է գովազդի</w:t>
      </w:r>
      <w:r w:rsidR="000E288C" w:rsidRPr="00172213">
        <w:rPr>
          <w:rFonts w:ascii="GHEA Grapalat" w:hAnsi="GHEA Grapalat"/>
          <w:color w:val="000000"/>
          <w:lang w:val="af-ZA"/>
        </w:rPr>
        <w:t xml:space="preserve"> թույլտվությունը։ </w:t>
      </w:r>
    </w:p>
    <w:p w:rsidR="00406B15" w:rsidRPr="00172213" w:rsidRDefault="00406B15" w:rsidP="00A260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172213">
        <w:rPr>
          <w:rFonts w:ascii="GHEA Grapalat" w:hAnsi="GHEA Grapalat" w:cs="Courier New"/>
          <w:color w:val="000000"/>
          <w:shd w:val="clear" w:color="auto" w:fill="FFFFFF"/>
          <w:lang w:val="hy-AM"/>
        </w:rPr>
        <w:t xml:space="preserve">Արդի ժամանակաշրջանում կարևորվում է յուրաքանչյուր ապրանքատեսակի, ծառայության գովազդը։ Այս առումով հարկ է նշել, որ </w:t>
      </w:r>
      <w:r w:rsidR="007D626B" w:rsidRPr="00172213">
        <w:rPr>
          <w:rFonts w:ascii="GHEA Grapalat" w:hAnsi="GHEA Grapalat" w:cs="Courier New"/>
          <w:color w:val="000000"/>
          <w:shd w:val="clear" w:color="auto" w:fill="FFFFFF"/>
          <w:lang w:val="hy-AM"/>
        </w:rPr>
        <w:t>անասնաբուժական դեղամիջոցների</w:t>
      </w:r>
      <w:r w:rsidR="00951D20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172213">
        <w:rPr>
          <w:rFonts w:ascii="GHEA Grapalat" w:hAnsi="GHEA Grapalat" w:cs="Calibri"/>
          <w:color w:val="000000"/>
          <w:shd w:val="clear" w:color="auto" w:fill="FFFFFF"/>
          <w:lang w:val="hy-AM"/>
        </w:rPr>
        <w:t>գո</w:t>
      </w:r>
      <w:r w:rsidR="00951D20">
        <w:rPr>
          <w:rFonts w:ascii="GHEA Grapalat" w:hAnsi="GHEA Grapalat" w:cs="Calibri"/>
          <w:color w:val="000000"/>
          <w:shd w:val="clear" w:color="auto" w:fill="FFFFFF"/>
          <w:lang w:val="hy-AM"/>
        </w:rPr>
        <w:t>վ</w:t>
      </w:r>
      <w:r w:rsidRPr="00172213">
        <w:rPr>
          <w:rFonts w:ascii="GHEA Grapalat" w:hAnsi="GHEA Grapalat" w:cs="Calibri"/>
          <w:color w:val="000000"/>
          <w:shd w:val="clear" w:color="auto" w:fill="FFFFFF"/>
          <w:lang w:val="hy-AM"/>
        </w:rPr>
        <w:t>ազդի</w:t>
      </w:r>
      <w:r w:rsidR="00951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թույլտվության կանոնակարգի բացակայությունը </w:t>
      </w:r>
      <w:r w:rsidR="00951D20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անորոշությու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ն է առաջացնում 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կիրառողի, արտադրությ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ն 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մեջ 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ներդր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ողի և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ներմուծող</w:t>
      </w:r>
      <w:r w:rsidR="00951D2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</w:t>
      </w:r>
      <w:r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համար։</w:t>
      </w:r>
    </w:p>
    <w:p w:rsidR="00752B7C" w:rsidRPr="00172213" w:rsidRDefault="00752B7C" w:rsidP="00A260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D6513B" w:rsidRPr="00172213" w:rsidRDefault="00D07A7D" w:rsidP="00A2605A">
      <w:pPr>
        <w:numPr>
          <w:ilvl w:val="0"/>
          <w:numId w:val="2"/>
        </w:numPr>
        <w:spacing w:line="360" w:lineRule="auto"/>
        <w:ind w:left="0" w:firstLine="360"/>
        <w:rPr>
          <w:rFonts w:ascii="GHEA Grapalat" w:hAnsi="GHEA Grapalat" w:cs="Sylfaen"/>
          <w:b/>
          <w:szCs w:val="24"/>
          <w:u w:val="single"/>
          <w:lang w:val="hy-AM"/>
        </w:rPr>
      </w:pPr>
      <w:r w:rsidRPr="00172213">
        <w:rPr>
          <w:rFonts w:ascii="GHEA Grapalat" w:hAnsi="GHEA Grapalat" w:cs="Sylfaen"/>
          <w:b/>
          <w:szCs w:val="24"/>
          <w:u w:val="single"/>
          <w:lang w:val="hy-AM"/>
        </w:rPr>
        <w:t>Կարգավորման նպատակը և բնույթը</w:t>
      </w:r>
    </w:p>
    <w:p w:rsidR="00677F66" w:rsidRPr="00172213" w:rsidRDefault="00677F66" w:rsidP="00A260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72213">
        <w:rPr>
          <w:rFonts w:ascii="GHEA Grapalat" w:hAnsi="GHEA Grapalat"/>
          <w:color w:val="000000"/>
          <w:lang w:val="hy-AM"/>
        </w:rPr>
        <w:t xml:space="preserve">Անասնաբուժական դեղամիջոցների գովազդի հայտատու կարող են հանդես գալ` անասնաբուժական դեղատնային գործունեությամբ կամ անասնաբուժական դեղամիջոցների արտադրությամբ կամ </w:t>
      </w:r>
      <w:r w:rsidRPr="00172213">
        <w:rPr>
          <w:rFonts w:ascii="GHEA Grapalat" w:hAnsi="GHEA Grapalat"/>
          <w:color w:val="000000"/>
          <w:shd w:val="clear" w:color="auto" w:fill="FFFFFF"/>
          <w:lang w:val="hy-AM"/>
        </w:rPr>
        <w:t xml:space="preserve">անասնաբուժական դեղամիջոցների ներմուծմամբ, մեծածախ կամ մանրածախ իրացմամբ զբաղվող </w:t>
      </w:r>
      <w:r w:rsidRPr="00172213">
        <w:rPr>
          <w:rFonts w:ascii="GHEA Grapalat" w:hAnsi="GHEA Grapalat"/>
          <w:shd w:val="clear" w:color="auto" w:fill="FFFFFF"/>
          <w:lang w:val="hy-AM"/>
        </w:rPr>
        <w:t xml:space="preserve">կամ </w:t>
      </w:r>
      <w:r w:rsidRPr="00172213">
        <w:rPr>
          <w:rFonts w:ascii="GHEA Grapalat" w:hAnsi="GHEA Grapalat" w:cs="Sylfaen"/>
          <w:lang w:val="hy-AM"/>
        </w:rPr>
        <w:t>անասնաբուժության</w:t>
      </w:r>
      <w:r w:rsidRPr="00172213">
        <w:rPr>
          <w:rFonts w:ascii="GHEA Grapalat" w:hAnsi="GHEA Grapalat"/>
          <w:lang w:val="hy-AM"/>
        </w:rPr>
        <w:t xml:space="preserve"> </w:t>
      </w:r>
      <w:r w:rsidRPr="00172213">
        <w:rPr>
          <w:rFonts w:ascii="GHEA Grapalat" w:hAnsi="GHEA Grapalat" w:cs="Sylfaen"/>
          <w:lang w:val="hy-AM"/>
        </w:rPr>
        <w:t>ոլորտում</w:t>
      </w:r>
      <w:r w:rsidRPr="00172213">
        <w:rPr>
          <w:rFonts w:ascii="GHEA Grapalat" w:hAnsi="GHEA Grapalat"/>
          <w:lang w:val="hy-AM"/>
        </w:rPr>
        <w:t xml:space="preserve"> անասնաբուժական </w:t>
      </w:r>
      <w:r w:rsidRPr="00172213">
        <w:rPr>
          <w:rFonts w:ascii="GHEA Grapalat" w:hAnsi="GHEA Grapalat" w:cs="Sylfaen"/>
          <w:lang w:val="hy-AM"/>
        </w:rPr>
        <w:t>գործունեություն</w:t>
      </w:r>
      <w:r w:rsidRPr="00172213">
        <w:rPr>
          <w:rFonts w:ascii="GHEA Grapalat" w:hAnsi="GHEA Grapalat"/>
          <w:lang w:val="hy-AM"/>
        </w:rPr>
        <w:t xml:space="preserve"> </w:t>
      </w:r>
      <w:r w:rsidRPr="00172213">
        <w:rPr>
          <w:rFonts w:ascii="GHEA Grapalat" w:hAnsi="GHEA Grapalat" w:cs="Sylfaen"/>
          <w:lang w:val="hy-AM"/>
        </w:rPr>
        <w:t xml:space="preserve">իրականացնող </w:t>
      </w:r>
      <w:r w:rsidRPr="00172213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իրավաբանական կամ ֆիզիկական </w:t>
      </w:r>
      <w:r w:rsidRPr="00172213">
        <w:rPr>
          <w:rFonts w:ascii="GHEA Grapalat" w:hAnsi="GHEA Grapalat" w:cs="Sylfaen"/>
          <w:lang w:val="hy-AM"/>
        </w:rPr>
        <w:t>անձինք, ինչպես նաև</w:t>
      </w:r>
      <w:r w:rsidRPr="00172213">
        <w:rPr>
          <w:rFonts w:ascii="GHEA Grapalat" w:hAnsi="GHEA Grapalat" w:cs="GHEA Grapalat"/>
          <w:color w:val="000000"/>
          <w:lang w:val="hy-AM"/>
        </w:rPr>
        <w:t xml:space="preserve"> Հայաստանի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Հանրապետությունում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գրանցված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օտարերկրյա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իրավաբանական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անձինք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կամ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օտարերկրյա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իրավաբանական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անձանց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առանձնացված</w:t>
      </w:r>
      <w:r w:rsidRPr="00172213">
        <w:rPr>
          <w:rFonts w:ascii="GHEA Grapalat" w:hAnsi="GHEA Grapalat"/>
          <w:color w:val="000000"/>
          <w:lang w:val="hy-AM"/>
        </w:rPr>
        <w:t xml:space="preserve"> </w:t>
      </w:r>
      <w:r w:rsidRPr="00172213">
        <w:rPr>
          <w:rFonts w:ascii="GHEA Grapalat" w:hAnsi="GHEA Grapalat" w:cs="GHEA Grapalat"/>
          <w:color w:val="000000"/>
          <w:lang w:val="hy-AM"/>
        </w:rPr>
        <w:t>կազմակերպությունները</w:t>
      </w:r>
      <w:r w:rsidRPr="00172213">
        <w:rPr>
          <w:rFonts w:ascii="GHEA Grapalat" w:hAnsi="GHEA Grapalat" w:cs="Sylfaen"/>
          <w:lang w:val="hy-AM"/>
        </w:rPr>
        <w:t xml:space="preserve">:   </w:t>
      </w:r>
    </w:p>
    <w:p w:rsidR="00D07A7D" w:rsidRDefault="00391D44" w:rsidP="00A260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6513B" w:rsidRPr="00172213">
        <w:rPr>
          <w:rFonts w:ascii="GHEA Grapalat" w:hAnsi="GHEA Grapalat" w:cs="Sylfaen"/>
          <w:lang w:val="hy-AM"/>
        </w:rPr>
        <w:t>Անասնաբուժական պատվաստանյութերի, շիճուկների և ախտորոշիչ միջոցների գովազդի թույլտվությունը տրամադրելու կարգը սահմանելու մասին</w:t>
      </w:r>
      <w:r>
        <w:rPr>
          <w:rFonts w:ascii="GHEA Grapalat" w:hAnsi="GHEA Grapalat" w:cs="Sylfaen"/>
          <w:lang w:val="hy-AM"/>
        </w:rPr>
        <w:t>» Հայաստանի Հանրապետության</w:t>
      </w:r>
      <w:r w:rsidR="00D6513B" w:rsidRPr="00172213">
        <w:rPr>
          <w:rFonts w:ascii="GHEA Grapalat" w:hAnsi="GHEA Grapalat" w:cs="Sylfaen"/>
          <w:lang w:val="hy-AM"/>
        </w:rPr>
        <w:t xml:space="preserve"> կառավարության որոշման նախագծի ընդունումը կնպաստի միասնական մոտեցումների հստակեցման</w:t>
      </w:r>
      <w:r w:rsidR="00905A2E">
        <w:rPr>
          <w:rFonts w:ascii="GHEA Grapalat" w:hAnsi="GHEA Grapalat" w:cs="Sylfaen"/>
          <w:lang w:val="hy-AM"/>
        </w:rPr>
        <w:t>ը և</w:t>
      </w:r>
      <w:r w:rsidR="00D6513B" w:rsidRPr="00172213">
        <w:rPr>
          <w:rFonts w:ascii="GHEA Grapalat" w:hAnsi="GHEA Grapalat" w:cs="Sylfaen"/>
          <w:lang w:val="hy-AM"/>
        </w:rPr>
        <w:t xml:space="preserve"> գործելակերպի կանխատեսելիության բարձրացմանը</w:t>
      </w:r>
      <w:r w:rsidR="00542508" w:rsidRPr="00172213">
        <w:rPr>
          <w:rFonts w:ascii="GHEA Grapalat" w:hAnsi="GHEA Grapalat" w:cs="Sylfaen"/>
          <w:lang w:val="hy-AM"/>
        </w:rPr>
        <w:t>:</w:t>
      </w:r>
    </w:p>
    <w:p w:rsidR="003868FF" w:rsidRDefault="004A1433" w:rsidP="00A2605A">
      <w:pPr>
        <w:spacing w:line="360" w:lineRule="auto"/>
        <w:ind w:firstLine="72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Սույն նախագծի կարգավորման շրջանակներում </w:t>
      </w:r>
      <w:r w:rsidR="00DF0C53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անհրաժեշտություն է առաջացել </w:t>
      </w:r>
      <w:r w:rsidRPr="0017221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</w:t>
      </w:r>
      <w:r w:rsidRPr="00172213">
        <w:rPr>
          <w:rFonts w:ascii="GHEA Grapalat" w:hAnsi="GHEA Grapalat"/>
          <w:szCs w:val="24"/>
          <w:lang w:val="hy-AM"/>
        </w:rPr>
        <w:t>Պետական տուրքի մասին</w:t>
      </w:r>
      <w:r w:rsidRPr="0017221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» օրենքի 20–րդ հոդվածում </w:t>
      </w:r>
      <w:r w:rsidR="003868F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կատարել </w:t>
      </w:r>
      <w:r w:rsidRPr="0017221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լրացում</w:t>
      </w:r>
      <w:r w:rsidR="003868F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որը </w:t>
      </w:r>
      <w:r w:rsidR="000B71C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ներկայացվել է </w:t>
      </w:r>
      <w:r w:rsidR="008F0C4C" w:rsidRPr="008F0C4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«Բուսասանիտարիայի մասին» օրենքում փոփոխություններ և լրացումներ կատարելու մասին», «Գործունեության իրականացման ծանուցման մասին» օրենքում լրացում կատարելու մասին, «Սննդամթերքի անվտանգության պետական վերահսկողության մասին» օրենքում փոփոխություն կատարելու մասին» և «Պետական </w:t>
      </w:r>
      <w:r w:rsidR="008F0C4C" w:rsidRPr="008F0C4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 xml:space="preserve">տուրքի մասին» օրենքում լրացումներ կատարելու մասին» ՀՀ օրենքների նախագծերի </w:t>
      </w:r>
      <w:r w:rsidR="008F0C4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փաթեթով,</w:t>
      </w:r>
      <w:r w:rsidR="00A15E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որը 2024 թվականի օգոստոսի 15–ի N 1296–Ա որոշմամբ </w:t>
      </w:r>
      <w:r w:rsidR="00762BC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արժանացել է Կառավարության հավանությանը։</w:t>
      </w:r>
      <w:r w:rsidR="008F0C4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17221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</w:p>
    <w:p w:rsidR="00905A2E" w:rsidRPr="00A708E2" w:rsidRDefault="00905A2E" w:rsidP="00075B48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4</w:t>
      </w:r>
      <w:r>
        <w:rPr>
          <w:rFonts w:ascii="Cambria Math" w:hAnsi="Cambria Math"/>
          <w:b/>
          <w:color w:val="000000"/>
          <w:szCs w:val="24"/>
          <w:shd w:val="clear" w:color="auto" w:fill="FFFFFF"/>
          <w:lang w:val="hy-AM"/>
        </w:rPr>
        <w:t xml:space="preserve">․ </w:t>
      </w:r>
      <w:r w:rsidRPr="00A708E2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:rsidR="00E13D67" w:rsidRPr="00E13D67" w:rsidRDefault="00905A2E" w:rsidP="00A2605A">
      <w:pPr>
        <w:tabs>
          <w:tab w:val="left" w:pos="-567"/>
          <w:tab w:val="left" w:pos="-426"/>
          <w:tab w:val="left" w:pos="9738"/>
        </w:tabs>
        <w:spacing w:line="360" w:lineRule="auto"/>
        <w:ind w:firstLine="709"/>
        <w:jc w:val="both"/>
        <w:rPr>
          <w:rFonts w:ascii="GHEA Grapalat" w:hAnsi="GHEA Grapalat"/>
          <w:color w:val="000000"/>
          <w:szCs w:val="24"/>
          <w:lang w:val="hy-AM"/>
        </w:rPr>
      </w:pPr>
      <w:r w:rsidRPr="00DB403E">
        <w:rPr>
          <w:rFonts w:ascii="GHEA Grapalat" w:hAnsi="GHEA Grapalat"/>
          <w:szCs w:val="24"/>
          <w:lang w:val="hy-AM"/>
        </w:rPr>
        <w:t>Ն</w:t>
      </w:r>
      <w:r w:rsidRPr="00DB403E">
        <w:rPr>
          <w:rFonts w:ascii="GHEA Grapalat" w:hAnsi="GHEA Grapalat"/>
          <w:bCs/>
          <w:szCs w:val="24"/>
          <w:lang w:val="hy-AM"/>
        </w:rPr>
        <w:t xml:space="preserve">ախագծի ընդունմամբ </w:t>
      </w:r>
      <w:r w:rsidRPr="00DB403E">
        <w:rPr>
          <w:rFonts w:ascii="GHEA Grapalat" w:hAnsi="GHEA Grapalat"/>
          <w:szCs w:val="24"/>
          <w:lang w:val="hy-AM"/>
        </w:rPr>
        <w:t>լրացուցիչ  ֆինանսական միջոցների անհրաժեշտություն չի առաջանում</w:t>
      </w:r>
      <w:r>
        <w:rPr>
          <w:rFonts w:ascii="GHEA Grapalat" w:hAnsi="GHEA Grapalat"/>
          <w:color w:val="000000"/>
          <w:szCs w:val="24"/>
          <w:lang w:val="hy-AM"/>
        </w:rPr>
        <w:t>,</w:t>
      </w:r>
      <w:r w:rsidR="006C3DC9" w:rsidRPr="00172213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075B48" w:rsidRPr="006379FC">
        <w:rPr>
          <w:rFonts w:ascii="GHEA Grapalat" w:hAnsi="GHEA Grapalat"/>
          <w:color w:val="000000"/>
          <w:szCs w:val="24"/>
          <w:lang w:val="hy-AM"/>
        </w:rPr>
        <w:t>այլ</w:t>
      </w:r>
      <w:r w:rsidR="00075B48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="00E13D67" w:rsidRPr="00E13D67">
        <w:rPr>
          <w:rFonts w:ascii="GHEA Grapalat" w:hAnsi="GHEA Grapalat"/>
          <w:color w:val="000000"/>
          <w:szCs w:val="24"/>
          <w:lang w:val="hy-AM"/>
        </w:rPr>
        <w:t>նախատեսվում է Հայաստանի Հանրապետության պետական բյուջեի եկամուտների ավելացում։</w:t>
      </w:r>
      <w:r w:rsidR="00E13D67">
        <w:rPr>
          <w:rFonts w:ascii="GHEA Grapalat" w:hAnsi="GHEA Grapalat"/>
          <w:color w:val="000000"/>
          <w:szCs w:val="24"/>
          <w:lang w:val="hy-AM"/>
        </w:rPr>
        <w:t xml:space="preserve"> </w:t>
      </w:r>
    </w:p>
    <w:p w:rsidR="003C1752" w:rsidRPr="00E13D67" w:rsidRDefault="003C1752" w:rsidP="00A2605A">
      <w:pPr>
        <w:tabs>
          <w:tab w:val="left" w:pos="-567"/>
          <w:tab w:val="left" w:pos="-426"/>
          <w:tab w:val="left" w:pos="9738"/>
        </w:tabs>
        <w:spacing w:line="360" w:lineRule="auto"/>
        <w:ind w:firstLine="709"/>
        <w:jc w:val="both"/>
        <w:rPr>
          <w:rFonts w:ascii="GHEA Grapalat" w:hAnsi="GHEA Grapalat"/>
          <w:color w:val="000000"/>
          <w:u w:val="single"/>
          <w:lang w:val="hy-AM"/>
        </w:rPr>
      </w:pPr>
    </w:p>
    <w:p w:rsidR="00EE34C5" w:rsidRPr="00172213" w:rsidRDefault="00EE34C5" w:rsidP="00905A2E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  <w:r w:rsidRPr="00172213"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</w:t>
      </w:r>
      <w:r w:rsidR="007E2ECE" w:rsidRPr="00172213">
        <w:rPr>
          <w:rFonts w:ascii="GHEA Grapalat" w:hAnsi="GHEA Grapalat"/>
          <w:b/>
          <w:color w:val="000000"/>
          <w:u w:val="single"/>
          <w:lang w:val="hy-AM"/>
        </w:rPr>
        <w:t>երը, անձինք</w:t>
      </w:r>
    </w:p>
    <w:p w:rsidR="00EE34C5" w:rsidRPr="00172213" w:rsidRDefault="00EE34C5" w:rsidP="00A2605A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7221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1722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2213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1722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2213">
        <w:rPr>
          <w:rFonts w:ascii="GHEA Grapalat" w:hAnsi="GHEA Grapalat" w:cs="Sylfaen"/>
          <w:sz w:val="24"/>
          <w:szCs w:val="24"/>
          <w:lang w:val="hy-AM"/>
        </w:rPr>
        <w:t>է</w:t>
      </w:r>
      <w:r w:rsidRPr="001722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C6361" w:rsidRPr="00172213">
        <w:rPr>
          <w:rFonts w:ascii="GHEA Grapalat" w:hAnsi="GHEA Grapalat" w:cs="Sylfaen"/>
          <w:sz w:val="24"/>
          <w:szCs w:val="24"/>
          <w:lang w:val="af-ZA"/>
        </w:rPr>
        <w:t>Հ</w:t>
      </w:r>
      <w:r w:rsidR="00B07A6E" w:rsidRPr="00172213"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r w:rsidR="005C6361" w:rsidRPr="00172213">
        <w:rPr>
          <w:rFonts w:ascii="GHEA Grapalat" w:hAnsi="GHEA Grapalat" w:cs="Sylfaen"/>
          <w:sz w:val="24"/>
          <w:szCs w:val="24"/>
          <w:lang w:val="af-ZA"/>
        </w:rPr>
        <w:t>Հ</w:t>
      </w:r>
      <w:r w:rsidR="00B07A6E" w:rsidRPr="00172213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="005C6361" w:rsidRPr="001722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5A2E">
        <w:rPr>
          <w:rFonts w:ascii="GHEA Grapalat" w:hAnsi="GHEA Grapalat" w:cs="Sylfaen"/>
          <w:sz w:val="24"/>
          <w:szCs w:val="24"/>
          <w:lang w:val="af-ZA"/>
        </w:rPr>
        <w:t>էկոնոմիկայի</w:t>
      </w:r>
      <w:r w:rsidR="00672769" w:rsidRPr="00172213">
        <w:rPr>
          <w:rFonts w:ascii="GHEA Grapalat" w:hAnsi="GHEA Grapalat" w:cs="Sylfaen"/>
          <w:sz w:val="24"/>
          <w:szCs w:val="24"/>
          <w:lang w:val="af-ZA"/>
        </w:rPr>
        <w:t xml:space="preserve"> նախարարության</w:t>
      </w:r>
      <w:r w:rsidRPr="001722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221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17221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1712D" w:rsidRPr="00172213" w:rsidRDefault="0001712D" w:rsidP="00075B48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</w:pPr>
    </w:p>
    <w:p w:rsidR="0001712D" w:rsidRPr="00172213" w:rsidRDefault="0001712D" w:rsidP="00075B48">
      <w:pPr>
        <w:pStyle w:val="ListParagraph"/>
        <w:numPr>
          <w:ilvl w:val="0"/>
          <w:numId w:val="8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2213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Կապը ռազմավարական </w:t>
      </w:r>
      <w:r w:rsidR="00075B48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փաստաթղթ</w:t>
      </w:r>
      <w:r w:rsidRPr="00172213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երի հետ</w:t>
      </w:r>
    </w:p>
    <w:p w:rsidR="00075B48" w:rsidRPr="00DB403E" w:rsidRDefault="00075B48" w:rsidP="00075B48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DB403E">
        <w:rPr>
          <w:rFonts w:ascii="GHEA Grapalat" w:hAnsi="GHEA Grapalat"/>
          <w:bCs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01712D" w:rsidRDefault="00075B48" w:rsidP="00226399">
      <w:pPr>
        <w:widowControl w:val="0"/>
        <w:spacing w:line="360" w:lineRule="auto"/>
        <w:ind w:firstLine="54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szCs w:val="24"/>
          <w:lang w:val="hy-AM"/>
        </w:rPr>
        <w:t xml:space="preserve">Նախագիծը բխում է </w:t>
      </w:r>
      <w:r w:rsidRPr="00075B48">
        <w:rPr>
          <w:rFonts w:ascii="GHEA Grapalat" w:hAnsi="GHEA Grapalat" w:cs="GHEA Grapalat"/>
          <w:szCs w:val="24"/>
          <w:lang w:val="hy-AM"/>
        </w:rPr>
        <w:t>Կառավարության</w:t>
      </w:r>
      <w:r w:rsidRPr="00075B48">
        <w:rPr>
          <w:rFonts w:ascii="GHEA Grapalat" w:hAnsi="GHEA Grapalat" w:cs="Sylfaen"/>
          <w:szCs w:val="24"/>
          <w:lang w:val="hy-AM"/>
        </w:rPr>
        <w:t xml:space="preserve"> 2021-2026</w:t>
      </w:r>
      <w:r w:rsidRPr="00075B48">
        <w:rPr>
          <w:rFonts w:ascii="GHEA Grapalat" w:hAnsi="GHEA Grapalat" w:cs="GHEA Grapalat"/>
          <w:szCs w:val="24"/>
          <w:lang w:val="hy-AM"/>
        </w:rPr>
        <w:t>թթ</w:t>
      </w:r>
      <w:r w:rsidRPr="00075B48">
        <w:rPr>
          <w:rFonts w:ascii="GHEA Grapalat" w:hAnsi="GHEA Grapalat" w:cs="Sylfaen"/>
          <w:szCs w:val="24"/>
          <w:lang w:val="hy-AM"/>
        </w:rPr>
        <w:t xml:space="preserve">. </w:t>
      </w:r>
      <w:r w:rsidRPr="00075B48">
        <w:rPr>
          <w:rFonts w:ascii="GHEA Grapalat" w:hAnsi="GHEA Grapalat" w:cs="GHEA Grapalat"/>
          <w:szCs w:val="24"/>
          <w:lang w:val="hy-AM"/>
        </w:rPr>
        <w:t>ծրագրի</w:t>
      </w:r>
      <w:r w:rsidRPr="00075B48">
        <w:rPr>
          <w:rFonts w:ascii="GHEA Grapalat" w:hAnsi="GHEA Grapalat" w:cs="Sylfaen"/>
          <w:szCs w:val="24"/>
          <w:lang w:val="hy-AM"/>
        </w:rPr>
        <w:t xml:space="preserve"> 2.4 </w:t>
      </w:r>
      <w:r w:rsidRPr="00075B48">
        <w:rPr>
          <w:rFonts w:ascii="GHEA Grapalat" w:hAnsi="GHEA Grapalat" w:cs="GHEA Grapalat"/>
          <w:szCs w:val="24"/>
          <w:lang w:val="hy-AM"/>
        </w:rPr>
        <w:t>կետի</w:t>
      </w:r>
      <w:r w:rsidRPr="00075B48">
        <w:rPr>
          <w:rFonts w:ascii="GHEA Grapalat" w:hAnsi="GHEA Grapalat" w:cs="Sylfaen"/>
          <w:szCs w:val="24"/>
          <w:lang w:val="hy-AM"/>
        </w:rPr>
        <w:t xml:space="preserve"> </w:t>
      </w:r>
      <w:r w:rsidRPr="00075B48">
        <w:rPr>
          <w:rFonts w:ascii="GHEA Grapalat" w:hAnsi="GHEA Grapalat" w:cs="GHEA Grapalat"/>
          <w:szCs w:val="24"/>
          <w:lang w:val="hy-AM"/>
        </w:rPr>
        <w:t>«Գյուղատնտեսությ</w:t>
      </w:r>
      <w:r w:rsidR="002A5738">
        <w:rPr>
          <w:rFonts w:ascii="GHEA Grapalat" w:hAnsi="GHEA Grapalat" w:cs="GHEA Grapalat"/>
          <w:szCs w:val="24"/>
          <w:lang w:val="hy-AM"/>
        </w:rPr>
        <w:t>ու</w:t>
      </w:r>
      <w:r w:rsidRPr="00075B48">
        <w:rPr>
          <w:rFonts w:ascii="GHEA Grapalat" w:hAnsi="GHEA Grapalat" w:cs="GHEA Grapalat"/>
          <w:szCs w:val="24"/>
          <w:lang w:val="hy-AM"/>
        </w:rPr>
        <w:t>ն»</w:t>
      </w:r>
      <w:r w:rsidRPr="00075B48">
        <w:rPr>
          <w:rFonts w:ascii="GHEA Grapalat" w:hAnsi="GHEA Grapalat" w:cs="Sylfaen"/>
          <w:szCs w:val="24"/>
          <w:lang w:val="hy-AM"/>
        </w:rPr>
        <w:t xml:space="preserve"> </w:t>
      </w:r>
      <w:r w:rsidRPr="00075B48">
        <w:rPr>
          <w:rFonts w:ascii="GHEA Grapalat" w:hAnsi="GHEA Grapalat" w:cs="GHEA Grapalat"/>
          <w:szCs w:val="24"/>
          <w:lang w:val="hy-AM"/>
        </w:rPr>
        <w:t>բաժնից</w:t>
      </w:r>
      <w:r w:rsidR="002A5738">
        <w:rPr>
          <w:rFonts w:ascii="GHEA Grapalat" w:hAnsi="GHEA Grapalat" w:cs="GHEA Grapalat"/>
          <w:szCs w:val="24"/>
          <w:lang w:val="hy-AM"/>
        </w:rPr>
        <w:t xml:space="preserve"> այն է՝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="002A5738" w:rsidRPr="002A5738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ապահովել կենդանիների հիվանդությունների կանխարգելման արդյունավետ համակարգի ներդրումը և շահագործումը</w:t>
      </w:r>
      <w:r w:rsidR="002A5738">
        <w:rPr>
          <w:rFonts w:ascii="GHEA Grapalat" w:hAnsi="GHEA Grapalat"/>
          <w:color w:val="000000"/>
          <w:shd w:val="clear" w:color="auto" w:fill="FFFFFF"/>
          <w:lang w:val="hy-AM"/>
        </w:rPr>
        <w:t>։ Պատվաստանյութերը, շիճուկները և ախտորոշիչները կիրառվում են կենդանիների հիվանդությունները կանխարգելելու և հիվանդներին վաղ հայտնաբերելու, ինչպես նաև բուժելու համար։</w:t>
      </w:r>
      <w:r w:rsidR="00251D92" w:rsidRPr="00251D9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51D92">
        <w:rPr>
          <w:rFonts w:ascii="GHEA Grapalat" w:hAnsi="GHEA Grapalat"/>
          <w:color w:val="000000"/>
          <w:shd w:val="clear" w:color="auto" w:fill="FFFFFF"/>
          <w:lang w:val="hy-AM"/>
        </w:rPr>
        <w:t>Պատվաստանյութերի, շիճուկների և ախտորոշիչների մասին գովազդը  կբարձրացնի ազգաբնակչության շրջանում իրազեկվածությունը</w:t>
      </w:r>
      <w:r w:rsidR="0022639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251D92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կենդանիներին պարտադիր պատվաստելու ռազմավարական կարևորության վերաբերյալ։</w:t>
      </w:r>
    </w:p>
    <w:p w:rsidR="002A5738" w:rsidRPr="002A5738" w:rsidRDefault="002A5738" w:rsidP="00075B48">
      <w:pPr>
        <w:spacing w:line="360" w:lineRule="auto"/>
        <w:ind w:firstLine="54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Ելնելով վերոգրյալից՝ անհրաժեշտություն է առաջացել մշակել սույն նախագիծը պատվաստանյութերի, շիճուկների և ախտորոշիչների շրջանառության գործընթացը կարգավորելու համար։</w:t>
      </w:r>
    </w:p>
    <w:p w:rsidR="002426DD" w:rsidRPr="00172213" w:rsidRDefault="002426DD" w:rsidP="00A2605A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6156F" w:rsidRPr="00172213" w:rsidRDefault="00F6156F" w:rsidP="00905A2E">
      <w:pPr>
        <w:pStyle w:val="BodyTextIndent3"/>
        <w:numPr>
          <w:ilvl w:val="0"/>
          <w:numId w:val="8"/>
        </w:numPr>
        <w:spacing w:after="0" w:line="360" w:lineRule="auto"/>
        <w:ind w:left="0" w:firstLine="36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72213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BC71B7" w:rsidRPr="00172213" w:rsidRDefault="008E23F6" w:rsidP="00A260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72213">
        <w:rPr>
          <w:rFonts w:ascii="GHEA Grapalat" w:hAnsi="GHEA Grapalat"/>
          <w:lang w:val="hy-AM"/>
        </w:rPr>
        <w:t>Գովազդատուներին տրամադրել տեղեկատվություն</w:t>
      </w:r>
      <w:r w:rsidR="00905A2E">
        <w:rPr>
          <w:rFonts w:ascii="GHEA Grapalat" w:hAnsi="GHEA Grapalat"/>
          <w:lang w:val="hy-AM"/>
        </w:rPr>
        <w:t>՝</w:t>
      </w:r>
      <w:r w:rsidRPr="00172213">
        <w:rPr>
          <w:rFonts w:ascii="GHEA Grapalat" w:hAnsi="GHEA Grapalat"/>
          <w:lang w:val="hy-AM"/>
        </w:rPr>
        <w:t xml:space="preserve"> </w:t>
      </w:r>
      <w:r w:rsidR="00CD31DD" w:rsidRPr="00172213">
        <w:rPr>
          <w:rFonts w:ascii="GHEA Grapalat" w:hAnsi="GHEA Grapalat" w:cs="Sylfaen"/>
          <w:lang w:val="hy-AM"/>
        </w:rPr>
        <w:t>անասնաբուժական պատվաստանյութերի, շիճուկների և ախտորոշիչ միջոցների</w:t>
      </w:r>
      <w:r w:rsidRPr="00172213">
        <w:rPr>
          <w:rFonts w:ascii="GHEA Grapalat" w:hAnsi="GHEA Grapalat"/>
          <w:lang w:val="hy-AM"/>
        </w:rPr>
        <w:t xml:space="preserve"> գովազդի թույլտվության, հայտի տրամադրման ժամկետների, սահմանված ձևաչափերի</w:t>
      </w:r>
      <w:r w:rsidR="002849E5" w:rsidRPr="00172213">
        <w:rPr>
          <w:rFonts w:ascii="GHEA Grapalat" w:hAnsi="GHEA Grapalat"/>
          <w:lang w:val="hy-AM"/>
        </w:rPr>
        <w:t xml:space="preserve">, </w:t>
      </w:r>
      <w:r w:rsidR="00112974" w:rsidRPr="00172213">
        <w:rPr>
          <w:rFonts w:ascii="GHEA Grapalat" w:hAnsi="GHEA Grapalat"/>
          <w:lang w:val="hy-AM"/>
        </w:rPr>
        <w:t>ինչպես նաև</w:t>
      </w:r>
      <w:r w:rsidR="00CD31DD" w:rsidRPr="00172213">
        <w:rPr>
          <w:rFonts w:ascii="GHEA Grapalat" w:hAnsi="GHEA Grapalat"/>
          <w:lang w:val="hy-AM"/>
        </w:rPr>
        <w:t xml:space="preserve"> գյուղատնտեսական կենդանիների հիվանդությունների կանխարգելման, բուժման և ախտորոշման համար նախատեսված </w:t>
      </w:r>
      <w:r w:rsidR="00CD31DD" w:rsidRPr="00172213">
        <w:rPr>
          <w:rFonts w:ascii="GHEA Grapalat" w:hAnsi="GHEA Grapalat" w:cs="Sylfaen"/>
          <w:lang w:val="hy-AM"/>
        </w:rPr>
        <w:t>անասնաբուժական պատվաստանյութերի, շիճուկների և ախտորոշիչ միջոցների նշանակության և արդյունավետության վերաբերյալ:</w:t>
      </w:r>
    </w:p>
    <w:p w:rsidR="001852B4" w:rsidRPr="00172213" w:rsidRDefault="008E23F6" w:rsidP="00A260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72213">
        <w:rPr>
          <w:rFonts w:ascii="GHEA Grapalat" w:hAnsi="GHEA Grapalat"/>
          <w:lang w:val="hy-AM"/>
        </w:rPr>
        <w:t xml:space="preserve">Նախագծի ընդունումը </w:t>
      </w:r>
      <w:r w:rsidR="00014B46">
        <w:rPr>
          <w:rFonts w:ascii="GHEA Grapalat" w:hAnsi="GHEA Grapalat"/>
          <w:lang w:val="hy-AM"/>
        </w:rPr>
        <w:t>կբ</w:t>
      </w:r>
      <w:r w:rsidRPr="00172213">
        <w:rPr>
          <w:rFonts w:ascii="GHEA Grapalat" w:hAnsi="GHEA Grapalat"/>
          <w:lang w:val="hy-AM"/>
        </w:rPr>
        <w:t>արձրացն</w:t>
      </w:r>
      <w:r w:rsidR="00014B46">
        <w:rPr>
          <w:rFonts w:ascii="GHEA Grapalat" w:hAnsi="GHEA Grapalat"/>
          <w:lang w:val="hy-AM"/>
        </w:rPr>
        <w:t>ի</w:t>
      </w:r>
      <w:r w:rsidRPr="00172213">
        <w:rPr>
          <w:rFonts w:ascii="GHEA Grapalat" w:hAnsi="GHEA Grapalat"/>
          <w:lang w:val="hy-AM"/>
        </w:rPr>
        <w:t xml:space="preserve"> սպառողների վստահությունը ձեռք բերվող</w:t>
      </w:r>
      <w:r w:rsidR="00112974" w:rsidRPr="00172213">
        <w:rPr>
          <w:rFonts w:ascii="GHEA Grapalat" w:hAnsi="GHEA Grapalat"/>
          <w:lang w:val="hy-AM"/>
        </w:rPr>
        <w:t xml:space="preserve"> </w:t>
      </w:r>
      <w:r w:rsidR="00112974" w:rsidRPr="00172213">
        <w:rPr>
          <w:rFonts w:ascii="GHEA Grapalat" w:hAnsi="GHEA Grapalat" w:cs="Sylfaen"/>
          <w:lang w:val="hy-AM"/>
        </w:rPr>
        <w:t>անասնաբուժական պատվաստանյութերի, շիճուկների և ախտորոշիչ միջոցների</w:t>
      </w:r>
      <w:r w:rsidRPr="00172213">
        <w:rPr>
          <w:rFonts w:ascii="GHEA Grapalat" w:hAnsi="GHEA Grapalat"/>
          <w:lang w:val="hy-AM"/>
        </w:rPr>
        <w:t xml:space="preserve"> նկատմամբ</w:t>
      </w:r>
      <w:r w:rsidR="006379FC">
        <w:rPr>
          <w:rFonts w:ascii="GHEA Grapalat" w:hAnsi="GHEA Grapalat"/>
          <w:lang w:val="hy-AM"/>
        </w:rPr>
        <w:t xml:space="preserve"> և</w:t>
      </w:r>
      <w:r w:rsidR="001852B4" w:rsidRPr="00172213">
        <w:rPr>
          <w:rFonts w:ascii="GHEA Grapalat" w:hAnsi="GHEA Grapalat" w:cs="Sylfaen"/>
          <w:bCs/>
          <w:lang w:val="hy-AM"/>
        </w:rPr>
        <w:t xml:space="preserve"> </w:t>
      </w:r>
      <w:r w:rsidR="001852B4" w:rsidRPr="00172213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կնպաստի կանխել ոչ ճիշտ տեղեկատվության տարածումը, ինչպես նաև հնարավորություն կստեղծի արտադրողների և սպառողների շրջանում գործընթացի ճիշտ կազմակերպմանը, հանրայնացմանը, որն էլ իր հերթին անվտանգ պայմաններ կստեղծի անասնաբուժության ոլորտում կիրառվող պատվաստանյութերի, շիճուկների և ախտորոշիչ միջոցների կիրառման գործում:</w:t>
      </w:r>
    </w:p>
    <w:p w:rsidR="001852B4" w:rsidRPr="00172213" w:rsidRDefault="001852B4" w:rsidP="00A2605A">
      <w:pPr>
        <w:pStyle w:val="NormalWeb"/>
        <w:spacing w:before="0" w:beforeAutospacing="0" w:after="0" w:afterAutospacing="0" w:line="360" w:lineRule="auto"/>
        <w:ind w:firstLine="340"/>
        <w:jc w:val="both"/>
        <w:rPr>
          <w:rFonts w:ascii="GHEA Grapalat" w:hAnsi="GHEA Grapalat"/>
          <w:lang w:val="hy-AM"/>
        </w:rPr>
      </w:pPr>
    </w:p>
    <w:sectPr w:rsidR="001852B4" w:rsidRPr="00172213" w:rsidSect="00086609">
      <w:pgSz w:w="12240" w:h="15840"/>
      <w:pgMar w:top="990" w:right="1080" w:bottom="16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6F44D9"/>
    <w:multiLevelType w:val="hybridMultilevel"/>
    <w:tmpl w:val="E4FAC7D4"/>
    <w:lvl w:ilvl="0" w:tplc="0409000F">
      <w:start w:val="1"/>
      <w:numFmt w:val="decimal"/>
      <w:lvlText w:val="%1."/>
      <w:lvlJc w:val="left"/>
      <w:pPr>
        <w:ind w:left="1156" w:hanging="360"/>
      </w:p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 w15:restartNumberingAfterBreak="0">
    <w:nsid w:val="2B6443E4"/>
    <w:multiLevelType w:val="hybridMultilevel"/>
    <w:tmpl w:val="1542F946"/>
    <w:lvl w:ilvl="0" w:tplc="98407C2E">
      <w:start w:val="1"/>
      <w:numFmt w:val="decimal"/>
      <w:lvlText w:val="%1."/>
      <w:lvlJc w:val="left"/>
      <w:pPr>
        <w:ind w:left="720" w:hanging="360"/>
      </w:pPr>
    </w:lvl>
    <w:lvl w:ilvl="1" w:tplc="47E8E9BC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A6AB0"/>
    <w:multiLevelType w:val="hybridMultilevel"/>
    <w:tmpl w:val="F17846EC"/>
    <w:lvl w:ilvl="0" w:tplc="1F068C74">
      <w:start w:val="1"/>
      <w:numFmt w:val="decimal"/>
      <w:lvlText w:val="%1."/>
      <w:lvlJc w:val="left"/>
      <w:pPr>
        <w:ind w:left="144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D94EDD"/>
    <w:multiLevelType w:val="hybridMultilevel"/>
    <w:tmpl w:val="386CF48E"/>
    <w:lvl w:ilvl="0" w:tplc="717615D0">
      <w:start w:val="1"/>
      <w:numFmt w:val="decimal"/>
      <w:lvlText w:val="%1."/>
      <w:lvlJc w:val="left"/>
      <w:pPr>
        <w:ind w:left="79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78DB43B3"/>
    <w:multiLevelType w:val="hybridMultilevel"/>
    <w:tmpl w:val="B4D25E98"/>
    <w:lvl w:ilvl="0" w:tplc="8184089C">
      <w:start w:val="5"/>
      <w:numFmt w:val="decimal"/>
      <w:lvlText w:val="%1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 w15:restartNumberingAfterBreak="0">
    <w:nsid w:val="7AE615C1"/>
    <w:multiLevelType w:val="hybridMultilevel"/>
    <w:tmpl w:val="7766FE26"/>
    <w:lvl w:ilvl="0" w:tplc="0DD4C7FC">
      <w:start w:val="5"/>
      <w:numFmt w:val="decimal"/>
      <w:lvlText w:val="%1."/>
      <w:lvlJc w:val="left"/>
      <w:pPr>
        <w:ind w:left="79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04C93"/>
    <w:rsid w:val="00014B46"/>
    <w:rsid w:val="0001712D"/>
    <w:rsid w:val="00025D68"/>
    <w:rsid w:val="00027AFC"/>
    <w:rsid w:val="00027CDD"/>
    <w:rsid w:val="00030B37"/>
    <w:rsid w:val="00032D16"/>
    <w:rsid w:val="00052F65"/>
    <w:rsid w:val="00063533"/>
    <w:rsid w:val="00065474"/>
    <w:rsid w:val="00065DEB"/>
    <w:rsid w:val="00067B67"/>
    <w:rsid w:val="00071510"/>
    <w:rsid w:val="000715E8"/>
    <w:rsid w:val="00072DAD"/>
    <w:rsid w:val="000754D2"/>
    <w:rsid w:val="00075B48"/>
    <w:rsid w:val="00081E7D"/>
    <w:rsid w:val="0008549B"/>
    <w:rsid w:val="00086609"/>
    <w:rsid w:val="00094B60"/>
    <w:rsid w:val="0009524D"/>
    <w:rsid w:val="000B1798"/>
    <w:rsid w:val="000B1DD9"/>
    <w:rsid w:val="000B3978"/>
    <w:rsid w:val="000B71C3"/>
    <w:rsid w:val="000C028C"/>
    <w:rsid w:val="000D3BFC"/>
    <w:rsid w:val="000E1FBD"/>
    <w:rsid w:val="000E288C"/>
    <w:rsid w:val="000E5A58"/>
    <w:rsid w:val="000F1DB0"/>
    <w:rsid w:val="000F4051"/>
    <w:rsid w:val="000F4347"/>
    <w:rsid w:val="000F6F8B"/>
    <w:rsid w:val="000F7366"/>
    <w:rsid w:val="00112974"/>
    <w:rsid w:val="00113578"/>
    <w:rsid w:val="00114A6E"/>
    <w:rsid w:val="00117A65"/>
    <w:rsid w:val="00125E4A"/>
    <w:rsid w:val="00126820"/>
    <w:rsid w:val="00130252"/>
    <w:rsid w:val="0013402D"/>
    <w:rsid w:val="00137196"/>
    <w:rsid w:val="00140530"/>
    <w:rsid w:val="001473DE"/>
    <w:rsid w:val="00155F5F"/>
    <w:rsid w:val="00161101"/>
    <w:rsid w:val="001666EB"/>
    <w:rsid w:val="00172213"/>
    <w:rsid w:val="00175397"/>
    <w:rsid w:val="00180384"/>
    <w:rsid w:val="001808C7"/>
    <w:rsid w:val="00182ECE"/>
    <w:rsid w:val="001852B4"/>
    <w:rsid w:val="00186684"/>
    <w:rsid w:val="0019298A"/>
    <w:rsid w:val="00192BC5"/>
    <w:rsid w:val="001A4F01"/>
    <w:rsid w:val="001A799F"/>
    <w:rsid w:val="001B27A9"/>
    <w:rsid w:val="001B4513"/>
    <w:rsid w:val="001D200D"/>
    <w:rsid w:val="001E1A23"/>
    <w:rsid w:val="001E1B9C"/>
    <w:rsid w:val="001E3EAE"/>
    <w:rsid w:val="00202418"/>
    <w:rsid w:val="00204009"/>
    <w:rsid w:val="002075D3"/>
    <w:rsid w:val="00215A66"/>
    <w:rsid w:val="00217862"/>
    <w:rsid w:val="002207DD"/>
    <w:rsid w:val="00224A5A"/>
    <w:rsid w:val="00226399"/>
    <w:rsid w:val="002267AF"/>
    <w:rsid w:val="0022733F"/>
    <w:rsid w:val="00232FD7"/>
    <w:rsid w:val="0023347D"/>
    <w:rsid w:val="002379E5"/>
    <w:rsid w:val="00241723"/>
    <w:rsid w:val="002426DD"/>
    <w:rsid w:val="00246FCE"/>
    <w:rsid w:val="00247D2D"/>
    <w:rsid w:val="00251D92"/>
    <w:rsid w:val="002524D6"/>
    <w:rsid w:val="0025582A"/>
    <w:rsid w:val="00257FCF"/>
    <w:rsid w:val="00260C60"/>
    <w:rsid w:val="002653DB"/>
    <w:rsid w:val="002707AF"/>
    <w:rsid w:val="002737DA"/>
    <w:rsid w:val="00275EAD"/>
    <w:rsid w:val="002849E5"/>
    <w:rsid w:val="00290343"/>
    <w:rsid w:val="00296328"/>
    <w:rsid w:val="002A4D3D"/>
    <w:rsid w:val="002A5738"/>
    <w:rsid w:val="002B305A"/>
    <w:rsid w:val="002C23E0"/>
    <w:rsid w:val="002C5679"/>
    <w:rsid w:val="002C6C87"/>
    <w:rsid w:val="002C7E02"/>
    <w:rsid w:val="002D493A"/>
    <w:rsid w:val="002E036F"/>
    <w:rsid w:val="002E0E42"/>
    <w:rsid w:val="002E35D6"/>
    <w:rsid w:val="002E49AB"/>
    <w:rsid w:val="002E6C12"/>
    <w:rsid w:val="002F0A94"/>
    <w:rsid w:val="002F4625"/>
    <w:rsid w:val="00302934"/>
    <w:rsid w:val="00304B61"/>
    <w:rsid w:val="00310580"/>
    <w:rsid w:val="003174CC"/>
    <w:rsid w:val="00326264"/>
    <w:rsid w:val="00330B5E"/>
    <w:rsid w:val="00332E3D"/>
    <w:rsid w:val="003417DD"/>
    <w:rsid w:val="0035173F"/>
    <w:rsid w:val="003550C4"/>
    <w:rsid w:val="00383FD4"/>
    <w:rsid w:val="00386167"/>
    <w:rsid w:val="003868FF"/>
    <w:rsid w:val="00391D44"/>
    <w:rsid w:val="003945A5"/>
    <w:rsid w:val="003A3F34"/>
    <w:rsid w:val="003B0897"/>
    <w:rsid w:val="003C1752"/>
    <w:rsid w:val="003C7D39"/>
    <w:rsid w:val="003D5B33"/>
    <w:rsid w:val="003E2C66"/>
    <w:rsid w:val="003E633C"/>
    <w:rsid w:val="003F0419"/>
    <w:rsid w:val="003F13BA"/>
    <w:rsid w:val="003F17F8"/>
    <w:rsid w:val="003F6FD2"/>
    <w:rsid w:val="00404006"/>
    <w:rsid w:val="00406B15"/>
    <w:rsid w:val="004179B8"/>
    <w:rsid w:val="00417D45"/>
    <w:rsid w:val="0042088E"/>
    <w:rsid w:val="00426199"/>
    <w:rsid w:val="00431D22"/>
    <w:rsid w:val="004363C4"/>
    <w:rsid w:val="00440029"/>
    <w:rsid w:val="00450A8B"/>
    <w:rsid w:val="00456248"/>
    <w:rsid w:val="004640D9"/>
    <w:rsid w:val="00465944"/>
    <w:rsid w:val="004758EA"/>
    <w:rsid w:val="00480CD3"/>
    <w:rsid w:val="0048183F"/>
    <w:rsid w:val="0048317B"/>
    <w:rsid w:val="00496A20"/>
    <w:rsid w:val="00496DDD"/>
    <w:rsid w:val="004A1433"/>
    <w:rsid w:val="004A5AA1"/>
    <w:rsid w:val="004B2789"/>
    <w:rsid w:val="004B33AB"/>
    <w:rsid w:val="004B5090"/>
    <w:rsid w:val="004B58C3"/>
    <w:rsid w:val="004C1964"/>
    <w:rsid w:val="004D6045"/>
    <w:rsid w:val="004D710E"/>
    <w:rsid w:val="004F0C68"/>
    <w:rsid w:val="004F4592"/>
    <w:rsid w:val="005241E4"/>
    <w:rsid w:val="00530916"/>
    <w:rsid w:val="005377BD"/>
    <w:rsid w:val="00537C9D"/>
    <w:rsid w:val="00540081"/>
    <w:rsid w:val="00542340"/>
    <w:rsid w:val="00542508"/>
    <w:rsid w:val="00544C54"/>
    <w:rsid w:val="005460A6"/>
    <w:rsid w:val="00554CEB"/>
    <w:rsid w:val="00563912"/>
    <w:rsid w:val="00581309"/>
    <w:rsid w:val="00581347"/>
    <w:rsid w:val="0058678E"/>
    <w:rsid w:val="005A47AE"/>
    <w:rsid w:val="005A5D41"/>
    <w:rsid w:val="005B586F"/>
    <w:rsid w:val="005B5D7C"/>
    <w:rsid w:val="005B62EF"/>
    <w:rsid w:val="005C6361"/>
    <w:rsid w:val="005D1E3E"/>
    <w:rsid w:val="005D2156"/>
    <w:rsid w:val="005E0C2C"/>
    <w:rsid w:val="005E1FE8"/>
    <w:rsid w:val="005E7A9E"/>
    <w:rsid w:val="005F7CB3"/>
    <w:rsid w:val="00600805"/>
    <w:rsid w:val="00607998"/>
    <w:rsid w:val="00615771"/>
    <w:rsid w:val="006264BE"/>
    <w:rsid w:val="006379FC"/>
    <w:rsid w:val="00640B20"/>
    <w:rsid w:val="00661672"/>
    <w:rsid w:val="00672769"/>
    <w:rsid w:val="00677F66"/>
    <w:rsid w:val="00693C3E"/>
    <w:rsid w:val="006941AF"/>
    <w:rsid w:val="006948E9"/>
    <w:rsid w:val="0069503F"/>
    <w:rsid w:val="006C3DC9"/>
    <w:rsid w:val="006E5E87"/>
    <w:rsid w:val="006F6DEF"/>
    <w:rsid w:val="0070194A"/>
    <w:rsid w:val="007064E2"/>
    <w:rsid w:val="00712D27"/>
    <w:rsid w:val="0071464F"/>
    <w:rsid w:val="00731546"/>
    <w:rsid w:val="007326F9"/>
    <w:rsid w:val="007455DD"/>
    <w:rsid w:val="007455E5"/>
    <w:rsid w:val="0074708E"/>
    <w:rsid w:val="007478FC"/>
    <w:rsid w:val="00752B7C"/>
    <w:rsid w:val="00762BCE"/>
    <w:rsid w:val="0076341B"/>
    <w:rsid w:val="00764602"/>
    <w:rsid w:val="00770C3C"/>
    <w:rsid w:val="00776669"/>
    <w:rsid w:val="00784232"/>
    <w:rsid w:val="00786ED9"/>
    <w:rsid w:val="0079147F"/>
    <w:rsid w:val="007B0EF6"/>
    <w:rsid w:val="007B4463"/>
    <w:rsid w:val="007B59EB"/>
    <w:rsid w:val="007D5587"/>
    <w:rsid w:val="007D626B"/>
    <w:rsid w:val="007E2ECE"/>
    <w:rsid w:val="00803CCD"/>
    <w:rsid w:val="00805666"/>
    <w:rsid w:val="00814CB5"/>
    <w:rsid w:val="008364BB"/>
    <w:rsid w:val="008404F6"/>
    <w:rsid w:val="00850C1F"/>
    <w:rsid w:val="00852E5F"/>
    <w:rsid w:val="00872D7D"/>
    <w:rsid w:val="00884A88"/>
    <w:rsid w:val="0088642E"/>
    <w:rsid w:val="008A6133"/>
    <w:rsid w:val="008B0AFF"/>
    <w:rsid w:val="008D10EC"/>
    <w:rsid w:val="008D2BAC"/>
    <w:rsid w:val="008E23F6"/>
    <w:rsid w:val="008F0C4C"/>
    <w:rsid w:val="008F235D"/>
    <w:rsid w:val="008F49BE"/>
    <w:rsid w:val="00905281"/>
    <w:rsid w:val="00905A2E"/>
    <w:rsid w:val="0090693F"/>
    <w:rsid w:val="009113E4"/>
    <w:rsid w:val="00913407"/>
    <w:rsid w:val="00915077"/>
    <w:rsid w:val="00923A67"/>
    <w:rsid w:val="009324C7"/>
    <w:rsid w:val="00951D20"/>
    <w:rsid w:val="00966B4F"/>
    <w:rsid w:val="0096736A"/>
    <w:rsid w:val="0097665A"/>
    <w:rsid w:val="00986F0B"/>
    <w:rsid w:val="00991F3F"/>
    <w:rsid w:val="00993C3B"/>
    <w:rsid w:val="009A4D72"/>
    <w:rsid w:val="009B437A"/>
    <w:rsid w:val="009C2CEE"/>
    <w:rsid w:val="009C7C64"/>
    <w:rsid w:val="009E1180"/>
    <w:rsid w:val="009F125F"/>
    <w:rsid w:val="009F6238"/>
    <w:rsid w:val="00A0269E"/>
    <w:rsid w:val="00A1000C"/>
    <w:rsid w:val="00A126D8"/>
    <w:rsid w:val="00A14C5D"/>
    <w:rsid w:val="00A15E25"/>
    <w:rsid w:val="00A16DF8"/>
    <w:rsid w:val="00A175C0"/>
    <w:rsid w:val="00A2605A"/>
    <w:rsid w:val="00A33CD3"/>
    <w:rsid w:val="00A41D10"/>
    <w:rsid w:val="00A43E7C"/>
    <w:rsid w:val="00A64FD4"/>
    <w:rsid w:val="00A70861"/>
    <w:rsid w:val="00A716A6"/>
    <w:rsid w:val="00A72C1F"/>
    <w:rsid w:val="00A76819"/>
    <w:rsid w:val="00A77CA3"/>
    <w:rsid w:val="00A87E3C"/>
    <w:rsid w:val="00A967ED"/>
    <w:rsid w:val="00AB0691"/>
    <w:rsid w:val="00AB430C"/>
    <w:rsid w:val="00AC5698"/>
    <w:rsid w:val="00AD0BF6"/>
    <w:rsid w:val="00AE25EE"/>
    <w:rsid w:val="00AE5EDB"/>
    <w:rsid w:val="00AE750A"/>
    <w:rsid w:val="00AF1163"/>
    <w:rsid w:val="00AF2FB0"/>
    <w:rsid w:val="00B03185"/>
    <w:rsid w:val="00B07300"/>
    <w:rsid w:val="00B0735F"/>
    <w:rsid w:val="00B07A6E"/>
    <w:rsid w:val="00B141F8"/>
    <w:rsid w:val="00B16B2C"/>
    <w:rsid w:val="00B26DEB"/>
    <w:rsid w:val="00B401FE"/>
    <w:rsid w:val="00B453DA"/>
    <w:rsid w:val="00B5040F"/>
    <w:rsid w:val="00B61B98"/>
    <w:rsid w:val="00B740FE"/>
    <w:rsid w:val="00B87278"/>
    <w:rsid w:val="00B96098"/>
    <w:rsid w:val="00BA6240"/>
    <w:rsid w:val="00BA63F3"/>
    <w:rsid w:val="00BA76E1"/>
    <w:rsid w:val="00BC25F3"/>
    <w:rsid w:val="00BC5E0B"/>
    <w:rsid w:val="00BC6F1E"/>
    <w:rsid w:val="00BC71B7"/>
    <w:rsid w:val="00BD781C"/>
    <w:rsid w:val="00BF4F11"/>
    <w:rsid w:val="00C010F4"/>
    <w:rsid w:val="00C0365A"/>
    <w:rsid w:val="00C04BB1"/>
    <w:rsid w:val="00C05CDE"/>
    <w:rsid w:val="00C15DF3"/>
    <w:rsid w:val="00C20080"/>
    <w:rsid w:val="00C25DC6"/>
    <w:rsid w:val="00C37416"/>
    <w:rsid w:val="00C53B00"/>
    <w:rsid w:val="00C64417"/>
    <w:rsid w:val="00C75288"/>
    <w:rsid w:val="00C76404"/>
    <w:rsid w:val="00C764C6"/>
    <w:rsid w:val="00C80A6D"/>
    <w:rsid w:val="00C83096"/>
    <w:rsid w:val="00C85FB2"/>
    <w:rsid w:val="00C91934"/>
    <w:rsid w:val="00C933FB"/>
    <w:rsid w:val="00CC3EAB"/>
    <w:rsid w:val="00CC606A"/>
    <w:rsid w:val="00CD31DD"/>
    <w:rsid w:val="00CD43D9"/>
    <w:rsid w:val="00CF57B9"/>
    <w:rsid w:val="00CF6397"/>
    <w:rsid w:val="00D07A7D"/>
    <w:rsid w:val="00D142D5"/>
    <w:rsid w:val="00D16021"/>
    <w:rsid w:val="00D17429"/>
    <w:rsid w:val="00D238A4"/>
    <w:rsid w:val="00D246D9"/>
    <w:rsid w:val="00D6513B"/>
    <w:rsid w:val="00D66D64"/>
    <w:rsid w:val="00D82BF3"/>
    <w:rsid w:val="00D86C97"/>
    <w:rsid w:val="00D91697"/>
    <w:rsid w:val="00D97EE8"/>
    <w:rsid w:val="00DA7D95"/>
    <w:rsid w:val="00DB089B"/>
    <w:rsid w:val="00DB5B3A"/>
    <w:rsid w:val="00DB7819"/>
    <w:rsid w:val="00DC42A2"/>
    <w:rsid w:val="00DE3925"/>
    <w:rsid w:val="00DE76CB"/>
    <w:rsid w:val="00DF0C53"/>
    <w:rsid w:val="00DF52C4"/>
    <w:rsid w:val="00E0423B"/>
    <w:rsid w:val="00E13D67"/>
    <w:rsid w:val="00E15843"/>
    <w:rsid w:val="00E20E20"/>
    <w:rsid w:val="00E21400"/>
    <w:rsid w:val="00E4316E"/>
    <w:rsid w:val="00E6376D"/>
    <w:rsid w:val="00E65725"/>
    <w:rsid w:val="00E83A4E"/>
    <w:rsid w:val="00E85B9F"/>
    <w:rsid w:val="00E86C10"/>
    <w:rsid w:val="00E915F2"/>
    <w:rsid w:val="00EA347A"/>
    <w:rsid w:val="00EA7ADA"/>
    <w:rsid w:val="00EB37AB"/>
    <w:rsid w:val="00EB5081"/>
    <w:rsid w:val="00EB6878"/>
    <w:rsid w:val="00EC24C9"/>
    <w:rsid w:val="00EC64F2"/>
    <w:rsid w:val="00EC7098"/>
    <w:rsid w:val="00ED3276"/>
    <w:rsid w:val="00ED4D29"/>
    <w:rsid w:val="00EE34C5"/>
    <w:rsid w:val="00EF1ABD"/>
    <w:rsid w:val="00F02470"/>
    <w:rsid w:val="00F12239"/>
    <w:rsid w:val="00F23AE4"/>
    <w:rsid w:val="00F249C8"/>
    <w:rsid w:val="00F27827"/>
    <w:rsid w:val="00F411D5"/>
    <w:rsid w:val="00F41DA5"/>
    <w:rsid w:val="00F6156F"/>
    <w:rsid w:val="00F61F3B"/>
    <w:rsid w:val="00F62035"/>
    <w:rsid w:val="00F669B3"/>
    <w:rsid w:val="00F703C9"/>
    <w:rsid w:val="00F75969"/>
    <w:rsid w:val="00F760A3"/>
    <w:rsid w:val="00F80E3C"/>
    <w:rsid w:val="00F85B73"/>
    <w:rsid w:val="00F87BD4"/>
    <w:rsid w:val="00FC1B04"/>
    <w:rsid w:val="00FD056F"/>
    <w:rsid w:val="00FD2227"/>
    <w:rsid w:val="00FE0771"/>
    <w:rsid w:val="00FE2652"/>
    <w:rsid w:val="00FE5C80"/>
    <w:rsid w:val="00FE7EA4"/>
    <w:rsid w:val="00FF1CBF"/>
    <w:rsid w:val="00FF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BCD8E-9889-45D0-8F19-C7E4B834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rPr>
      <w:rFonts w:ascii="Arial Unicode" w:eastAsia="Times New Roman" w:hAnsi="Arial Unicode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7326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norm">
    <w:name w:val="norm"/>
    <w:basedOn w:val="Normal"/>
    <w:link w:val="normChar"/>
    <w:rsid w:val="00786ED9"/>
    <w:pPr>
      <w:spacing w:line="480" w:lineRule="auto"/>
      <w:ind w:firstLine="709"/>
      <w:jc w:val="both"/>
    </w:pPr>
    <w:rPr>
      <w:rFonts w:ascii="Arial Armenian" w:hAnsi="Arial Armenian"/>
      <w:sz w:val="20"/>
      <w:lang w:val="x-none" w:eastAsia="ru-RU"/>
    </w:rPr>
  </w:style>
  <w:style w:type="character" w:customStyle="1" w:styleId="normChar">
    <w:name w:val="norm Char"/>
    <w:link w:val="norm"/>
    <w:locked/>
    <w:rsid w:val="00786ED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7B59EB"/>
    <w:pPr>
      <w:jc w:val="center"/>
    </w:pPr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7B59EB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apple-converted-space">
    <w:name w:val="apple-converted-space"/>
    <w:rsid w:val="00A64FD4"/>
  </w:style>
  <w:style w:type="character" w:customStyle="1" w:styleId="NormalWebChar">
    <w:name w:val="Normal (Web) Char"/>
    <w:aliases w:val="webb Char"/>
    <w:link w:val="NormalWeb"/>
    <w:uiPriority w:val="99"/>
    <w:locked/>
    <w:rsid w:val="00677F6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3F037-26D6-4FFD-85F1-6CC109812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Margarita Margaryan</cp:lastModifiedBy>
  <cp:revision>2</cp:revision>
  <cp:lastPrinted>2017-03-21T06:37:00Z</cp:lastPrinted>
  <dcterms:created xsi:type="dcterms:W3CDTF">2025-01-13T12:40:00Z</dcterms:created>
  <dcterms:modified xsi:type="dcterms:W3CDTF">2025-01-13T12:40:00Z</dcterms:modified>
</cp:coreProperties>
</file>