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8CF" w:rsidRDefault="00C628C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8CF" w:rsidRDefault="00C628CF" w:rsidP="00206B53">
      <w:pPr>
        <w:jc w:val="center"/>
      </w:pPr>
    </w:p>
    <w:p w:rsidR="00C628CF" w:rsidRDefault="00C628C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628CF" w:rsidRDefault="00C628CF" w:rsidP="00206B53">
      <w:pPr>
        <w:pStyle w:val="mechtex"/>
        <w:rPr>
          <w:rFonts w:ascii="GHEA Mariam" w:hAnsi="GHEA Mariam"/>
          <w:b/>
        </w:rPr>
      </w:pPr>
    </w:p>
    <w:p w:rsidR="00C628CF" w:rsidRDefault="00C628C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628CF" w:rsidRPr="008E1B5A" w:rsidRDefault="00C628CF" w:rsidP="00206B53">
      <w:pPr>
        <w:jc w:val="center"/>
        <w:rPr>
          <w:rFonts w:ascii="GHEA Mariam" w:hAnsi="GHEA Mariam"/>
          <w:sz w:val="24"/>
          <w:szCs w:val="24"/>
        </w:rPr>
      </w:pPr>
    </w:p>
    <w:p w:rsidR="00C628CF" w:rsidRPr="008E1B5A" w:rsidRDefault="00C628CF" w:rsidP="00206B53">
      <w:pPr>
        <w:jc w:val="center"/>
        <w:rPr>
          <w:rFonts w:ascii="GHEA Mariam" w:hAnsi="GHEA Mariam"/>
          <w:sz w:val="24"/>
          <w:szCs w:val="24"/>
        </w:rPr>
      </w:pPr>
    </w:p>
    <w:p w:rsidR="00C628CF" w:rsidRPr="008E1B5A" w:rsidRDefault="00C628CF" w:rsidP="00206B53">
      <w:pPr>
        <w:jc w:val="center"/>
        <w:rPr>
          <w:rFonts w:ascii="GHEA Mariam" w:hAnsi="GHEA Mariam"/>
          <w:sz w:val="24"/>
          <w:szCs w:val="24"/>
        </w:rPr>
      </w:pPr>
    </w:p>
    <w:p w:rsidR="00C628CF" w:rsidRPr="00C628CF" w:rsidRDefault="00C628CF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հունվար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628CF" w:rsidRPr="00000A81" w:rsidRDefault="00C628CF" w:rsidP="00206B53">
      <w:pPr>
        <w:jc w:val="center"/>
        <w:rPr>
          <w:rFonts w:ascii="GHEA Mariam" w:hAnsi="GHEA Mariam"/>
          <w:sz w:val="24"/>
          <w:szCs w:val="24"/>
        </w:rPr>
      </w:pPr>
    </w:p>
    <w:p w:rsidR="00C628CF" w:rsidRPr="00000A81" w:rsidRDefault="00C628CF" w:rsidP="00206B53">
      <w:pPr>
        <w:jc w:val="center"/>
        <w:rPr>
          <w:rFonts w:ascii="GHEA Mariam" w:hAnsi="GHEA Mariam"/>
          <w:sz w:val="24"/>
          <w:szCs w:val="24"/>
        </w:rPr>
      </w:pPr>
    </w:p>
    <w:p w:rsidR="00C628CF" w:rsidRPr="008E1B5A" w:rsidRDefault="00C628CF" w:rsidP="00206B53">
      <w:pPr>
        <w:jc w:val="center"/>
        <w:rPr>
          <w:rFonts w:ascii="GHEA Mariam" w:hAnsi="GHEA Mariam"/>
          <w:sz w:val="24"/>
          <w:szCs w:val="24"/>
        </w:rPr>
      </w:pPr>
    </w:p>
    <w:p w:rsidR="00C628CF" w:rsidRDefault="00C628CF" w:rsidP="00C628CF">
      <w:pPr>
        <w:pStyle w:val="mechtex"/>
        <w:rPr>
          <w:rFonts w:ascii="GHEA Mariam" w:hAnsi="GHEA Mariam"/>
          <w:sz w:val="24"/>
          <w:szCs w:val="24"/>
          <w:lang w:val="pt-BR"/>
        </w:rPr>
      </w:pPr>
      <w:r w:rsidRPr="00C628CF">
        <w:rPr>
          <w:rFonts w:ascii="GHEA Mariam" w:hAnsi="GHEA Mariam" w:cs="Arial"/>
          <w:sz w:val="24"/>
          <w:szCs w:val="24"/>
          <w:lang w:val="hy-AM"/>
        </w:rPr>
        <w:t>ԱՆՇԱՐԺ</w:t>
      </w:r>
      <w:r w:rsidRPr="00C628CF">
        <w:rPr>
          <w:rFonts w:ascii="GHEA Mariam" w:hAnsi="GHEA Mariam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hy-AM"/>
        </w:rPr>
        <w:t>ԳՈՒՅՔ</w:t>
      </w:r>
      <w:r w:rsidRPr="00C628CF">
        <w:rPr>
          <w:rFonts w:ascii="GHEA Mariam" w:hAnsi="GHEA Mariam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hy-AM"/>
        </w:rPr>
        <w:t>ՀԵՏ</w:t>
      </w:r>
      <w:r w:rsidRPr="00C628CF">
        <w:rPr>
          <w:rFonts w:ascii="GHEA Mariam" w:hAnsi="GHEA Mariam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C628CF">
        <w:rPr>
          <w:rFonts w:ascii="GHEA Mariam" w:hAnsi="GHEA Mariam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hy-AM"/>
        </w:rPr>
        <w:t>ԵՎ</w:t>
      </w:r>
      <w:r w:rsidRPr="00C628CF">
        <w:rPr>
          <w:rFonts w:ascii="GHEA Mariam" w:hAnsi="GHEA Mariam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hy-AM"/>
        </w:rPr>
        <w:t>ԱՄ</w:t>
      </w:r>
      <w:r w:rsidRPr="00C628CF">
        <w:rPr>
          <w:rFonts w:ascii="GHEA Mariam" w:hAnsi="GHEA Mariam" w:cs="Arial"/>
          <w:sz w:val="24"/>
          <w:szCs w:val="24"/>
        </w:rPr>
        <w:t>ՐԱՑՆԵԼՈՒ</w:t>
      </w:r>
      <w:r w:rsidRPr="00C628CF">
        <w:rPr>
          <w:rFonts w:ascii="GHEA Mariam" w:hAnsi="GHEA Mariam"/>
          <w:sz w:val="24"/>
          <w:szCs w:val="24"/>
          <w:lang w:val="pt-BR"/>
        </w:rPr>
        <w:t xml:space="preserve"> </w:t>
      </w:r>
    </w:p>
    <w:p w:rsidR="00C628CF" w:rsidRDefault="00C628CF" w:rsidP="00C628CF">
      <w:pPr>
        <w:pStyle w:val="mechtex"/>
        <w:rPr>
          <w:rFonts w:ascii="GHEA Mariam" w:hAnsi="GHEA Mariam" w:cs="Arial"/>
          <w:sz w:val="24"/>
          <w:szCs w:val="24"/>
        </w:rPr>
      </w:pPr>
      <w:r w:rsidRPr="00C628CF">
        <w:rPr>
          <w:rFonts w:ascii="GHEA Mariam" w:hAnsi="GHEA Mariam" w:cs="Arial"/>
          <w:sz w:val="24"/>
          <w:szCs w:val="24"/>
        </w:rPr>
        <w:t>ՄԱՍԻՆ</w:t>
      </w:r>
    </w:p>
    <w:p w:rsidR="00C628CF" w:rsidRDefault="00C628CF" w:rsidP="00C628CF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</w:t>
      </w:r>
    </w:p>
    <w:p w:rsidR="00C628CF" w:rsidRPr="00C628CF" w:rsidRDefault="00C628CF" w:rsidP="00C628CF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C628CF" w:rsidRPr="00C628CF" w:rsidRDefault="00C628CF" w:rsidP="00C628CF">
      <w:pPr>
        <w:pStyle w:val="mechtex"/>
        <w:rPr>
          <w:rFonts w:ascii="GHEA Mariam" w:hAnsi="GHEA Mariam" w:cs="Arial"/>
          <w:bCs/>
          <w:kern w:val="32"/>
          <w:sz w:val="24"/>
          <w:szCs w:val="24"/>
          <w:lang w:val="pt-BR"/>
        </w:rPr>
      </w:pPr>
    </w:p>
    <w:p w:rsidR="00C628CF" w:rsidRPr="00C628CF" w:rsidRDefault="00C628CF" w:rsidP="00C628CF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C628CF">
        <w:rPr>
          <w:rFonts w:ascii="GHEA Mariam" w:hAnsi="GHEA Mariam" w:cs="Arial"/>
          <w:sz w:val="24"/>
          <w:szCs w:val="24"/>
          <w:lang w:val="pt-BR"/>
        </w:rPr>
        <w:t>Հիմք</w:t>
      </w:r>
      <w:r w:rsidRPr="00C628CF">
        <w:rPr>
          <w:rFonts w:ascii="GHEA Mariam" w:hAnsi="GHEA Mariam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pt-BR"/>
        </w:rPr>
        <w:t>ընդունելով</w:t>
      </w:r>
      <w:r w:rsidRPr="00C628CF">
        <w:rPr>
          <w:rFonts w:ascii="GHEA Mariam" w:hAnsi="GHEA Mariam"/>
          <w:sz w:val="24"/>
          <w:szCs w:val="24"/>
          <w:lang w:val="pt-BR"/>
        </w:rPr>
        <w:t xml:space="preserve"> «</w:t>
      </w:r>
      <w:r w:rsidRPr="00C628CF">
        <w:rPr>
          <w:rFonts w:ascii="GHEA Mariam" w:hAnsi="GHEA Mariam" w:cs="Arial"/>
          <w:sz w:val="24"/>
          <w:szCs w:val="24"/>
        </w:rPr>
        <w:t>Կառավարչական</w:t>
      </w:r>
      <w:r w:rsidRPr="00C628CF">
        <w:rPr>
          <w:rFonts w:ascii="GHEA Mariam" w:hAnsi="GHEA Mariam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sz w:val="24"/>
          <w:szCs w:val="24"/>
        </w:rPr>
        <w:t>իրավահարաբերությունների</w:t>
      </w:r>
      <w:r w:rsidRPr="00C628CF">
        <w:rPr>
          <w:rFonts w:ascii="GHEA Mariam" w:hAnsi="GHEA Mariam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sz w:val="24"/>
          <w:szCs w:val="24"/>
        </w:rPr>
        <w:t>կարգա</w:t>
      </w:r>
      <w:r w:rsidRPr="00CC3645">
        <w:rPr>
          <w:rFonts w:ascii="GHEA Mariam" w:hAnsi="GHEA Mariam" w:cs="Arial"/>
          <w:sz w:val="24"/>
          <w:szCs w:val="24"/>
          <w:lang w:val="pt-BR"/>
        </w:rPr>
        <w:softHyphen/>
      </w:r>
      <w:r w:rsidRPr="00C628CF">
        <w:rPr>
          <w:rFonts w:ascii="GHEA Mariam" w:hAnsi="GHEA Mariam" w:cs="Arial"/>
          <w:sz w:val="24"/>
          <w:szCs w:val="24"/>
        </w:rPr>
        <w:t>վորման</w:t>
      </w:r>
      <w:r w:rsidRPr="00C628CF">
        <w:rPr>
          <w:rFonts w:ascii="GHEA Mariam" w:hAnsi="GHEA Mariam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pt-BR"/>
        </w:rPr>
        <w:t>մասին</w:t>
      </w:r>
      <w:r w:rsidRPr="00C628CF">
        <w:rPr>
          <w:rFonts w:ascii="GHEA Mariam" w:hAnsi="GHEA Mariam"/>
          <w:sz w:val="24"/>
          <w:szCs w:val="24"/>
          <w:lang w:val="pt-BR"/>
        </w:rPr>
        <w:t xml:space="preserve">» </w:t>
      </w:r>
      <w:r w:rsidRPr="00C628CF">
        <w:rPr>
          <w:rFonts w:ascii="GHEA Mariam" w:hAnsi="GHEA Mariam" w:cs="Arial"/>
          <w:sz w:val="24"/>
          <w:szCs w:val="24"/>
          <w:lang w:val="pt-BR"/>
        </w:rPr>
        <w:t>օրենքի</w:t>
      </w:r>
      <w:r w:rsidRPr="00C628CF">
        <w:rPr>
          <w:rFonts w:ascii="GHEA Mariam" w:hAnsi="GHEA Mariam"/>
          <w:sz w:val="24"/>
          <w:szCs w:val="24"/>
          <w:lang w:val="pt-BR"/>
        </w:rPr>
        <w:t xml:space="preserve"> 5-</w:t>
      </w:r>
      <w:r w:rsidRPr="00C628CF">
        <w:rPr>
          <w:rFonts w:ascii="GHEA Mariam" w:hAnsi="GHEA Mariam" w:cs="Arial"/>
          <w:sz w:val="24"/>
          <w:szCs w:val="24"/>
          <w:lang w:val="pt-BR"/>
        </w:rPr>
        <w:t>րդ</w:t>
      </w:r>
      <w:r w:rsidRPr="00C628CF">
        <w:rPr>
          <w:rFonts w:ascii="GHEA Mariam" w:hAnsi="GHEA Mariam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pt-BR"/>
        </w:rPr>
        <w:t>հոդվածի</w:t>
      </w:r>
      <w:r w:rsidRPr="00C628CF">
        <w:rPr>
          <w:rFonts w:ascii="GHEA Mariam" w:hAnsi="GHEA Mariam"/>
          <w:sz w:val="24"/>
          <w:szCs w:val="24"/>
          <w:lang w:val="pt-BR"/>
        </w:rPr>
        <w:t xml:space="preserve"> 5-</w:t>
      </w:r>
      <w:r w:rsidRPr="00C628CF">
        <w:rPr>
          <w:rFonts w:ascii="GHEA Mariam" w:hAnsi="GHEA Mariam" w:cs="Arial"/>
          <w:sz w:val="24"/>
          <w:szCs w:val="24"/>
          <w:lang w:val="pt-BR"/>
        </w:rPr>
        <w:t>րդ</w:t>
      </w:r>
      <w:r w:rsidRPr="00C628CF">
        <w:rPr>
          <w:rFonts w:ascii="GHEA Mariam" w:hAnsi="GHEA Mariam"/>
          <w:sz w:val="24"/>
          <w:szCs w:val="24"/>
          <w:lang w:val="pt-BR"/>
        </w:rPr>
        <w:t>, 6-</w:t>
      </w:r>
      <w:r w:rsidRPr="00C628CF">
        <w:rPr>
          <w:rFonts w:ascii="GHEA Mariam" w:hAnsi="GHEA Mariam" w:cs="Arial"/>
          <w:sz w:val="24"/>
          <w:szCs w:val="24"/>
          <w:lang w:val="pt-BR"/>
        </w:rPr>
        <w:t>րդ</w:t>
      </w:r>
      <w:r w:rsidRPr="00C628CF">
        <w:rPr>
          <w:rFonts w:ascii="GHEA Mariam" w:hAnsi="GHEA Mariam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hy-AM"/>
        </w:rPr>
        <w:t>և</w:t>
      </w:r>
      <w:r w:rsidRPr="00C628CF">
        <w:rPr>
          <w:rFonts w:ascii="GHEA Mariam" w:hAnsi="GHEA Mariam"/>
          <w:sz w:val="24"/>
          <w:szCs w:val="24"/>
          <w:lang w:val="hy-AM"/>
        </w:rPr>
        <w:t xml:space="preserve"> 7-</w:t>
      </w:r>
      <w:r w:rsidRPr="00C628CF">
        <w:rPr>
          <w:rFonts w:ascii="GHEA Mariam" w:hAnsi="GHEA Mariam" w:cs="Arial"/>
          <w:sz w:val="24"/>
          <w:szCs w:val="24"/>
          <w:lang w:val="hy-AM"/>
        </w:rPr>
        <w:t>րդ</w:t>
      </w:r>
      <w:r w:rsidRPr="00C628CF">
        <w:rPr>
          <w:rFonts w:ascii="GHEA Mariam" w:hAnsi="GHEA Mariam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pt-BR"/>
        </w:rPr>
        <w:t>մասերը</w:t>
      </w:r>
      <w:r w:rsidRPr="00C628CF">
        <w:rPr>
          <w:rFonts w:ascii="GHEA Mariam" w:hAnsi="GHEA Mariam"/>
          <w:sz w:val="24"/>
          <w:szCs w:val="24"/>
          <w:lang w:val="pt-BR"/>
        </w:rPr>
        <w:t xml:space="preserve">`  </w:t>
      </w:r>
      <w:r w:rsidRPr="00C628C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C628C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628CF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C628C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628C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C628C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C628CF">
        <w:rPr>
          <w:rFonts w:ascii="GHEA Mariam" w:hAnsi="GHEA Mariam" w:cs="Sylfaen"/>
          <w:sz w:val="24"/>
          <w:szCs w:val="24"/>
          <w:lang w:val="de-DE"/>
        </w:rPr>
        <w:t>ո</w:t>
      </w:r>
      <w:r w:rsidRPr="00C628C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628CF">
        <w:rPr>
          <w:rFonts w:ascii="GHEA Mariam" w:hAnsi="GHEA Mariam" w:cs="Sylfaen"/>
          <w:sz w:val="24"/>
          <w:szCs w:val="24"/>
          <w:lang w:val="de-DE"/>
        </w:rPr>
        <w:t>ր</w:t>
      </w:r>
      <w:r w:rsidRPr="00C628C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628CF">
        <w:rPr>
          <w:rFonts w:ascii="GHEA Mariam" w:hAnsi="GHEA Mariam" w:cs="Sylfaen"/>
          <w:sz w:val="24"/>
          <w:szCs w:val="24"/>
          <w:lang w:val="de-DE"/>
        </w:rPr>
        <w:t>ո</w:t>
      </w:r>
      <w:r w:rsidRPr="00C628C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628CF">
        <w:rPr>
          <w:rFonts w:ascii="GHEA Mariam" w:hAnsi="GHEA Mariam" w:cs="Sylfaen"/>
          <w:sz w:val="24"/>
          <w:szCs w:val="24"/>
          <w:lang w:val="de-DE"/>
        </w:rPr>
        <w:t>շ</w:t>
      </w:r>
      <w:r w:rsidRPr="00C628C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628CF">
        <w:rPr>
          <w:rFonts w:ascii="GHEA Mariam" w:hAnsi="GHEA Mariam" w:cs="Sylfaen"/>
          <w:sz w:val="24"/>
          <w:szCs w:val="24"/>
          <w:lang w:val="de-DE"/>
        </w:rPr>
        <w:t>ու</w:t>
      </w:r>
      <w:r w:rsidRPr="00C628C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C628CF">
        <w:rPr>
          <w:rFonts w:ascii="GHEA Mariam" w:hAnsi="GHEA Mariam" w:cs="Sylfaen"/>
          <w:sz w:val="24"/>
          <w:szCs w:val="24"/>
          <w:lang w:val="de-DE"/>
        </w:rPr>
        <w:t>մ</w:t>
      </w:r>
      <w:r w:rsidRPr="00C628C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C628CF">
        <w:rPr>
          <w:rFonts w:ascii="GHEA Mariam" w:hAnsi="GHEA Mariam" w:cs="Sylfaen"/>
          <w:sz w:val="24"/>
          <w:szCs w:val="24"/>
          <w:lang w:val="de-DE"/>
        </w:rPr>
        <w:t>է</w:t>
      </w:r>
      <w:r w:rsidRPr="00C628C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C628CF" w:rsidRPr="00C628CF" w:rsidRDefault="00C628CF" w:rsidP="00C628CF">
      <w:pPr>
        <w:pStyle w:val="norm"/>
        <w:spacing w:line="360" w:lineRule="auto"/>
        <w:rPr>
          <w:rFonts w:ascii="GHEA Mariam" w:hAnsi="GHEA Mariam" w:cs="Arial"/>
          <w:bCs/>
          <w:i/>
          <w:sz w:val="24"/>
          <w:szCs w:val="24"/>
          <w:lang w:val="pt-BR"/>
        </w:rPr>
      </w:pPr>
      <w:r w:rsidRPr="00CC3645">
        <w:rPr>
          <w:rFonts w:ascii="GHEA Mariam" w:hAnsi="GHEA Mariam" w:cs="Sylfaen"/>
          <w:spacing w:val="-12"/>
          <w:sz w:val="24"/>
          <w:szCs w:val="24"/>
          <w:lang w:val="hy-AM"/>
        </w:rPr>
        <w:t xml:space="preserve">1. </w:t>
      </w:r>
      <w:r w:rsidRPr="00CC3645">
        <w:rPr>
          <w:rFonts w:ascii="GHEA Mariam" w:hAnsi="GHEA Mariam" w:cs="Arial"/>
          <w:spacing w:val="-12"/>
          <w:sz w:val="24"/>
          <w:szCs w:val="24"/>
        </w:rPr>
        <w:t>Հայաստանի</w:t>
      </w:r>
      <w:r w:rsidRPr="00CC3645">
        <w:rPr>
          <w:rFonts w:ascii="GHEA Mariam" w:hAnsi="GHEA Mariam" w:cs="Sylfaen"/>
          <w:spacing w:val="-12"/>
          <w:sz w:val="24"/>
          <w:szCs w:val="24"/>
          <w:lang w:val="pt-BR"/>
        </w:rPr>
        <w:t xml:space="preserve"> </w:t>
      </w:r>
      <w:r w:rsidRPr="00CC3645">
        <w:rPr>
          <w:rFonts w:ascii="GHEA Mariam" w:hAnsi="GHEA Mariam" w:cs="Arial"/>
          <w:spacing w:val="-12"/>
          <w:sz w:val="24"/>
          <w:szCs w:val="24"/>
        </w:rPr>
        <w:t>Հանրապետության</w:t>
      </w:r>
      <w:r w:rsidRPr="00CC3645">
        <w:rPr>
          <w:rFonts w:ascii="GHEA Mariam" w:hAnsi="GHEA Mariam" w:cs="Sylfaen"/>
          <w:spacing w:val="-12"/>
          <w:sz w:val="24"/>
          <w:szCs w:val="24"/>
          <w:lang w:val="pt-BR"/>
        </w:rPr>
        <w:t xml:space="preserve"> </w:t>
      </w:r>
      <w:r w:rsidRPr="00CC3645">
        <w:rPr>
          <w:rFonts w:ascii="GHEA Mariam" w:hAnsi="GHEA Mariam" w:cs="Arial"/>
          <w:spacing w:val="-12"/>
          <w:sz w:val="24"/>
          <w:szCs w:val="24"/>
        </w:rPr>
        <w:t>սեփականություն</w:t>
      </w:r>
      <w:r w:rsidR="00CC3645" w:rsidRPr="00CC3645">
        <w:rPr>
          <w:rFonts w:ascii="GHEA Mariam" w:hAnsi="GHEA Mariam" w:cs="Arial"/>
          <w:spacing w:val="-12"/>
          <w:sz w:val="24"/>
          <w:szCs w:val="24"/>
          <w:lang w:val="hy-AM"/>
        </w:rPr>
        <w:t>ը</w:t>
      </w:r>
      <w:r w:rsidRPr="00CC3645">
        <w:rPr>
          <w:rFonts w:ascii="GHEA Mariam" w:hAnsi="GHEA Mariam" w:cs="Sylfaen"/>
          <w:spacing w:val="-12"/>
          <w:sz w:val="24"/>
          <w:szCs w:val="24"/>
          <w:lang w:val="pt-BR"/>
        </w:rPr>
        <w:t xml:space="preserve"> </w:t>
      </w:r>
      <w:r w:rsidRPr="00CC3645">
        <w:rPr>
          <w:rFonts w:ascii="GHEA Mariam" w:hAnsi="GHEA Mariam" w:cs="Arial"/>
          <w:spacing w:val="-12"/>
          <w:sz w:val="24"/>
          <w:szCs w:val="24"/>
        </w:rPr>
        <w:t>հանդիսացող</w:t>
      </w:r>
      <w:r w:rsidR="00CC3645" w:rsidRPr="00CC3645">
        <w:rPr>
          <w:rFonts w:ascii="GHEA Mariam" w:hAnsi="GHEA Mariam" w:cs="Arial"/>
          <w:spacing w:val="-12"/>
          <w:sz w:val="24"/>
          <w:szCs w:val="24"/>
          <w:lang w:val="hy-AM"/>
        </w:rPr>
        <w:t>՝</w:t>
      </w:r>
      <w:r w:rsidRPr="00CC3645">
        <w:rPr>
          <w:rFonts w:ascii="GHEA Mariam" w:hAnsi="GHEA Mariam"/>
          <w:spacing w:val="-12"/>
          <w:sz w:val="24"/>
          <w:szCs w:val="24"/>
          <w:lang w:val="pt-BR"/>
        </w:rPr>
        <w:t xml:space="preserve"> </w:t>
      </w:r>
      <w:r w:rsidRPr="00CC3645">
        <w:rPr>
          <w:rFonts w:ascii="GHEA Mariam" w:hAnsi="GHEA Mariam" w:cs="Arial"/>
          <w:noProof/>
          <w:color w:val="000000"/>
          <w:spacing w:val="-12"/>
          <w:sz w:val="24"/>
          <w:szCs w:val="24"/>
          <w:lang w:val="hy-AM"/>
        </w:rPr>
        <w:t>Հայաս</w:t>
      </w:r>
      <w:r w:rsidRPr="00CC3645">
        <w:rPr>
          <w:rFonts w:ascii="GHEA Mariam" w:hAnsi="GHEA Mariam" w:cs="Arial"/>
          <w:noProof/>
          <w:color w:val="000000"/>
          <w:spacing w:val="-12"/>
          <w:sz w:val="24"/>
          <w:szCs w:val="24"/>
          <w:lang w:val="hy-AM"/>
        </w:rPr>
        <w:softHyphen/>
        <w:t>տանի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Արարատի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մարզ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համայնք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Արտաշատ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Արտաշատ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աղ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.,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Մռավյան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փողոց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թիվ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32/1 </w:t>
      </w:r>
      <w:r w:rsidRPr="00C628CF">
        <w:rPr>
          <w:rFonts w:ascii="GHEA Mariam" w:hAnsi="GHEA Mariam" w:cs="Arial"/>
          <w:noProof/>
          <w:color w:val="000000"/>
          <w:sz w:val="24"/>
          <w:szCs w:val="24"/>
        </w:rPr>
        <w:t>հասցեում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գտնվող</w:t>
      </w:r>
      <w:r w:rsidR="00CC364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՝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 184,946,476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դրամ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շուկայական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արժեքին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մոտարկված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կադաստրային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արժեքով</w:t>
      </w:r>
      <w:r w:rsidR="00CC3645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,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 3196,9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քառ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.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մետր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մակերեսով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ակադեմիայի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շենքը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18,172,404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դրամ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շուկայական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արժեքին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մոտարկված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դաստրային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արժեքով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 0.2659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հողամասը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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վկայական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N 08022023-03-0041 (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այսուհետ՝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ա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նշարժ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գույք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)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հետ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վերցնել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րածքային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կառավարման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ենթակառուցվածքների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պետական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գույքի</w:t>
      </w:r>
      <w:r w:rsidRPr="00C628CF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C628CF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hy-AM"/>
        </w:rPr>
        <w:t>կոմիտեից</w:t>
      </w:r>
      <w:r w:rsidRPr="00C628CF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hy-AM"/>
        </w:rPr>
        <w:t>և</w:t>
      </w:r>
      <w:r w:rsidRPr="00C628CF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աշխատանքի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սոցիալական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հարցերի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նախարարությանը՝</w:t>
      </w:r>
      <w:r w:rsidRPr="00C628CF">
        <w:rPr>
          <w:rFonts w:ascii="GHEA Mariam" w:hAnsi="GHEA Mariam" w:cs="Sylfaen"/>
          <w:color w:val="FF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hy-AM"/>
        </w:rPr>
        <w:t>որպես</w:t>
      </w:r>
      <w:r w:rsidRPr="00C628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C628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hy-AM"/>
        </w:rPr>
        <w:t>բնակարանային</w:t>
      </w:r>
      <w:r w:rsidRPr="00C628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hy-AM"/>
        </w:rPr>
        <w:t>ֆոնդի</w:t>
      </w:r>
      <w:r w:rsidRPr="00C628C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hy-AM"/>
        </w:rPr>
        <w:t>շենք</w:t>
      </w:r>
      <w:r w:rsidRPr="00C628CF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C628CF" w:rsidRPr="00C628CF" w:rsidRDefault="00C628CF" w:rsidP="00C628CF">
      <w:pPr>
        <w:pStyle w:val="norm"/>
        <w:spacing w:line="360" w:lineRule="auto"/>
        <w:rPr>
          <w:rFonts w:ascii="GHEA Mariam" w:hAnsi="GHEA Mariam" w:cs="Arial"/>
          <w:bCs/>
          <w:sz w:val="24"/>
          <w:szCs w:val="24"/>
          <w:lang w:val="pt-BR"/>
        </w:rPr>
      </w:pP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lastRenderedPageBreak/>
        <w:t xml:space="preserve">2.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տարածքային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կառավարման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ենթա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կառուցվածքների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</w:rPr>
        <w:t>պետական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</w:rPr>
        <w:t>գույքի</w:t>
      </w:r>
      <w:r w:rsidRPr="00C628CF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sz w:val="24"/>
          <w:szCs w:val="24"/>
        </w:rPr>
        <w:t>կառավարման</w:t>
      </w:r>
      <w:r w:rsidRPr="00C628CF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sz w:val="24"/>
          <w:szCs w:val="24"/>
        </w:rPr>
        <w:t>կոմիտեի</w:t>
      </w:r>
      <w:r w:rsidRPr="00C628CF">
        <w:rPr>
          <w:rFonts w:ascii="GHEA Mariam" w:hAnsi="GHEA Mariam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C628CF">
        <w:rPr>
          <w:rFonts w:ascii="GHEA Mariam" w:hAnsi="GHEA Mariam" w:cs="Arial"/>
          <w:sz w:val="24"/>
          <w:szCs w:val="24"/>
        </w:rPr>
        <w:t>՝</w:t>
      </w:r>
      <w:r w:rsidRPr="00C628CF">
        <w:rPr>
          <w:rFonts w:ascii="GHEA Mariam" w:hAnsi="GHEA Mariam" w:cs="Arial"/>
          <w:bCs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աշխատանքի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սոցիալական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հարցերի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</w:t>
      </w:r>
      <w:r w:rsidRPr="00C628CF">
        <w:rPr>
          <w:rFonts w:ascii="GHEA Mariam" w:hAnsi="GHEA Mariam" w:cs="Arial"/>
          <w:noProof/>
          <w:color w:val="000000"/>
          <w:sz w:val="24"/>
          <w:szCs w:val="24"/>
        </w:rPr>
        <w:t>ի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</w:rPr>
        <w:t>հետ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C628CF">
        <w:rPr>
          <w:rFonts w:ascii="GHEA Mariam" w:hAnsi="GHEA Mariam" w:cs="Arial"/>
          <w:noProof/>
          <w:color w:val="000000"/>
          <w:sz w:val="24"/>
          <w:szCs w:val="24"/>
        </w:rPr>
        <w:t>համատեղ</w:t>
      </w:r>
      <w:r w:rsidRPr="00C628CF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>,</w:t>
      </w:r>
      <w:r w:rsidRPr="00C628CF">
        <w:rPr>
          <w:rFonts w:ascii="GHEA Mariam" w:hAnsi="GHEA Mariam" w:cs="Arial"/>
          <w:bCs/>
          <w:sz w:val="24"/>
          <w:szCs w:val="24"/>
          <w:lang w:val="pt-BR"/>
        </w:rPr>
        <w:t xml:space="preserve"> սույն որոշումն ուժի մեջ մտնելուց հետո եռամսյա ժամկետում</w:t>
      </w:r>
      <w:r w:rsidR="00CC3645">
        <w:rPr>
          <w:rFonts w:ascii="GHEA Mariam" w:hAnsi="GHEA Mariam" w:cs="Arial"/>
          <w:bCs/>
          <w:sz w:val="24"/>
          <w:szCs w:val="24"/>
          <w:lang w:val="hy-AM"/>
        </w:rPr>
        <w:t>,</w:t>
      </w:r>
      <w:r w:rsidRPr="00C628CF">
        <w:rPr>
          <w:rFonts w:ascii="GHEA Mariam" w:hAnsi="GHEA Mariam" w:cs="Arial"/>
          <w:bCs/>
          <w:sz w:val="24"/>
          <w:szCs w:val="24"/>
          <w:lang w:val="pt-BR"/>
        </w:rPr>
        <w:t xml:space="preserve"> իրականացնել սույն որոշման 1-ին</w:t>
      </w:r>
      <w:r w:rsidRPr="00C628CF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C628CF">
        <w:rPr>
          <w:rFonts w:ascii="GHEA Mariam" w:hAnsi="GHEA Mariam" w:cs="Arial"/>
          <w:bCs/>
          <w:sz w:val="24"/>
          <w:szCs w:val="24"/>
          <w:lang w:val="pt-BR"/>
        </w:rPr>
        <w:t xml:space="preserve">կետում նշված </w:t>
      </w:r>
      <w:r w:rsidR="00CC3645">
        <w:rPr>
          <w:rFonts w:ascii="GHEA Mariam" w:hAnsi="GHEA Mariam" w:cs="Arial"/>
          <w:bCs/>
          <w:sz w:val="24"/>
          <w:szCs w:val="24"/>
          <w:lang w:val="hy-AM"/>
        </w:rPr>
        <w:t>ա</w:t>
      </w:r>
      <w:r w:rsidRPr="00C628CF">
        <w:rPr>
          <w:rFonts w:ascii="GHEA Mariam" w:hAnsi="GHEA Mariam" w:cs="Arial"/>
          <w:bCs/>
          <w:sz w:val="24"/>
          <w:szCs w:val="24"/>
          <w:lang w:val="hy-AM"/>
        </w:rPr>
        <w:t xml:space="preserve">նշարժ գույքի </w:t>
      </w:r>
      <w:r w:rsidRPr="00C628CF">
        <w:rPr>
          <w:rFonts w:ascii="GHEA Mariam" w:hAnsi="GHEA Mariam" w:cs="Arial"/>
          <w:bCs/>
          <w:sz w:val="24"/>
          <w:szCs w:val="24"/>
          <w:lang w:val="pt-BR"/>
        </w:rPr>
        <w:t>հանձնման-ընդունման աշխատանքները՝ հիմք ընդունելով անշարժ գույքի չափագրման և գրանցման արդյունքում ստացված տվյալները:</w:t>
      </w:r>
      <w:bookmarkStart w:id="0" w:name="_GoBack"/>
      <w:bookmarkEnd w:id="0"/>
    </w:p>
    <w:p w:rsidR="001F225D" w:rsidRDefault="001F225D">
      <w:pPr>
        <w:pStyle w:val="mechtex"/>
        <w:rPr>
          <w:rFonts w:ascii="Arial" w:hAnsi="Arial" w:cs="Arial"/>
          <w:lang w:val="pt-BR"/>
        </w:rPr>
      </w:pPr>
    </w:p>
    <w:p w:rsidR="00C628CF" w:rsidRDefault="00C628CF">
      <w:pPr>
        <w:pStyle w:val="mechtex"/>
        <w:rPr>
          <w:rFonts w:ascii="Arial" w:hAnsi="Arial" w:cs="Arial"/>
          <w:lang w:val="pt-BR"/>
        </w:rPr>
      </w:pPr>
    </w:p>
    <w:p w:rsidR="00C628CF" w:rsidRDefault="00C628CF">
      <w:pPr>
        <w:pStyle w:val="mechtex"/>
        <w:rPr>
          <w:rFonts w:ascii="Arial" w:hAnsi="Arial" w:cs="Arial"/>
          <w:lang w:val="pt-BR"/>
        </w:rPr>
      </w:pPr>
    </w:p>
    <w:p w:rsidR="00C628CF" w:rsidRPr="00C628CF" w:rsidRDefault="00C628CF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C628CF">
        <w:rPr>
          <w:rFonts w:ascii="GHEA Mariam" w:hAnsi="GHEA Mariam" w:cs="Arial Armenian"/>
          <w:sz w:val="24"/>
          <w:szCs w:val="24"/>
          <w:lang w:val="pt-B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628CF" w:rsidRPr="00C628CF" w:rsidRDefault="00C628CF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C628CF">
        <w:rPr>
          <w:rFonts w:ascii="GHEA Mariam" w:hAnsi="GHEA Mariam"/>
          <w:sz w:val="24"/>
          <w:szCs w:val="24"/>
          <w:lang w:val="pt-B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C628CF">
        <w:rPr>
          <w:rFonts w:ascii="GHEA Mariam" w:hAnsi="GHEA Mariam" w:cs="Arial Armenian"/>
          <w:sz w:val="24"/>
          <w:szCs w:val="24"/>
          <w:lang w:val="pt-BR"/>
        </w:rPr>
        <w:tab/>
      </w:r>
      <w:r w:rsidRPr="00C628CF">
        <w:rPr>
          <w:rFonts w:ascii="GHEA Mariam" w:hAnsi="GHEA Mariam" w:cs="Arial Armenian"/>
          <w:sz w:val="24"/>
          <w:szCs w:val="24"/>
          <w:lang w:val="pt-BR"/>
        </w:rPr>
        <w:tab/>
      </w:r>
      <w:r w:rsidRPr="00C628CF">
        <w:rPr>
          <w:rFonts w:ascii="GHEA Mariam" w:hAnsi="GHEA Mariam" w:cs="Arial Armenian"/>
          <w:sz w:val="24"/>
          <w:szCs w:val="24"/>
          <w:lang w:val="pt-BR"/>
        </w:rPr>
        <w:tab/>
      </w:r>
      <w:r w:rsidRPr="00C628CF">
        <w:rPr>
          <w:rFonts w:ascii="GHEA Mariam" w:hAnsi="GHEA Mariam" w:cs="Arial Armenian"/>
          <w:sz w:val="24"/>
          <w:szCs w:val="24"/>
          <w:lang w:val="pt-BR"/>
        </w:rPr>
        <w:tab/>
      </w:r>
      <w:r w:rsidRPr="00C628CF">
        <w:rPr>
          <w:rFonts w:ascii="GHEA Mariam" w:hAnsi="GHEA Mariam" w:cs="Arial Armenian"/>
          <w:sz w:val="24"/>
          <w:szCs w:val="24"/>
          <w:lang w:val="pt-B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C628CF">
        <w:rPr>
          <w:rFonts w:ascii="GHEA Mariam" w:hAnsi="GHEA Mariam" w:cs="Sylfaen"/>
          <w:sz w:val="24"/>
          <w:szCs w:val="24"/>
          <w:lang w:val="pt-BR"/>
        </w:rPr>
        <w:t>.</w:t>
      </w:r>
      <w:r w:rsidRPr="00C628CF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628CF" w:rsidRPr="00C628CF" w:rsidRDefault="00C628CF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p w:rsidR="00C628CF" w:rsidRPr="00C628CF" w:rsidRDefault="00C628CF" w:rsidP="00C628CF">
      <w:pPr>
        <w:pStyle w:val="norm"/>
        <w:spacing w:line="240" w:lineRule="auto"/>
        <w:ind w:firstLine="0"/>
        <w:rPr>
          <w:rFonts w:ascii="Arial" w:hAnsi="Arial" w:cs="Arial"/>
          <w:lang w:val="pt-BR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C628CF" w:rsidRPr="00C628C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EE0" w:rsidRDefault="00746EE0">
      <w:r>
        <w:separator/>
      </w:r>
    </w:p>
  </w:endnote>
  <w:endnote w:type="continuationSeparator" w:id="0">
    <w:p w:rsidR="00746EE0" w:rsidRDefault="00746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3513E" w:rsidRDefault="00746EE0" w:rsidP="00F3513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3513E">
      <w:rPr>
        <w:noProof/>
      </w:rPr>
      <w:t>voroshumTK339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EE0" w:rsidRDefault="00746EE0">
      <w:r>
        <w:separator/>
      </w:r>
    </w:p>
  </w:footnote>
  <w:footnote w:type="continuationSeparator" w:id="0">
    <w:p w:rsidR="00746EE0" w:rsidRDefault="00746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C364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8C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2FA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EE0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8CF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45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3E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0596C2"/>
  <w15:chartTrackingRefBased/>
  <w15:docId w15:val="{BA50691E-DB21-4385-AD94-50D769E44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628CF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C628C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character" w:customStyle="1" w:styleId="normChar">
    <w:name w:val="norm Char"/>
    <w:link w:val="norm"/>
    <w:rsid w:val="00C628CF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C628CF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C628CF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243</Words>
  <Characters>1391</Characters>
  <Application>Microsoft Office Word</Application>
  <DocSecurity>0</DocSecurity>
  <Lines>11</Lines>
  <Paragraphs>3</Paragraphs>
  <ScaleCrop>false</ScaleCrop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2025-01-08T05:05:00Z</dcterms:created>
  <dcterms:modified xsi:type="dcterms:W3CDTF">2025-01-08T06:07:00Z</dcterms:modified>
</cp:coreProperties>
</file>