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763B1" w14:textId="77777777" w:rsidR="00B816A1" w:rsidRPr="008F2038" w:rsidRDefault="00B816A1" w:rsidP="00687065">
      <w:pPr>
        <w:spacing w:line="360" w:lineRule="auto"/>
        <w:contextualSpacing/>
        <w:jc w:val="center"/>
        <w:rPr>
          <w:rFonts w:ascii="GHEA Grapalat" w:hAnsi="GHEA Grapalat" w:cs="Sylfaen"/>
          <w:b/>
          <w:color w:val="000000" w:themeColor="text1"/>
        </w:rPr>
      </w:pPr>
      <w:bookmarkStart w:id="0" w:name="_GoBack"/>
      <w:r w:rsidRPr="008F2038">
        <w:rPr>
          <w:rFonts w:ascii="GHEA Grapalat" w:hAnsi="GHEA Grapalat" w:cs="Sylfaen"/>
          <w:b/>
          <w:color w:val="000000" w:themeColor="text1"/>
        </w:rPr>
        <w:t>ՀԱՅԱՍՏԱՆԻ</w:t>
      </w:r>
      <w:r w:rsidRPr="008F2038">
        <w:rPr>
          <w:rFonts w:ascii="GHEA Grapalat" w:hAnsi="GHEA Grapalat"/>
          <w:b/>
          <w:color w:val="000000" w:themeColor="text1"/>
        </w:rPr>
        <w:t xml:space="preserve"> </w:t>
      </w:r>
      <w:r w:rsidRPr="008F2038">
        <w:rPr>
          <w:rFonts w:ascii="GHEA Grapalat" w:hAnsi="GHEA Grapalat" w:cs="Sylfaen"/>
          <w:b/>
          <w:color w:val="000000" w:themeColor="text1"/>
        </w:rPr>
        <w:t>ՀԱՆՐԱՊԵՏՈՒԹՅԱՆ</w:t>
      </w:r>
      <w:r w:rsidRPr="008F2038">
        <w:rPr>
          <w:rFonts w:ascii="GHEA Grapalat" w:hAnsi="GHEA Grapalat"/>
          <w:b/>
          <w:color w:val="000000" w:themeColor="text1"/>
        </w:rPr>
        <w:t xml:space="preserve"> </w:t>
      </w:r>
      <w:r w:rsidRPr="008F2038">
        <w:rPr>
          <w:rFonts w:ascii="GHEA Grapalat" w:hAnsi="GHEA Grapalat" w:cs="Sylfaen"/>
          <w:b/>
          <w:color w:val="000000" w:themeColor="text1"/>
        </w:rPr>
        <w:t>ՕՐԵՆՔԸ</w:t>
      </w:r>
    </w:p>
    <w:p w14:paraId="37886F7E" w14:textId="210A5BB8" w:rsidR="00B816A1" w:rsidRPr="008F2038" w:rsidRDefault="00B816A1" w:rsidP="00687065">
      <w:pPr>
        <w:spacing w:line="360" w:lineRule="auto"/>
        <w:contextualSpacing/>
        <w:jc w:val="center"/>
        <w:rPr>
          <w:rFonts w:ascii="GHEA Grapalat" w:hAnsi="GHEA Grapalat"/>
          <w:b/>
          <w:color w:val="000000" w:themeColor="text1"/>
        </w:rPr>
      </w:pPr>
      <w:r w:rsidRPr="008F2038">
        <w:rPr>
          <w:rFonts w:ascii="GHEA Grapalat" w:hAnsi="GHEA Grapalat"/>
          <w:b/>
          <w:color w:val="000000" w:themeColor="text1"/>
        </w:rPr>
        <w:t>ՀԱՅԱՍՏԱՆԻ ՀԱՆՐԱՊԵՏՈՒԹՅԱՆ ՔԱՂԱՔԱՑԻԱԿԱՆ ԴԱՏԱՎԱՐՈՒԹՅԱՆ ՕՐԵՆՍԳՐՔՈՒՄ ԼՐԱՑՈՒՄ</w:t>
      </w:r>
      <w:r w:rsidR="00644EDB" w:rsidRPr="008F2038">
        <w:rPr>
          <w:rFonts w:ascii="GHEA Grapalat" w:hAnsi="GHEA Grapalat"/>
          <w:b/>
          <w:color w:val="000000" w:themeColor="text1"/>
        </w:rPr>
        <w:t>ՆԵՐ</w:t>
      </w:r>
      <w:r w:rsidRPr="008F2038">
        <w:rPr>
          <w:rFonts w:ascii="GHEA Grapalat" w:hAnsi="GHEA Grapalat"/>
          <w:b/>
          <w:color w:val="000000" w:themeColor="text1"/>
        </w:rPr>
        <w:t xml:space="preserve"> ԿԱՏԱՐԵԼՈՒ ՄԱՍԻՆ</w:t>
      </w:r>
    </w:p>
    <w:p w14:paraId="23177CB7" w14:textId="52C7F4B1" w:rsidR="006D4B36" w:rsidRPr="008F2038" w:rsidRDefault="006D4B36" w:rsidP="00687065">
      <w:pPr>
        <w:pStyle w:val="ListParagraph"/>
        <w:shd w:val="clear" w:color="auto" w:fill="FFFFFF"/>
        <w:spacing w:after="0" w:line="360" w:lineRule="auto"/>
        <w:ind w:left="1170"/>
        <w:jc w:val="both"/>
        <w:rPr>
          <w:rFonts w:ascii="GHEA Grapalat" w:hAnsi="GHEA Grapalat"/>
          <w:color w:val="000000" w:themeColor="text1"/>
          <w:sz w:val="24"/>
          <w:szCs w:val="24"/>
          <w:shd w:val="clear" w:color="auto" w:fill="FFFFFF"/>
          <w:lang w:val="hy-AM"/>
        </w:rPr>
      </w:pPr>
    </w:p>
    <w:p w14:paraId="49450CBF" w14:textId="79011BEE" w:rsidR="00517144" w:rsidRPr="008F2038" w:rsidRDefault="00B816A1" w:rsidP="00687065">
      <w:pPr>
        <w:pStyle w:val="ListParagraph"/>
        <w:numPr>
          <w:ilvl w:val="0"/>
          <w:numId w:val="1"/>
        </w:numPr>
        <w:shd w:val="clear" w:color="auto" w:fill="FFFFFF"/>
        <w:spacing w:after="0" w:line="360" w:lineRule="auto"/>
        <w:ind w:left="0" w:firstLine="547"/>
        <w:jc w:val="both"/>
        <w:rPr>
          <w:rFonts w:ascii="GHEA Grapalat" w:hAnsi="GHEA Grapalat"/>
          <w:color w:val="000000" w:themeColor="text1"/>
          <w:sz w:val="24"/>
          <w:szCs w:val="24"/>
          <w:lang w:val="hy-AM"/>
        </w:rPr>
      </w:pPr>
      <w:r w:rsidRPr="008F2038">
        <w:rPr>
          <w:rFonts w:ascii="GHEA Grapalat" w:hAnsi="GHEA Grapalat"/>
          <w:color w:val="000000" w:themeColor="text1"/>
          <w:sz w:val="24"/>
          <w:szCs w:val="24"/>
          <w:shd w:val="clear" w:color="auto" w:fill="FFFFFF"/>
          <w:lang w:val="hy-AM"/>
        </w:rPr>
        <w:t>2018 թվականի փետրվարի 9-ի Հայաստան Հանրապետության քաղաքացիական դատավարության օրենսգրքի 123-րդ հոդվածը լրացնել հետևյալ բովանդակությամբ 2.1-</w:t>
      </w:r>
      <w:r w:rsidR="00687065" w:rsidRPr="008F2038">
        <w:rPr>
          <w:rFonts w:ascii="GHEA Grapalat" w:hAnsi="GHEA Grapalat"/>
          <w:color w:val="000000" w:themeColor="text1"/>
          <w:sz w:val="24"/>
          <w:szCs w:val="24"/>
          <w:shd w:val="clear" w:color="auto" w:fill="FFFFFF"/>
          <w:lang w:val="hy-AM"/>
        </w:rPr>
        <w:t>2.1</w:t>
      </w:r>
      <w:r w:rsidR="00793EDB" w:rsidRPr="008F2038">
        <w:rPr>
          <w:rFonts w:ascii="GHEA Grapalat" w:hAnsi="GHEA Grapalat"/>
          <w:color w:val="000000" w:themeColor="text1"/>
          <w:sz w:val="24"/>
          <w:szCs w:val="24"/>
          <w:shd w:val="clear" w:color="auto" w:fill="FFFFFF"/>
          <w:lang w:val="hy-AM"/>
        </w:rPr>
        <w:t>1</w:t>
      </w:r>
      <w:r w:rsidR="00687065" w:rsidRPr="008F2038">
        <w:rPr>
          <w:rFonts w:ascii="GHEA Grapalat" w:hAnsi="GHEA Grapalat"/>
          <w:color w:val="000000" w:themeColor="text1"/>
          <w:sz w:val="24"/>
          <w:szCs w:val="24"/>
          <w:shd w:val="clear" w:color="auto" w:fill="FFFFFF"/>
          <w:lang w:val="hy-AM"/>
        </w:rPr>
        <w:t>-րդ</w:t>
      </w:r>
      <w:r w:rsidRPr="008F2038">
        <w:rPr>
          <w:rFonts w:ascii="GHEA Grapalat" w:hAnsi="GHEA Grapalat"/>
          <w:color w:val="000000" w:themeColor="text1"/>
          <w:sz w:val="24"/>
          <w:szCs w:val="24"/>
          <w:shd w:val="clear" w:color="auto" w:fill="FFFFFF"/>
          <w:lang w:val="hy-AM"/>
        </w:rPr>
        <w:t xml:space="preserve"> մասերով</w:t>
      </w:r>
      <w:r w:rsidR="00687065" w:rsidRPr="008F2038">
        <w:rPr>
          <w:rFonts w:ascii="GHEA Grapalat" w:hAnsi="GHEA Grapalat"/>
          <w:color w:val="000000" w:themeColor="text1"/>
          <w:sz w:val="24"/>
          <w:szCs w:val="24"/>
          <w:shd w:val="clear" w:color="auto" w:fill="FFFFFF"/>
          <w:lang w:val="hy-AM"/>
        </w:rPr>
        <w:t>.</w:t>
      </w:r>
    </w:p>
    <w:p w14:paraId="032689E9" w14:textId="2C375C2F" w:rsidR="0037194A" w:rsidRPr="008F2038" w:rsidRDefault="006D4B36" w:rsidP="00687065">
      <w:pPr>
        <w:shd w:val="clear" w:color="auto" w:fill="FFFFFF"/>
        <w:spacing w:line="360" w:lineRule="auto"/>
        <w:ind w:firstLine="562"/>
        <w:jc w:val="both"/>
        <w:rPr>
          <w:rFonts w:ascii="GHEA Grapalat" w:hAnsi="GHEA Grapalat"/>
          <w:color w:val="000000" w:themeColor="text1"/>
        </w:rPr>
      </w:pPr>
      <w:r w:rsidRPr="008F2038">
        <w:rPr>
          <w:rFonts w:ascii="GHEA Grapalat" w:hAnsi="GHEA Grapalat"/>
          <w:color w:val="000000" w:themeColor="text1"/>
        </w:rPr>
        <w:t>«</w:t>
      </w:r>
      <w:r w:rsidR="00B816A1" w:rsidRPr="008F2038">
        <w:rPr>
          <w:rFonts w:ascii="GHEA Grapalat" w:hAnsi="GHEA Grapalat" w:cs="Sylfaen"/>
          <w:color w:val="000000" w:themeColor="text1"/>
        </w:rPr>
        <w:t>2.</w:t>
      </w:r>
      <w:r w:rsidR="009765D7" w:rsidRPr="008F2038">
        <w:rPr>
          <w:rFonts w:ascii="GHEA Grapalat" w:hAnsi="GHEA Grapalat" w:cs="Sylfaen"/>
          <w:color w:val="000000" w:themeColor="text1"/>
        </w:rPr>
        <w:t>1</w:t>
      </w:r>
      <w:r w:rsidR="009765D7" w:rsidRPr="008F2038">
        <w:rPr>
          <w:rFonts w:ascii="GHEA Grapalat" w:hAnsi="GHEA Grapalat" w:cs="Sylfaen"/>
          <w:bCs/>
          <w:color w:val="000000" w:themeColor="text1"/>
        </w:rPr>
        <w:t>.</w:t>
      </w:r>
      <w:r w:rsidR="009765D7" w:rsidRPr="008F2038">
        <w:rPr>
          <w:rFonts w:ascii="GHEA Grapalat" w:hAnsi="GHEA Grapalat" w:cs="Sylfaen"/>
          <w:b/>
          <w:color w:val="000000" w:themeColor="text1"/>
        </w:rPr>
        <w:t xml:space="preserve"> </w:t>
      </w:r>
      <w:r w:rsidR="0037194A" w:rsidRPr="008F2038">
        <w:rPr>
          <w:rFonts w:ascii="GHEA Grapalat" w:hAnsi="GHEA Grapalat" w:cs="Sylfaen"/>
          <w:bCs/>
          <w:color w:val="000000" w:themeColor="text1"/>
        </w:rPr>
        <w:t>Քաղաքացիական գործի հարուցումից հետո մինչև ապացուցման պարտականությունը բաշխելու մասին որոշում կայացնելը կողմերը կարող են ներկայացնել</w:t>
      </w:r>
      <w:r w:rsidR="0037194A" w:rsidRPr="008F2038">
        <w:rPr>
          <w:rFonts w:ascii="GHEA Grapalat" w:hAnsi="GHEA Grapalat" w:cs="Sylfaen"/>
          <w:b/>
          <w:color w:val="000000" w:themeColor="text1"/>
        </w:rPr>
        <w:t xml:space="preserve"> </w:t>
      </w:r>
      <w:r w:rsidR="00335847" w:rsidRPr="008F2038">
        <w:rPr>
          <w:rFonts w:ascii="GHEA Grapalat" w:hAnsi="GHEA Grapalat" w:cs="Sylfaen"/>
          <w:bCs/>
          <w:color w:val="000000" w:themeColor="text1"/>
        </w:rPr>
        <w:t>հակակոռուպցիոն</w:t>
      </w:r>
      <w:r w:rsidR="00DB76DC" w:rsidRPr="008F2038">
        <w:rPr>
          <w:rFonts w:ascii="GHEA Grapalat" w:hAnsi="GHEA Grapalat" w:cs="Sylfaen"/>
          <w:bCs/>
          <w:color w:val="000000" w:themeColor="text1"/>
        </w:rPr>
        <w:t xml:space="preserve"> դատարանի</w:t>
      </w:r>
      <w:r w:rsidR="00DB76DC" w:rsidRPr="008F2038">
        <w:rPr>
          <w:rFonts w:ascii="GHEA Grapalat" w:hAnsi="GHEA Grapalat" w:cs="Sylfaen"/>
          <w:b/>
          <w:color w:val="000000" w:themeColor="text1"/>
        </w:rPr>
        <w:t xml:space="preserve"> </w:t>
      </w:r>
      <w:r w:rsidR="0037194A" w:rsidRPr="008F2038">
        <w:rPr>
          <w:rFonts w:ascii="GHEA Grapalat" w:hAnsi="GHEA Grapalat" w:cs="Sylfaen"/>
          <w:color w:val="000000" w:themeColor="text1"/>
        </w:rPr>
        <w:t>տարբեր դատավորների վարույթներում գտնվող ապօրինի ծագում ունեցող գույքի բռնագանձման մի քանի գործեր</w:t>
      </w:r>
      <w:r w:rsidR="00153525" w:rsidRPr="008F2038">
        <w:rPr>
          <w:rFonts w:ascii="GHEA Grapalat" w:hAnsi="GHEA Grapalat" w:cs="Sylfaen"/>
          <w:color w:val="000000" w:themeColor="text1"/>
        </w:rPr>
        <w:t>ը</w:t>
      </w:r>
      <w:r w:rsidR="00793EDB" w:rsidRPr="008F2038">
        <w:rPr>
          <w:rFonts w:ascii="GHEA Grapalat" w:hAnsi="GHEA Grapalat" w:cs="Sylfaen"/>
          <w:color w:val="000000" w:themeColor="text1"/>
        </w:rPr>
        <w:t xml:space="preserve"> մեկ վարույթում</w:t>
      </w:r>
      <w:r w:rsidR="0037194A" w:rsidRPr="008F2038">
        <w:rPr>
          <w:rFonts w:ascii="GHEA Grapalat" w:hAnsi="GHEA Grapalat" w:cs="Sylfaen"/>
          <w:color w:val="000000" w:themeColor="text1"/>
        </w:rPr>
        <w:t xml:space="preserve"> միաց</w:t>
      </w:r>
      <w:r w:rsidR="00153525" w:rsidRPr="008F2038">
        <w:rPr>
          <w:rFonts w:ascii="GHEA Grapalat" w:hAnsi="GHEA Grapalat" w:cs="Sylfaen"/>
          <w:color w:val="000000" w:themeColor="text1"/>
        </w:rPr>
        <w:t>նելը</w:t>
      </w:r>
      <w:r w:rsidR="00D0163E" w:rsidRPr="008F2038">
        <w:rPr>
          <w:rFonts w:ascii="GHEA Grapalat" w:hAnsi="GHEA Grapalat" w:cs="Sylfaen"/>
          <w:color w:val="000000" w:themeColor="text1"/>
        </w:rPr>
        <w:t xml:space="preserve"> թույլատրելու</w:t>
      </w:r>
      <w:r w:rsidR="0037194A" w:rsidRPr="008F2038">
        <w:rPr>
          <w:rFonts w:ascii="GHEA Grapalat" w:hAnsi="GHEA Grapalat" w:cs="Sylfaen"/>
          <w:color w:val="000000" w:themeColor="text1"/>
        </w:rPr>
        <w:t xml:space="preserve"> մասին միջնորդություն։</w:t>
      </w:r>
    </w:p>
    <w:p w14:paraId="178BA24E" w14:textId="56C5E5C5" w:rsidR="0037194A" w:rsidRPr="008F2038" w:rsidRDefault="00B816A1" w:rsidP="00687065">
      <w:pPr>
        <w:spacing w:line="360" w:lineRule="auto"/>
        <w:ind w:firstLine="567"/>
        <w:jc w:val="both"/>
        <w:rPr>
          <w:rFonts w:ascii="GHEA Grapalat" w:hAnsi="GHEA Grapalat" w:cs="Sylfaen"/>
          <w:color w:val="000000" w:themeColor="text1"/>
        </w:rPr>
      </w:pPr>
      <w:r w:rsidRPr="008F2038">
        <w:rPr>
          <w:rFonts w:ascii="GHEA Grapalat" w:hAnsi="GHEA Grapalat" w:cs="Sylfaen"/>
          <w:color w:val="000000" w:themeColor="text1"/>
        </w:rPr>
        <w:t>2.</w:t>
      </w:r>
      <w:r w:rsidR="0037194A" w:rsidRPr="008F2038">
        <w:rPr>
          <w:rFonts w:ascii="GHEA Grapalat" w:hAnsi="GHEA Grapalat" w:cs="Sylfaen"/>
          <w:color w:val="000000" w:themeColor="text1"/>
        </w:rPr>
        <w:t xml:space="preserve">2. </w:t>
      </w:r>
      <w:r w:rsidR="00335847" w:rsidRPr="008F2038">
        <w:rPr>
          <w:rFonts w:ascii="GHEA Grapalat" w:hAnsi="GHEA Grapalat" w:cs="Sylfaen"/>
          <w:bCs/>
          <w:color w:val="000000" w:themeColor="text1"/>
        </w:rPr>
        <w:t>Հակակոռուպցիոն դատարանի</w:t>
      </w:r>
      <w:r w:rsidR="00335847" w:rsidRPr="008F2038">
        <w:rPr>
          <w:rFonts w:ascii="GHEA Grapalat" w:hAnsi="GHEA Grapalat" w:cs="Sylfaen"/>
          <w:b/>
          <w:color w:val="000000" w:themeColor="text1"/>
        </w:rPr>
        <w:t xml:space="preserve"> </w:t>
      </w:r>
      <w:r w:rsidR="00335847" w:rsidRPr="008F2038">
        <w:rPr>
          <w:rFonts w:ascii="GHEA Grapalat" w:hAnsi="GHEA Grapalat" w:cs="Sylfaen"/>
          <w:color w:val="000000" w:themeColor="text1"/>
        </w:rPr>
        <w:t>տ</w:t>
      </w:r>
      <w:r w:rsidR="0037194A" w:rsidRPr="008F2038">
        <w:rPr>
          <w:rFonts w:ascii="GHEA Grapalat" w:hAnsi="GHEA Grapalat" w:cs="Sylfaen"/>
          <w:color w:val="000000" w:themeColor="text1"/>
        </w:rPr>
        <w:t>արբեր դատավորների վարույթներում գտնվող ապօրինի ծագում ունեցող գույքի բռնագանձման մի քանի գործեր</w:t>
      </w:r>
      <w:r w:rsidR="00153525" w:rsidRPr="008F2038">
        <w:rPr>
          <w:rFonts w:ascii="GHEA Grapalat" w:hAnsi="GHEA Grapalat" w:cs="Sylfaen"/>
          <w:color w:val="000000" w:themeColor="text1"/>
        </w:rPr>
        <w:t>ը</w:t>
      </w:r>
      <w:r w:rsidR="0037194A" w:rsidRPr="008F2038">
        <w:rPr>
          <w:rFonts w:ascii="GHEA Grapalat" w:hAnsi="GHEA Grapalat" w:cs="Sylfaen"/>
          <w:color w:val="000000" w:themeColor="text1"/>
        </w:rPr>
        <w:t xml:space="preserve"> </w:t>
      </w:r>
      <w:r w:rsidR="00793EDB" w:rsidRPr="008F2038">
        <w:rPr>
          <w:rFonts w:ascii="GHEA Grapalat" w:hAnsi="GHEA Grapalat" w:cs="Sylfaen"/>
          <w:color w:val="000000" w:themeColor="text1"/>
        </w:rPr>
        <w:t xml:space="preserve">մեկ վարույթում </w:t>
      </w:r>
      <w:r w:rsidR="00625D26" w:rsidRPr="008F2038">
        <w:rPr>
          <w:rFonts w:ascii="GHEA Grapalat" w:hAnsi="GHEA Grapalat" w:cs="Sylfaen"/>
          <w:color w:val="000000" w:themeColor="text1"/>
        </w:rPr>
        <w:t>միաց</w:t>
      </w:r>
      <w:r w:rsidR="00153525" w:rsidRPr="008F2038">
        <w:rPr>
          <w:rFonts w:ascii="GHEA Grapalat" w:hAnsi="GHEA Grapalat" w:cs="Sylfaen"/>
          <w:color w:val="000000" w:themeColor="text1"/>
        </w:rPr>
        <w:t>նելը</w:t>
      </w:r>
      <w:r w:rsidR="00625D26" w:rsidRPr="008F2038">
        <w:rPr>
          <w:rFonts w:ascii="GHEA Grapalat" w:hAnsi="GHEA Grapalat" w:cs="Sylfaen"/>
          <w:color w:val="000000" w:themeColor="text1"/>
        </w:rPr>
        <w:t xml:space="preserve"> թույլատրելու</w:t>
      </w:r>
      <w:r w:rsidR="0037194A" w:rsidRPr="008F2038">
        <w:rPr>
          <w:rFonts w:ascii="GHEA Grapalat" w:hAnsi="GHEA Grapalat" w:cs="Sylfaen"/>
          <w:color w:val="000000" w:themeColor="text1"/>
        </w:rPr>
        <w:t xml:space="preserve"> մասին միջնորդությունը ներկայացվում է միացման ենթակա գործերով հայցն առավել վաղ վարույթ ընդունած դատավորին, իսկ եթե հայցերը վարույթ են ընդունվել նույն օրը՝ առավել վաղ </w:t>
      </w:r>
      <w:r w:rsidR="00F864BA" w:rsidRPr="008F2038">
        <w:rPr>
          <w:rFonts w:ascii="GHEA Grapalat" w:hAnsi="GHEA Grapalat" w:cs="Sylfaen"/>
          <w:color w:val="000000" w:themeColor="text1"/>
        </w:rPr>
        <w:t>մուտքագրված</w:t>
      </w:r>
      <w:r w:rsidR="0037194A" w:rsidRPr="008F2038">
        <w:rPr>
          <w:rFonts w:ascii="GHEA Grapalat" w:hAnsi="GHEA Grapalat" w:cs="Sylfaen"/>
          <w:color w:val="000000" w:themeColor="text1"/>
        </w:rPr>
        <w:t xml:space="preserve"> գործը քննող դատավորին: </w:t>
      </w:r>
    </w:p>
    <w:p w14:paraId="59E79EE5" w14:textId="2E22E753" w:rsidR="009765D7" w:rsidRPr="008F2038" w:rsidRDefault="00B816A1" w:rsidP="00687065">
      <w:pPr>
        <w:spacing w:line="360" w:lineRule="auto"/>
        <w:ind w:firstLine="567"/>
        <w:jc w:val="both"/>
        <w:rPr>
          <w:rFonts w:ascii="GHEA Grapalat" w:hAnsi="GHEA Grapalat" w:cs="Sylfaen"/>
          <w:color w:val="000000" w:themeColor="text1"/>
        </w:rPr>
      </w:pPr>
      <w:r w:rsidRPr="008F2038">
        <w:rPr>
          <w:rFonts w:ascii="GHEA Grapalat" w:hAnsi="GHEA Grapalat" w:cs="Sylfaen"/>
          <w:color w:val="000000" w:themeColor="text1"/>
        </w:rPr>
        <w:t>2.</w:t>
      </w:r>
      <w:r w:rsidR="0037194A" w:rsidRPr="008F2038">
        <w:rPr>
          <w:rFonts w:ascii="GHEA Grapalat" w:hAnsi="GHEA Grapalat" w:cs="Sylfaen"/>
          <w:color w:val="000000" w:themeColor="text1"/>
        </w:rPr>
        <w:t xml:space="preserve">3. </w:t>
      </w:r>
      <w:r w:rsidR="007570D0" w:rsidRPr="008F2038">
        <w:rPr>
          <w:rFonts w:ascii="GHEA Grapalat" w:hAnsi="GHEA Grapalat" w:cs="Sylfaen"/>
          <w:color w:val="000000" w:themeColor="text1"/>
        </w:rPr>
        <w:t xml:space="preserve">Գործերը </w:t>
      </w:r>
      <w:r w:rsidR="009765D7" w:rsidRPr="008F2038">
        <w:rPr>
          <w:rFonts w:ascii="GHEA Grapalat" w:hAnsi="GHEA Grapalat" w:cs="Sylfaen"/>
          <w:color w:val="000000" w:themeColor="text1"/>
        </w:rPr>
        <w:t>կարող են միացվել մեկ վարույթում, եթե դրանց միջև առկա է փոխադարձ կապ, դրանց համատեղ քննությունը կարող է ապահովել գործերի առավել արագ և արդյունավետ լուծումը և միացման ենթակա</w:t>
      </w:r>
      <w:r w:rsidR="007570D0" w:rsidRPr="008F2038">
        <w:rPr>
          <w:rFonts w:ascii="GHEA Grapalat" w:hAnsi="GHEA Grapalat" w:cs="Sylfaen"/>
          <w:color w:val="000000" w:themeColor="text1"/>
        </w:rPr>
        <w:t xml:space="preserve"> բոլոր</w:t>
      </w:r>
      <w:r w:rsidR="009765D7" w:rsidRPr="008F2038">
        <w:rPr>
          <w:rFonts w:ascii="GHEA Grapalat" w:hAnsi="GHEA Grapalat" w:cs="Sylfaen"/>
          <w:color w:val="000000" w:themeColor="text1"/>
        </w:rPr>
        <w:t xml:space="preserve"> գործերով դեռևս չեն կայացվել ապացուցման պարտականությունը բաշխելու մասին որոշումներ:</w:t>
      </w:r>
    </w:p>
    <w:p w14:paraId="7C73C6FB" w14:textId="27C2891E" w:rsidR="00B816A1" w:rsidRPr="008F2038" w:rsidRDefault="00B816A1" w:rsidP="00687065">
      <w:pPr>
        <w:shd w:val="clear" w:color="auto" w:fill="FFFFFF"/>
        <w:spacing w:line="360" w:lineRule="auto"/>
        <w:ind w:firstLine="562"/>
        <w:jc w:val="both"/>
        <w:rPr>
          <w:rFonts w:ascii="GHEA Grapalat" w:hAnsi="GHEA Grapalat"/>
          <w:color w:val="000000" w:themeColor="text1"/>
        </w:rPr>
      </w:pPr>
      <w:r w:rsidRPr="008F2038">
        <w:rPr>
          <w:rFonts w:ascii="GHEA Grapalat" w:hAnsi="GHEA Grapalat" w:cs="Sylfaen"/>
          <w:color w:val="000000" w:themeColor="text1"/>
        </w:rPr>
        <w:t>2.</w:t>
      </w:r>
      <w:r w:rsidR="00335847" w:rsidRPr="008F2038">
        <w:rPr>
          <w:rFonts w:ascii="GHEA Grapalat" w:hAnsi="GHEA Grapalat" w:cs="Sylfaen"/>
          <w:color w:val="000000" w:themeColor="text1"/>
        </w:rPr>
        <w:t>4</w:t>
      </w:r>
      <w:r w:rsidR="009765D7" w:rsidRPr="008F2038">
        <w:rPr>
          <w:rFonts w:ascii="GHEA Grapalat" w:hAnsi="GHEA Grapalat" w:cs="Sylfaen"/>
          <w:color w:val="000000" w:themeColor="text1"/>
        </w:rPr>
        <w:t xml:space="preserve">. </w:t>
      </w:r>
      <w:r w:rsidR="00153525" w:rsidRPr="008F2038">
        <w:rPr>
          <w:rFonts w:ascii="GHEA Grapalat" w:hAnsi="GHEA Grapalat" w:cs="Sylfaen"/>
          <w:bCs/>
          <w:color w:val="000000" w:themeColor="text1"/>
        </w:rPr>
        <w:t>Ա</w:t>
      </w:r>
      <w:r w:rsidR="00335847" w:rsidRPr="008F2038">
        <w:rPr>
          <w:rFonts w:ascii="GHEA Grapalat" w:hAnsi="GHEA Grapalat" w:cs="Sylfaen"/>
          <w:color w:val="000000" w:themeColor="text1"/>
        </w:rPr>
        <w:t>պօրինի ծագում ունեցող գույքի բռնագանձման մի քանի գործեր</w:t>
      </w:r>
      <w:r w:rsidR="00153525" w:rsidRPr="008F2038">
        <w:rPr>
          <w:rFonts w:ascii="GHEA Grapalat" w:hAnsi="GHEA Grapalat" w:cs="Sylfaen"/>
          <w:color w:val="000000" w:themeColor="text1"/>
        </w:rPr>
        <w:t xml:space="preserve">ը </w:t>
      </w:r>
      <w:r w:rsidR="00335847" w:rsidRPr="008F2038">
        <w:rPr>
          <w:rFonts w:ascii="GHEA Grapalat" w:hAnsi="GHEA Grapalat" w:cs="Sylfaen"/>
          <w:color w:val="000000" w:themeColor="text1"/>
        </w:rPr>
        <w:t>մեկ վարույթում</w:t>
      </w:r>
      <w:r w:rsidR="00153525" w:rsidRPr="008F2038">
        <w:rPr>
          <w:rFonts w:ascii="GHEA Grapalat" w:hAnsi="GHEA Grapalat" w:cs="Sylfaen"/>
          <w:color w:val="000000" w:themeColor="text1"/>
        </w:rPr>
        <w:t xml:space="preserve"> միացնելը</w:t>
      </w:r>
      <w:r w:rsidR="00335847" w:rsidRPr="008F2038">
        <w:rPr>
          <w:rFonts w:ascii="GHEA Grapalat" w:hAnsi="GHEA Grapalat" w:cs="Sylfaen"/>
          <w:color w:val="000000" w:themeColor="text1"/>
        </w:rPr>
        <w:t xml:space="preserve"> թույլատրելու մասին միջնորդություն ստանալուց հետո անհապաղ՝ ոչ ուշ, քան այն ստանալու հաջորդ օրը, </w:t>
      </w:r>
      <w:r w:rsidR="000F36A7" w:rsidRPr="008F2038">
        <w:rPr>
          <w:rFonts w:ascii="GHEA Grapalat" w:hAnsi="GHEA Grapalat"/>
          <w:color w:val="000000" w:themeColor="text1"/>
        </w:rPr>
        <w:t>դատավորը</w:t>
      </w:r>
      <w:r w:rsidRPr="008F2038">
        <w:rPr>
          <w:rFonts w:ascii="GHEA Grapalat" w:hAnsi="GHEA Grapalat"/>
          <w:color w:val="000000" w:themeColor="text1"/>
        </w:rPr>
        <w:t xml:space="preserve"> իր վարույթում գտնվող գործով գործին մասնակցող անձանց ուղարկում է միջնորդության պատճենը և միաժամանակ ծանուցում է միջնորդության վերաբերյալ գրավոր դիրքորոշում ներկայացնելու իրավունքի և միջնորդությանը կից ներկայացված փաստաթղթերը դրանց ծանոթանալու նպատակով դատարանում դեպոնացված լինելու մասին։ </w:t>
      </w:r>
      <w:r w:rsidRPr="008F2038">
        <w:rPr>
          <w:rFonts w:ascii="GHEA Grapalat" w:hAnsi="GHEA Grapalat"/>
          <w:color w:val="000000" w:themeColor="text1"/>
        </w:rPr>
        <w:lastRenderedPageBreak/>
        <w:t>Միջնորդության վերաբերյալ դիրքորոշումը կարող է ներկայացվել ծանուցումը ստանալուց հետո 1</w:t>
      </w:r>
      <w:r w:rsidR="000F36A7" w:rsidRPr="008F2038">
        <w:rPr>
          <w:rFonts w:ascii="GHEA Grapalat" w:hAnsi="GHEA Grapalat"/>
          <w:color w:val="000000" w:themeColor="text1"/>
        </w:rPr>
        <w:t>5</w:t>
      </w:r>
      <w:r w:rsidRPr="008F2038">
        <w:rPr>
          <w:rFonts w:ascii="GHEA Grapalat" w:hAnsi="GHEA Grapalat"/>
          <w:color w:val="000000" w:themeColor="text1"/>
        </w:rPr>
        <w:t xml:space="preserve">-օրյա ժամկետում։ </w:t>
      </w:r>
    </w:p>
    <w:p w14:paraId="420D13DB" w14:textId="0F968786" w:rsidR="000F36A7" w:rsidRPr="008F2038" w:rsidRDefault="000F36A7" w:rsidP="00687065">
      <w:pPr>
        <w:shd w:val="clear" w:color="auto" w:fill="FFFFFF"/>
        <w:spacing w:line="360" w:lineRule="auto"/>
        <w:ind w:firstLine="562"/>
        <w:jc w:val="both"/>
        <w:rPr>
          <w:rFonts w:ascii="GHEA Grapalat" w:hAnsi="GHEA Grapalat"/>
          <w:color w:val="000000" w:themeColor="text1"/>
        </w:rPr>
      </w:pPr>
      <w:r w:rsidRPr="008F2038">
        <w:rPr>
          <w:rFonts w:ascii="GHEA Grapalat" w:hAnsi="GHEA Grapalat" w:cs="Sylfaen"/>
          <w:color w:val="000000" w:themeColor="text1"/>
        </w:rPr>
        <w:t>2.</w:t>
      </w:r>
      <w:r w:rsidR="00335847" w:rsidRPr="008F2038">
        <w:rPr>
          <w:rFonts w:ascii="GHEA Grapalat" w:hAnsi="GHEA Grapalat" w:cs="Sylfaen"/>
          <w:color w:val="000000" w:themeColor="text1"/>
        </w:rPr>
        <w:t>5.</w:t>
      </w:r>
      <w:r w:rsidR="00730BD5" w:rsidRPr="008F2038">
        <w:rPr>
          <w:rFonts w:ascii="GHEA Grapalat" w:hAnsi="GHEA Grapalat" w:cs="Sylfaen"/>
          <w:color w:val="000000" w:themeColor="text1"/>
        </w:rPr>
        <w:t xml:space="preserve"> </w:t>
      </w:r>
      <w:r w:rsidR="00153525" w:rsidRPr="008F2038">
        <w:rPr>
          <w:rFonts w:ascii="GHEA Grapalat" w:hAnsi="GHEA Grapalat" w:cs="Sylfaen"/>
          <w:bCs/>
          <w:color w:val="000000" w:themeColor="text1"/>
        </w:rPr>
        <w:t>Ա</w:t>
      </w:r>
      <w:r w:rsidR="00153525" w:rsidRPr="008F2038">
        <w:rPr>
          <w:rFonts w:ascii="GHEA Grapalat" w:hAnsi="GHEA Grapalat" w:cs="Sylfaen"/>
          <w:color w:val="000000" w:themeColor="text1"/>
        </w:rPr>
        <w:t>պօրինի ծագում ունեցող գույքի բռնագանձման մի քանի գործերը մեկ վարույթում միացնելը թույլատրելու մասին</w:t>
      </w:r>
      <w:r w:rsidRPr="008F2038">
        <w:rPr>
          <w:rFonts w:ascii="GHEA Grapalat" w:hAnsi="GHEA Grapalat"/>
          <w:color w:val="000000" w:themeColor="text1"/>
        </w:rPr>
        <w:t xml:space="preserve"> միջնորդության վերաբերյալ որոշումը կայացվում է սույն հոդվածի 2.</w:t>
      </w:r>
      <w:r w:rsidR="00335847" w:rsidRPr="008F2038">
        <w:rPr>
          <w:rFonts w:ascii="GHEA Grapalat" w:hAnsi="GHEA Grapalat"/>
          <w:color w:val="000000" w:themeColor="text1"/>
        </w:rPr>
        <w:t>4</w:t>
      </w:r>
      <w:r w:rsidRPr="008F2038">
        <w:rPr>
          <w:rFonts w:ascii="GHEA Grapalat" w:hAnsi="GHEA Grapalat"/>
          <w:color w:val="000000" w:themeColor="text1"/>
        </w:rPr>
        <w:t>-րդ մասով նախատեսված դիրքորոշում ներկայացնելու վերջնաժամկետը լրանալուց հետո 15-օրյա ժամկետում՝ առանց դատական նիստ հրավիրելու։</w:t>
      </w:r>
    </w:p>
    <w:p w14:paraId="106ABC21" w14:textId="6F204021" w:rsidR="009765D7" w:rsidRPr="008F2038" w:rsidRDefault="000F36A7" w:rsidP="00687065">
      <w:pPr>
        <w:spacing w:line="360" w:lineRule="auto"/>
        <w:ind w:firstLine="567"/>
        <w:jc w:val="both"/>
        <w:rPr>
          <w:rFonts w:ascii="GHEA Grapalat" w:hAnsi="GHEA Grapalat" w:cs="Sylfaen"/>
          <w:color w:val="000000" w:themeColor="text1"/>
        </w:rPr>
      </w:pPr>
      <w:r w:rsidRPr="008F2038">
        <w:rPr>
          <w:rFonts w:ascii="GHEA Grapalat" w:hAnsi="GHEA Grapalat" w:cs="Sylfaen"/>
          <w:color w:val="000000" w:themeColor="text1"/>
        </w:rPr>
        <w:t>2.</w:t>
      </w:r>
      <w:r w:rsidR="00793EDB" w:rsidRPr="008F2038">
        <w:rPr>
          <w:rFonts w:ascii="GHEA Grapalat" w:hAnsi="GHEA Grapalat" w:cs="Sylfaen"/>
          <w:color w:val="000000" w:themeColor="text1"/>
        </w:rPr>
        <w:t>6</w:t>
      </w:r>
      <w:r w:rsidRPr="008F2038">
        <w:rPr>
          <w:rFonts w:ascii="GHEA Grapalat" w:hAnsi="GHEA Grapalat" w:cs="Sylfaen"/>
          <w:color w:val="000000" w:themeColor="text1"/>
        </w:rPr>
        <w:t xml:space="preserve">. </w:t>
      </w:r>
      <w:r w:rsidR="00153525" w:rsidRPr="008F2038">
        <w:rPr>
          <w:rFonts w:ascii="GHEA Grapalat" w:hAnsi="GHEA Grapalat" w:cs="Sylfaen"/>
          <w:bCs/>
          <w:color w:val="000000" w:themeColor="text1"/>
        </w:rPr>
        <w:t>Ա</w:t>
      </w:r>
      <w:r w:rsidR="00153525" w:rsidRPr="008F2038">
        <w:rPr>
          <w:rFonts w:ascii="GHEA Grapalat" w:hAnsi="GHEA Grapalat" w:cs="Sylfaen"/>
          <w:color w:val="000000" w:themeColor="text1"/>
        </w:rPr>
        <w:t xml:space="preserve">պօրինի ծագում ունեցող գույքի բռնագանձման մի քանի գործերը մեկ վարույթում միացնելը թույլատրելու մասին </w:t>
      </w:r>
      <w:r w:rsidR="009765D7" w:rsidRPr="008F2038">
        <w:rPr>
          <w:rFonts w:ascii="GHEA Grapalat" w:hAnsi="GHEA Grapalat" w:cs="Sylfaen"/>
          <w:color w:val="000000" w:themeColor="text1"/>
        </w:rPr>
        <w:t xml:space="preserve">որոշում կայացվելու դեպքում որոշումը և դրա կայացման համար հիմք հանդիսացած </w:t>
      </w:r>
      <w:r w:rsidR="00D33A6D" w:rsidRPr="008F2038">
        <w:rPr>
          <w:rFonts w:ascii="GHEA Grapalat" w:hAnsi="GHEA Grapalat" w:cs="Sylfaen"/>
          <w:color w:val="000000" w:themeColor="text1"/>
        </w:rPr>
        <w:t>փաստաթղթերի</w:t>
      </w:r>
      <w:r w:rsidR="009765D7" w:rsidRPr="008F2038">
        <w:rPr>
          <w:rFonts w:ascii="GHEA Grapalat" w:hAnsi="GHEA Grapalat" w:cs="Sylfaen"/>
          <w:color w:val="000000" w:themeColor="text1"/>
        </w:rPr>
        <w:t xml:space="preserve"> պատճեններն անհապաղ</w:t>
      </w:r>
      <w:r w:rsidR="00FA4733" w:rsidRPr="008F2038">
        <w:rPr>
          <w:rFonts w:ascii="GHEA Grapalat" w:hAnsi="GHEA Grapalat" w:cs="Sylfaen"/>
          <w:color w:val="000000" w:themeColor="text1"/>
        </w:rPr>
        <w:t xml:space="preserve"> </w:t>
      </w:r>
      <w:r w:rsidR="009765D7" w:rsidRPr="008F2038">
        <w:rPr>
          <w:rFonts w:ascii="GHEA Grapalat" w:hAnsi="GHEA Grapalat" w:cs="Sylfaen"/>
          <w:color w:val="000000" w:themeColor="text1"/>
        </w:rPr>
        <w:t xml:space="preserve">ուղարկվում են միացման ենթակա մյուս գործը քննող դատավորին: </w:t>
      </w:r>
    </w:p>
    <w:p w14:paraId="34BEA4B9" w14:textId="491E0BE3" w:rsidR="000F36A7" w:rsidRPr="008F2038" w:rsidRDefault="000F36A7" w:rsidP="00687065">
      <w:pPr>
        <w:shd w:val="clear" w:color="auto" w:fill="FFFFFF"/>
        <w:spacing w:line="360" w:lineRule="auto"/>
        <w:ind w:firstLine="562"/>
        <w:jc w:val="both"/>
        <w:rPr>
          <w:rFonts w:ascii="GHEA Grapalat" w:hAnsi="GHEA Grapalat"/>
          <w:color w:val="000000" w:themeColor="text1"/>
        </w:rPr>
      </w:pPr>
      <w:r w:rsidRPr="008F2038">
        <w:rPr>
          <w:rFonts w:ascii="GHEA Grapalat" w:hAnsi="GHEA Grapalat" w:cs="Sylfaen"/>
          <w:bCs/>
          <w:color w:val="000000" w:themeColor="text1"/>
        </w:rPr>
        <w:t>2.</w:t>
      </w:r>
      <w:r w:rsidR="00793EDB" w:rsidRPr="008F2038">
        <w:rPr>
          <w:rFonts w:ascii="GHEA Grapalat" w:hAnsi="GHEA Grapalat" w:cs="Sylfaen"/>
          <w:bCs/>
          <w:color w:val="000000" w:themeColor="text1"/>
        </w:rPr>
        <w:t>7</w:t>
      </w:r>
      <w:r w:rsidRPr="008F2038">
        <w:rPr>
          <w:rFonts w:ascii="GHEA Grapalat" w:hAnsi="GHEA Grapalat" w:cs="Sylfaen"/>
          <w:bCs/>
          <w:color w:val="000000" w:themeColor="text1"/>
        </w:rPr>
        <w:t>.</w:t>
      </w:r>
      <w:r w:rsidR="009765D7" w:rsidRPr="008F2038">
        <w:rPr>
          <w:rFonts w:ascii="GHEA Grapalat" w:hAnsi="GHEA Grapalat" w:cs="Sylfaen"/>
          <w:b/>
          <w:color w:val="000000" w:themeColor="text1"/>
        </w:rPr>
        <w:t xml:space="preserve"> </w:t>
      </w:r>
      <w:r w:rsidR="009765D7" w:rsidRPr="008F2038">
        <w:rPr>
          <w:rFonts w:ascii="GHEA Grapalat" w:hAnsi="GHEA Grapalat" w:cs="Sylfaen"/>
          <w:color w:val="000000" w:themeColor="text1"/>
        </w:rPr>
        <w:t xml:space="preserve">Միացման ենթակա մյուս գործը քննող դատավորը </w:t>
      </w:r>
      <w:r w:rsidRPr="008F2038">
        <w:rPr>
          <w:rFonts w:ascii="GHEA Grapalat" w:hAnsi="GHEA Grapalat" w:cs="Sylfaen"/>
          <w:color w:val="000000" w:themeColor="text1"/>
        </w:rPr>
        <w:t>սույն հոդվածի 2.</w:t>
      </w:r>
      <w:r w:rsidR="00793EDB" w:rsidRPr="008F2038">
        <w:rPr>
          <w:rFonts w:ascii="GHEA Grapalat" w:hAnsi="GHEA Grapalat" w:cs="Sylfaen"/>
          <w:color w:val="000000" w:themeColor="text1"/>
        </w:rPr>
        <w:t>6</w:t>
      </w:r>
      <w:r w:rsidRPr="008F2038">
        <w:rPr>
          <w:rFonts w:ascii="GHEA Grapalat" w:hAnsi="GHEA Grapalat" w:cs="Sylfaen"/>
          <w:color w:val="000000" w:themeColor="text1"/>
        </w:rPr>
        <w:t xml:space="preserve">-րդ մասով սահմանված որոշումը և փաստաթղթերը ստանալու պահից </w:t>
      </w:r>
      <w:r w:rsidR="00793EDB" w:rsidRPr="008F2038">
        <w:rPr>
          <w:rFonts w:ascii="GHEA Grapalat" w:hAnsi="GHEA Grapalat" w:cs="Sylfaen"/>
          <w:color w:val="000000" w:themeColor="text1"/>
        </w:rPr>
        <w:t xml:space="preserve">անհապաղ՝ ոչ ուշ, քան այն ստանալու հաջորդ օրը, </w:t>
      </w:r>
      <w:r w:rsidRPr="008F2038">
        <w:rPr>
          <w:rFonts w:ascii="GHEA Grapalat" w:hAnsi="GHEA Grapalat" w:cs="Sylfaen"/>
          <w:color w:val="000000" w:themeColor="text1"/>
        </w:rPr>
        <w:t xml:space="preserve">իր վարույթում գտնվող գործով գործին մասնակցող անձանց ուղարկում է միջնորդության պատճենը </w:t>
      </w:r>
      <w:r w:rsidRPr="008F2038">
        <w:rPr>
          <w:rFonts w:ascii="GHEA Grapalat" w:hAnsi="GHEA Grapalat"/>
          <w:color w:val="000000" w:themeColor="text1"/>
        </w:rPr>
        <w:t>և միաժամանակ ծանուցում է միջնորդության վերաբերյալ գրավոր դիրքորոշում ներկայացնելու իրավունքի և միջնորդությանը կից ներկայացված</w:t>
      </w:r>
      <w:r w:rsidR="009353A8" w:rsidRPr="008F2038">
        <w:rPr>
          <w:rFonts w:ascii="GHEA Grapalat" w:hAnsi="GHEA Grapalat"/>
          <w:color w:val="000000" w:themeColor="text1"/>
        </w:rPr>
        <w:t xml:space="preserve"> փաստաթղթերը, ինչպես նաև </w:t>
      </w:r>
      <w:r w:rsidR="009353A8" w:rsidRPr="008F2038">
        <w:rPr>
          <w:rFonts w:ascii="GHEA Grapalat" w:hAnsi="GHEA Grapalat" w:cs="Sylfaen"/>
          <w:color w:val="000000" w:themeColor="text1"/>
        </w:rPr>
        <w:t>սույն հոդվածի 2.6-րդ մասով սահմանված որոշումը և փաստաթղթերը</w:t>
      </w:r>
      <w:r w:rsidRPr="008F2038">
        <w:rPr>
          <w:rFonts w:ascii="GHEA Grapalat" w:hAnsi="GHEA Grapalat"/>
          <w:color w:val="000000" w:themeColor="text1"/>
        </w:rPr>
        <w:t xml:space="preserve"> դրանց ծանոթանալու նպատակով դատարանում դեպոնացված լինելու մասին։ Միջնորդության վերաբերյալ դիրքորոշումը կարող է ներկայացվել ծանուցումը ստանալուց հետո 15-օրյա ժամկետում։ </w:t>
      </w:r>
    </w:p>
    <w:p w14:paraId="45D313C1" w14:textId="68413FFC" w:rsidR="000F36A7" w:rsidRPr="008F2038" w:rsidRDefault="000F36A7" w:rsidP="00687065">
      <w:pPr>
        <w:shd w:val="clear" w:color="auto" w:fill="FFFFFF"/>
        <w:spacing w:line="360" w:lineRule="auto"/>
        <w:ind w:firstLine="562"/>
        <w:jc w:val="both"/>
        <w:rPr>
          <w:rFonts w:ascii="GHEA Grapalat" w:hAnsi="GHEA Grapalat"/>
          <w:color w:val="000000" w:themeColor="text1"/>
        </w:rPr>
      </w:pPr>
      <w:r w:rsidRPr="008F2038">
        <w:rPr>
          <w:rFonts w:ascii="GHEA Grapalat" w:hAnsi="GHEA Grapalat" w:cs="Sylfaen"/>
          <w:color w:val="000000" w:themeColor="text1"/>
        </w:rPr>
        <w:t>2.</w:t>
      </w:r>
      <w:r w:rsidR="00793EDB" w:rsidRPr="008F2038">
        <w:rPr>
          <w:rFonts w:ascii="GHEA Grapalat" w:hAnsi="GHEA Grapalat" w:cs="Sylfaen"/>
          <w:color w:val="000000" w:themeColor="text1"/>
        </w:rPr>
        <w:t>8</w:t>
      </w:r>
      <w:r w:rsidRPr="008F2038">
        <w:rPr>
          <w:rFonts w:ascii="GHEA Grapalat" w:hAnsi="GHEA Grapalat" w:cs="Sylfaen"/>
          <w:color w:val="000000" w:themeColor="text1"/>
        </w:rPr>
        <w:t xml:space="preserve">. Միացման ենթակա մյուս գործը քննող դատավորը </w:t>
      </w:r>
      <w:r w:rsidR="00793EDB" w:rsidRPr="008F2038">
        <w:rPr>
          <w:rFonts w:ascii="GHEA Grapalat" w:hAnsi="GHEA Grapalat" w:cs="Sylfaen"/>
          <w:color w:val="000000" w:themeColor="text1"/>
        </w:rPr>
        <w:t>ապօրինի ծագում ունեցող գույքի բռնագանձման մի քանի գործեր</w:t>
      </w:r>
      <w:r w:rsidR="009353A8" w:rsidRPr="008F2038">
        <w:rPr>
          <w:rFonts w:ascii="GHEA Grapalat" w:hAnsi="GHEA Grapalat" w:cs="Sylfaen"/>
          <w:color w:val="000000" w:themeColor="text1"/>
        </w:rPr>
        <w:t>ը</w:t>
      </w:r>
      <w:r w:rsidR="00793EDB" w:rsidRPr="008F2038">
        <w:rPr>
          <w:rFonts w:ascii="GHEA Grapalat" w:hAnsi="GHEA Grapalat" w:cs="Sylfaen"/>
          <w:color w:val="000000" w:themeColor="text1"/>
        </w:rPr>
        <w:t xml:space="preserve"> մեկ վարույթում</w:t>
      </w:r>
      <w:r w:rsidR="009353A8" w:rsidRPr="008F2038">
        <w:rPr>
          <w:rFonts w:ascii="GHEA Grapalat" w:hAnsi="GHEA Grapalat" w:cs="Sylfaen"/>
          <w:color w:val="000000" w:themeColor="text1"/>
        </w:rPr>
        <w:t xml:space="preserve"> միացնելը</w:t>
      </w:r>
      <w:r w:rsidR="00793EDB" w:rsidRPr="008F2038">
        <w:rPr>
          <w:rFonts w:ascii="GHEA Grapalat" w:hAnsi="GHEA Grapalat" w:cs="Sylfaen"/>
          <w:color w:val="000000" w:themeColor="text1"/>
        </w:rPr>
        <w:t xml:space="preserve"> թույլատրելու</w:t>
      </w:r>
      <w:r w:rsidR="00793EDB" w:rsidRPr="008F2038">
        <w:rPr>
          <w:rFonts w:ascii="GHEA Grapalat" w:hAnsi="GHEA Grapalat"/>
          <w:color w:val="000000" w:themeColor="text1"/>
        </w:rPr>
        <w:t xml:space="preserve"> </w:t>
      </w:r>
      <w:r w:rsidRPr="008F2038">
        <w:rPr>
          <w:rFonts w:ascii="GHEA Grapalat" w:hAnsi="GHEA Grapalat"/>
          <w:color w:val="000000" w:themeColor="text1"/>
        </w:rPr>
        <w:t>մասին միջնորդության վերաբերյալ որոշումը կայացնում է սույն հոդվածի 2.</w:t>
      </w:r>
      <w:r w:rsidR="00793EDB" w:rsidRPr="008F2038">
        <w:rPr>
          <w:rFonts w:ascii="GHEA Grapalat" w:hAnsi="GHEA Grapalat"/>
          <w:color w:val="000000" w:themeColor="text1"/>
        </w:rPr>
        <w:t>7</w:t>
      </w:r>
      <w:r w:rsidRPr="008F2038">
        <w:rPr>
          <w:rFonts w:ascii="GHEA Grapalat" w:hAnsi="GHEA Grapalat"/>
          <w:color w:val="000000" w:themeColor="text1"/>
        </w:rPr>
        <w:t>-րդ մասով նախատեսված դիրքորոշում ներկայացնելու վերջնաժամկետը լրանալուց հետո 15-օրյա ժամկետում՝ առանց դատական նիստ հրավիրելու։</w:t>
      </w:r>
    </w:p>
    <w:p w14:paraId="61274A5B" w14:textId="359437FE" w:rsidR="004A779F" w:rsidRPr="008F2038" w:rsidRDefault="000F36A7" w:rsidP="00687065">
      <w:pPr>
        <w:spacing w:line="360" w:lineRule="auto"/>
        <w:ind w:firstLine="567"/>
        <w:jc w:val="both"/>
        <w:rPr>
          <w:rFonts w:ascii="GHEA Grapalat" w:hAnsi="GHEA Grapalat" w:cs="Sylfaen"/>
          <w:color w:val="000000" w:themeColor="text1"/>
        </w:rPr>
      </w:pPr>
      <w:r w:rsidRPr="008F2038">
        <w:rPr>
          <w:rFonts w:ascii="GHEA Grapalat" w:hAnsi="GHEA Grapalat" w:cs="Sylfaen"/>
          <w:color w:val="000000" w:themeColor="text1"/>
        </w:rPr>
        <w:t>2.</w:t>
      </w:r>
      <w:r w:rsidR="00793EDB" w:rsidRPr="008F2038">
        <w:rPr>
          <w:rFonts w:ascii="GHEA Grapalat" w:hAnsi="GHEA Grapalat" w:cs="Sylfaen"/>
          <w:color w:val="000000" w:themeColor="text1"/>
        </w:rPr>
        <w:t>9</w:t>
      </w:r>
      <w:r w:rsidR="004A779F" w:rsidRPr="008F2038">
        <w:rPr>
          <w:rFonts w:ascii="GHEA Grapalat" w:hAnsi="GHEA Grapalat" w:cs="Sylfaen"/>
          <w:color w:val="000000" w:themeColor="text1"/>
        </w:rPr>
        <w:t xml:space="preserve">. </w:t>
      </w:r>
      <w:r w:rsidR="00D33A6D" w:rsidRPr="008F2038">
        <w:rPr>
          <w:rFonts w:ascii="GHEA Grapalat" w:hAnsi="GHEA Grapalat" w:cs="Sylfaen"/>
          <w:color w:val="000000" w:themeColor="text1"/>
        </w:rPr>
        <w:t xml:space="preserve">Միացման ենթակա մյուս գործը քննող դատավորը </w:t>
      </w:r>
      <w:r w:rsidR="00D33A6D" w:rsidRPr="008F2038">
        <w:rPr>
          <w:rFonts w:ascii="GHEA Grapalat" w:hAnsi="GHEA Grapalat" w:cs="Sylfaen"/>
          <w:color w:val="000000" w:themeColor="text1"/>
        </w:rPr>
        <w:t>հ</w:t>
      </w:r>
      <w:r w:rsidR="004A779F" w:rsidRPr="008F2038">
        <w:rPr>
          <w:rFonts w:ascii="GHEA Grapalat" w:hAnsi="GHEA Grapalat" w:cs="Sylfaen"/>
          <w:color w:val="000000" w:themeColor="text1"/>
        </w:rPr>
        <w:t>արցի քննության արդյունքում որոշում է</w:t>
      </w:r>
      <w:r w:rsidR="00793EDB" w:rsidRPr="008F2038">
        <w:rPr>
          <w:rFonts w:ascii="GHEA Grapalat" w:hAnsi="GHEA Grapalat" w:cs="Sylfaen"/>
          <w:color w:val="000000" w:themeColor="text1"/>
        </w:rPr>
        <w:t xml:space="preserve"> </w:t>
      </w:r>
      <w:r w:rsidR="009765D7" w:rsidRPr="008F2038">
        <w:rPr>
          <w:rFonts w:ascii="GHEA Grapalat" w:hAnsi="GHEA Grapalat" w:cs="Sylfaen"/>
          <w:color w:val="000000" w:themeColor="text1"/>
        </w:rPr>
        <w:t xml:space="preserve">կայացնում իր վարույթում գտնվող գործը մեկ այլ գործին միացնելը թույլատրելու կամ </w:t>
      </w:r>
      <w:r w:rsidR="000F377C" w:rsidRPr="008F2038">
        <w:rPr>
          <w:rFonts w:ascii="GHEA Grapalat" w:hAnsi="GHEA Grapalat" w:cs="Sylfaen"/>
          <w:color w:val="000000" w:themeColor="text1"/>
        </w:rPr>
        <w:t>չթույլատրելու</w:t>
      </w:r>
      <w:r w:rsidR="009765D7" w:rsidRPr="008F2038">
        <w:rPr>
          <w:rFonts w:ascii="GHEA Grapalat" w:hAnsi="GHEA Grapalat" w:cs="Sylfaen"/>
          <w:color w:val="000000" w:themeColor="text1"/>
        </w:rPr>
        <w:t xml:space="preserve"> մասին: </w:t>
      </w:r>
    </w:p>
    <w:p w14:paraId="5037AC30" w14:textId="4C5F6F56" w:rsidR="005437AC" w:rsidRPr="008F2038" w:rsidRDefault="00687065" w:rsidP="005437AC">
      <w:pPr>
        <w:spacing w:line="360" w:lineRule="auto"/>
        <w:ind w:firstLine="567"/>
        <w:jc w:val="both"/>
        <w:rPr>
          <w:rFonts w:ascii="GHEA Grapalat" w:hAnsi="GHEA Grapalat" w:cs="Sylfaen"/>
          <w:color w:val="000000" w:themeColor="text1"/>
        </w:rPr>
      </w:pPr>
      <w:r w:rsidRPr="008F2038">
        <w:rPr>
          <w:rFonts w:ascii="GHEA Grapalat" w:hAnsi="GHEA Grapalat" w:cs="Sylfaen"/>
          <w:color w:val="000000" w:themeColor="text1"/>
        </w:rPr>
        <w:t>2.</w:t>
      </w:r>
      <w:r w:rsidR="00FA4733" w:rsidRPr="008F2038">
        <w:rPr>
          <w:rFonts w:ascii="GHEA Grapalat" w:hAnsi="GHEA Grapalat" w:cs="Sylfaen"/>
          <w:color w:val="000000" w:themeColor="text1"/>
        </w:rPr>
        <w:t>1</w:t>
      </w:r>
      <w:r w:rsidR="00793EDB" w:rsidRPr="008F2038">
        <w:rPr>
          <w:rFonts w:ascii="GHEA Grapalat" w:hAnsi="GHEA Grapalat" w:cs="Sylfaen"/>
          <w:color w:val="000000" w:themeColor="text1"/>
        </w:rPr>
        <w:t>0</w:t>
      </w:r>
      <w:r w:rsidR="004A779F" w:rsidRPr="008F2038">
        <w:rPr>
          <w:rFonts w:ascii="GHEA Grapalat" w:hAnsi="GHEA Grapalat" w:cs="Sylfaen"/>
          <w:color w:val="000000" w:themeColor="text1"/>
        </w:rPr>
        <w:t xml:space="preserve">. Սույն հոդվածի </w:t>
      </w:r>
      <w:r w:rsidR="000F36A7" w:rsidRPr="008F2038">
        <w:rPr>
          <w:rFonts w:ascii="GHEA Grapalat" w:hAnsi="GHEA Grapalat" w:cs="Sylfaen"/>
          <w:color w:val="000000" w:themeColor="text1"/>
        </w:rPr>
        <w:t>2.</w:t>
      </w:r>
      <w:r w:rsidR="00793EDB" w:rsidRPr="008F2038">
        <w:rPr>
          <w:rFonts w:ascii="GHEA Grapalat" w:hAnsi="GHEA Grapalat" w:cs="Sylfaen"/>
          <w:color w:val="000000" w:themeColor="text1"/>
        </w:rPr>
        <w:t>9</w:t>
      </w:r>
      <w:r w:rsidR="000F36A7" w:rsidRPr="008F2038">
        <w:rPr>
          <w:rFonts w:ascii="GHEA Grapalat" w:hAnsi="GHEA Grapalat" w:cs="Sylfaen"/>
          <w:color w:val="000000" w:themeColor="text1"/>
        </w:rPr>
        <w:t>-</w:t>
      </w:r>
      <w:r w:rsidR="004A779F" w:rsidRPr="008F2038">
        <w:rPr>
          <w:rFonts w:ascii="GHEA Grapalat" w:hAnsi="GHEA Grapalat" w:cs="Sylfaen"/>
          <w:color w:val="000000" w:themeColor="text1"/>
        </w:rPr>
        <w:t>րդ մասով նախատեսված որոշումը, իսկ գործի միացումը թույլատրելու դեպքում</w:t>
      </w:r>
      <w:r w:rsidR="003635DD" w:rsidRPr="008F2038">
        <w:rPr>
          <w:rFonts w:ascii="GHEA Grapalat" w:hAnsi="GHEA Grapalat" w:cs="Sylfaen"/>
          <w:color w:val="000000" w:themeColor="text1"/>
        </w:rPr>
        <w:t>՝</w:t>
      </w:r>
      <w:r w:rsidR="004A779F" w:rsidRPr="008F2038">
        <w:rPr>
          <w:rFonts w:ascii="GHEA Grapalat" w:hAnsi="GHEA Grapalat" w:cs="Sylfaen"/>
          <w:color w:val="000000" w:themeColor="text1"/>
        </w:rPr>
        <w:t xml:space="preserve"> նաև գործ</w:t>
      </w:r>
      <w:r w:rsidR="009353A8" w:rsidRPr="008F2038">
        <w:rPr>
          <w:rFonts w:ascii="GHEA Grapalat" w:hAnsi="GHEA Grapalat" w:cs="Sylfaen"/>
          <w:color w:val="000000" w:themeColor="text1"/>
        </w:rPr>
        <w:t>ն</w:t>
      </w:r>
      <w:r w:rsidR="004A779F" w:rsidRPr="008F2038">
        <w:rPr>
          <w:rFonts w:ascii="GHEA Grapalat" w:hAnsi="GHEA Grapalat" w:cs="Sylfaen"/>
          <w:color w:val="000000" w:themeColor="text1"/>
        </w:rPr>
        <w:t xml:space="preserve"> անհապաղ</w:t>
      </w:r>
      <w:r w:rsidR="003635DD" w:rsidRPr="008F2038">
        <w:rPr>
          <w:rFonts w:ascii="GHEA Grapalat" w:hAnsi="GHEA Grapalat" w:cs="Sylfaen"/>
          <w:color w:val="000000" w:themeColor="text1"/>
        </w:rPr>
        <w:t xml:space="preserve"> </w:t>
      </w:r>
      <w:r w:rsidR="009353A8" w:rsidRPr="008F2038">
        <w:rPr>
          <w:rFonts w:ascii="GHEA Grapalat" w:hAnsi="GHEA Grapalat" w:cs="Sylfaen"/>
          <w:color w:val="000000" w:themeColor="text1"/>
        </w:rPr>
        <w:t xml:space="preserve">ուղարկվում </w:t>
      </w:r>
      <w:r w:rsidR="004A779F" w:rsidRPr="008F2038">
        <w:rPr>
          <w:rFonts w:ascii="GHEA Grapalat" w:hAnsi="GHEA Grapalat" w:cs="Sylfaen"/>
          <w:color w:val="000000" w:themeColor="text1"/>
        </w:rPr>
        <w:t xml:space="preserve">է հայցն առավել վաղ վարույթ </w:t>
      </w:r>
      <w:r w:rsidR="004A779F" w:rsidRPr="008F2038">
        <w:rPr>
          <w:rFonts w:ascii="GHEA Grapalat" w:hAnsi="GHEA Grapalat" w:cs="Sylfaen"/>
          <w:color w:val="000000" w:themeColor="text1"/>
        </w:rPr>
        <w:lastRenderedPageBreak/>
        <w:t>ընդունած</w:t>
      </w:r>
      <w:r w:rsidR="009353A8" w:rsidRPr="008F2038">
        <w:rPr>
          <w:rFonts w:ascii="GHEA Grapalat" w:hAnsi="GHEA Grapalat" w:cs="Sylfaen"/>
          <w:color w:val="000000" w:themeColor="text1"/>
        </w:rPr>
        <w:t>, իսկ հայցերը նույն օրը վարույթ ընդունված լինելու դեպքում՝</w:t>
      </w:r>
      <w:r w:rsidRPr="008F2038">
        <w:rPr>
          <w:rFonts w:ascii="GHEA Grapalat" w:hAnsi="GHEA Grapalat" w:cs="Sylfaen"/>
          <w:color w:val="000000" w:themeColor="text1"/>
        </w:rPr>
        <w:t xml:space="preserve"> առավել վաղ մուտքագրված գործը քննող </w:t>
      </w:r>
      <w:r w:rsidR="004A779F" w:rsidRPr="008F2038">
        <w:rPr>
          <w:rFonts w:ascii="GHEA Grapalat" w:hAnsi="GHEA Grapalat" w:cs="Sylfaen"/>
          <w:color w:val="000000" w:themeColor="text1"/>
        </w:rPr>
        <w:t>դատավորին։</w:t>
      </w:r>
    </w:p>
    <w:p w14:paraId="05991D25" w14:textId="15929FB1" w:rsidR="009765D7" w:rsidRPr="008F2038" w:rsidRDefault="00687065" w:rsidP="008F2038">
      <w:pPr>
        <w:spacing w:line="360" w:lineRule="auto"/>
        <w:ind w:firstLine="567"/>
        <w:jc w:val="both"/>
        <w:rPr>
          <w:rFonts w:ascii="GHEA Grapalat" w:hAnsi="GHEA Grapalat" w:cs="Sylfaen"/>
          <w:color w:val="000000" w:themeColor="text1"/>
        </w:rPr>
      </w:pPr>
      <w:r w:rsidRPr="008F2038">
        <w:rPr>
          <w:rFonts w:ascii="GHEA Grapalat" w:hAnsi="GHEA Grapalat" w:cs="Sylfaen"/>
          <w:bCs/>
          <w:color w:val="000000" w:themeColor="text1"/>
        </w:rPr>
        <w:t>2.1</w:t>
      </w:r>
      <w:r w:rsidR="00793EDB" w:rsidRPr="008F2038">
        <w:rPr>
          <w:rFonts w:ascii="GHEA Grapalat" w:hAnsi="GHEA Grapalat" w:cs="Sylfaen"/>
          <w:bCs/>
          <w:color w:val="000000" w:themeColor="text1"/>
        </w:rPr>
        <w:t>1</w:t>
      </w:r>
      <w:r w:rsidR="00E65037" w:rsidRPr="008F2038">
        <w:rPr>
          <w:rFonts w:ascii="GHEA Grapalat" w:hAnsi="GHEA Grapalat" w:cs="Sylfaen"/>
          <w:bCs/>
          <w:color w:val="000000" w:themeColor="text1"/>
        </w:rPr>
        <w:t>.</w:t>
      </w:r>
      <w:r w:rsidR="009765D7" w:rsidRPr="008F2038">
        <w:rPr>
          <w:rFonts w:ascii="GHEA Grapalat" w:hAnsi="GHEA Grapalat" w:cs="Sylfaen"/>
          <w:color w:val="000000" w:themeColor="text1"/>
        </w:rPr>
        <w:t xml:space="preserve"> </w:t>
      </w:r>
      <w:r w:rsidRPr="008F2038">
        <w:rPr>
          <w:rFonts w:ascii="GHEA Grapalat" w:hAnsi="GHEA Grapalat" w:cs="Sylfaen"/>
          <w:color w:val="000000" w:themeColor="text1"/>
        </w:rPr>
        <w:t>Դատավորը ս</w:t>
      </w:r>
      <w:r w:rsidR="000F377C" w:rsidRPr="008F2038">
        <w:rPr>
          <w:rFonts w:ascii="GHEA Grapalat" w:hAnsi="GHEA Grapalat" w:cs="Sylfaen"/>
          <w:color w:val="000000" w:themeColor="text1"/>
        </w:rPr>
        <w:t xml:space="preserve">ույն հոդվածի </w:t>
      </w:r>
      <w:r w:rsidRPr="008F2038">
        <w:rPr>
          <w:rFonts w:ascii="GHEA Grapalat" w:hAnsi="GHEA Grapalat" w:cs="Sylfaen"/>
          <w:color w:val="000000" w:themeColor="text1"/>
        </w:rPr>
        <w:t>2.</w:t>
      </w:r>
      <w:r w:rsidR="00105EE6" w:rsidRPr="008F2038">
        <w:rPr>
          <w:rFonts w:ascii="GHEA Grapalat" w:hAnsi="GHEA Grapalat" w:cs="Sylfaen"/>
          <w:color w:val="000000" w:themeColor="text1"/>
        </w:rPr>
        <w:t>1</w:t>
      </w:r>
      <w:r w:rsidR="008F2038" w:rsidRPr="008F2038">
        <w:rPr>
          <w:rFonts w:ascii="GHEA Grapalat" w:hAnsi="GHEA Grapalat" w:cs="Sylfaen"/>
          <w:color w:val="000000" w:themeColor="text1"/>
        </w:rPr>
        <w:t>0</w:t>
      </w:r>
      <w:r w:rsidR="000F377C" w:rsidRPr="008F2038">
        <w:rPr>
          <w:rFonts w:ascii="GHEA Grapalat" w:hAnsi="GHEA Grapalat" w:cs="Sylfaen"/>
          <w:color w:val="000000" w:themeColor="text1"/>
        </w:rPr>
        <w:t>-րդ մասով նախատեսված որոշումը և</w:t>
      </w:r>
      <w:r w:rsidR="00793EDB" w:rsidRPr="008F2038">
        <w:rPr>
          <w:rFonts w:ascii="GHEA Grapalat" w:hAnsi="GHEA Grapalat" w:cs="Sylfaen"/>
          <w:color w:val="000000" w:themeColor="text1"/>
        </w:rPr>
        <w:t xml:space="preserve"> </w:t>
      </w:r>
      <w:r w:rsidR="009765D7" w:rsidRPr="008F2038">
        <w:rPr>
          <w:rFonts w:ascii="GHEA Grapalat" w:hAnsi="GHEA Grapalat" w:cs="Sylfaen"/>
          <w:color w:val="000000" w:themeColor="text1"/>
        </w:rPr>
        <w:t xml:space="preserve">գործը ստանալուց հետո </w:t>
      </w:r>
      <w:r w:rsidRPr="008F2038">
        <w:rPr>
          <w:rFonts w:ascii="GHEA Grapalat" w:hAnsi="GHEA Grapalat" w:cs="Sylfaen"/>
          <w:color w:val="000000" w:themeColor="text1"/>
        </w:rPr>
        <w:t xml:space="preserve">եռօրյա </w:t>
      </w:r>
      <w:r w:rsidR="009765D7" w:rsidRPr="008F2038">
        <w:rPr>
          <w:rFonts w:ascii="GHEA Grapalat" w:hAnsi="GHEA Grapalat" w:cs="Sylfaen"/>
          <w:color w:val="000000" w:themeColor="text1"/>
        </w:rPr>
        <w:t xml:space="preserve">ժամկետում որոշում է կայացնում </w:t>
      </w:r>
      <w:r w:rsidR="008F2038" w:rsidRPr="008F2038">
        <w:rPr>
          <w:rFonts w:ascii="GHEA Grapalat" w:hAnsi="GHEA Grapalat" w:cs="Sylfaen"/>
          <w:color w:val="000000" w:themeColor="text1"/>
        </w:rPr>
        <w:t>գործ</w:t>
      </w:r>
      <w:r w:rsidRPr="008F2038">
        <w:rPr>
          <w:rFonts w:ascii="GHEA Grapalat" w:hAnsi="GHEA Grapalat" w:cs="Sylfaen"/>
          <w:color w:val="000000" w:themeColor="text1"/>
        </w:rPr>
        <w:t>ը</w:t>
      </w:r>
      <w:r w:rsidR="009765D7" w:rsidRPr="008F2038">
        <w:rPr>
          <w:rFonts w:ascii="GHEA Grapalat" w:hAnsi="GHEA Grapalat" w:cs="Sylfaen"/>
          <w:color w:val="000000" w:themeColor="text1"/>
        </w:rPr>
        <w:t xml:space="preserve"> վարույթ ընդունելու և գործերը մեկ վարույթում միացնելու</w:t>
      </w:r>
      <w:r w:rsidRPr="008F2038">
        <w:rPr>
          <w:rFonts w:ascii="GHEA Grapalat" w:hAnsi="GHEA Grapalat" w:cs="Sylfaen"/>
          <w:color w:val="000000" w:themeColor="text1"/>
        </w:rPr>
        <w:t xml:space="preserve"> </w:t>
      </w:r>
      <w:r w:rsidR="00951333" w:rsidRPr="008F2038">
        <w:rPr>
          <w:rFonts w:ascii="GHEA Grapalat" w:hAnsi="GHEA Grapalat" w:cs="Sylfaen"/>
          <w:color w:val="000000" w:themeColor="text1"/>
        </w:rPr>
        <w:t xml:space="preserve">մասին, բացառությամբ եթե առկա են ինքնաբացարկի հիմքեր: Ինքնաբացարկի հիմքերի առկայության դեպքում դատարանը </w:t>
      </w:r>
      <w:r w:rsidR="008F2038" w:rsidRPr="008F2038">
        <w:rPr>
          <w:rFonts w:ascii="GHEA Grapalat" w:hAnsi="GHEA Grapalat" w:cs="Sylfaen"/>
          <w:color w:val="000000" w:themeColor="text1"/>
        </w:rPr>
        <w:t xml:space="preserve">որոշում է կայացնում ինքնաբացարկ հայտնելու մասին և </w:t>
      </w:r>
      <w:r w:rsidRPr="008F2038">
        <w:rPr>
          <w:rFonts w:ascii="GHEA Grapalat" w:hAnsi="GHEA Grapalat" w:cs="Sylfaen"/>
          <w:color w:val="000000" w:themeColor="text1"/>
        </w:rPr>
        <w:t>միացմա</w:t>
      </w:r>
      <w:r w:rsidR="008F2038" w:rsidRPr="008F2038">
        <w:rPr>
          <w:rFonts w:ascii="GHEA Grapalat" w:hAnsi="GHEA Grapalat" w:cs="Sylfaen"/>
          <w:color w:val="000000" w:themeColor="text1"/>
        </w:rPr>
        <w:t>ն ենթակա գործերն անհապաղ հանձն</w:t>
      </w:r>
      <w:r w:rsidRPr="008F2038">
        <w:rPr>
          <w:rFonts w:ascii="GHEA Grapalat" w:hAnsi="GHEA Grapalat" w:cs="Sylfaen"/>
          <w:color w:val="000000" w:themeColor="text1"/>
        </w:rPr>
        <w:t xml:space="preserve">ում </w:t>
      </w:r>
      <w:r w:rsidR="008F2038" w:rsidRPr="008F2038">
        <w:rPr>
          <w:rFonts w:ascii="GHEA Grapalat" w:hAnsi="GHEA Grapalat" w:cs="Sylfaen"/>
          <w:color w:val="000000" w:themeColor="text1"/>
        </w:rPr>
        <w:t>է միացման ենթակա գործերով</w:t>
      </w:r>
      <w:r w:rsidRPr="008F2038">
        <w:rPr>
          <w:rFonts w:ascii="GHEA Grapalat" w:hAnsi="GHEA Grapalat" w:cs="Sylfaen"/>
          <w:color w:val="000000" w:themeColor="text1"/>
        </w:rPr>
        <w:t xml:space="preserve"> հայցը հաջորդն առավել վաղ վարույթ ընդունած</w:t>
      </w:r>
      <w:r w:rsidR="009353A8" w:rsidRPr="008F2038">
        <w:rPr>
          <w:rFonts w:ascii="GHEA Grapalat" w:hAnsi="GHEA Grapalat" w:cs="Sylfaen"/>
          <w:color w:val="000000" w:themeColor="text1"/>
        </w:rPr>
        <w:t xml:space="preserve">, իսկ հայցերը նույն օրը վարույթ ընդունված լինելու դեպքում՝ </w:t>
      </w:r>
      <w:r w:rsidRPr="008F2038">
        <w:rPr>
          <w:rFonts w:ascii="GHEA Grapalat" w:hAnsi="GHEA Grapalat" w:cs="Sylfaen"/>
          <w:color w:val="000000" w:themeColor="text1"/>
        </w:rPr>
        <w:t>հաջորդ առավել վաղ մուտքագրված գործը քննող դատավորին։</w:t>
      </w:r>
      <w:r w:rsidR="009765D7" w:rsidRPr="008F2038">
        <w:rPr>
          <w:rFonts w:ascii="GHEA Grapalat" w:hAnsi="GHEA Grapalat" w:cs="Sylfaen"/>
          <w:color w:val="000000" w:themeColor="text1"/>
        </w:rPr>
        <w:t>»:</w:t>
      </w:r>
    </w:p>
    <w:p w14:paraId="16263EBC" w14:textId="17554F54" w:rsidR="006A4C6E" w:rsidRPr="008F2038" w:rsidRDefault="006A4C6E" w:rsidP="00687065">
      <w:pPr>
        <w:spacing w:line="360" w:lineRule="auto"/>
        <w:jc w:val="both"/>
        <w:rPr>
          <w:rFonts w:ascii="GHEA Grapalat" w:hAnsi="GHEA Grapalat"/>
          <w:b/>
          <w:color w:val="000000" w:themeColor="text1"/>
        </w:rPr>
      </w:pPr>
    </w:p>
    <w:p w14:paraId="002CCD6E" w14:textId="23AA20FA" w:rsidR="006D4B36" w:rsidRPr="008F2038" w:rsidRDefault="006D4B36" w:rsidP="00687065">
      <w:pPr>
        <w:pStyle w:val="ListParagraph"/>
        <w:numPr>
          <w:ilvl w:val="0"/>
          <w:numId w:val="1"/>
        </w:numPr>
        <w:spacing w:after="0" w:line="360" w:lineRule="auto"/>
        <w:ind w:left="0" w:firstLine="540"/>
        <w:jc w:val="both"/>
        <w:rPr>
          <w:rFonts w:ascii="GHEA Grapalat" w:hAnsi="GHEA Grapalat"/>
          <w:b/>
          <w:color w:val="000000" w:themeColor="text1"/>
          <w:sz w:val="24"/>
          <w:szCs w:val="24"/>
          <w:lang w:val="hy-AM"/>
        </w:rPr>
      </w:pPr>
      <w:r w:rsidRPr="008F2038">
        <w:rPr>
          <w:rFonts w:ascii="GHEA Grapalat" w:hAnsi="GHEA Grapalat" w:cs="Sylfaen"/>
          <w:b/>
          <w:color w:val="000000" w:themeColor="text1"/>
          <w:sz w:val="24"/>
          <w:szCs w:val="24"/>
          <w:lang w:val="hy-AM"/>
        </w:rPr>
        <w:t>Եզրափակիչ</w:t>
      </w:r>
      <w:r w:rsidRPr="008F2038">
        <w:rPr>
          <w:rFonts w:ascii="GHEA Grapalat" w:hAnsi="GHEA Grapalat"/>
          <w:b/>
          <w:color w:val="000000" w:themeColor="text1"/>
          <w:sz w:val="24"/>
          <w:szCs w:val="24"/>
          <w:lang w:val="hy-AM"/>
        </w:rPr>
        <w:t xml:space="preserve"> մաս և անցումային դրույթներ</w:t>
      </w:r>
    </w:p>
    <w:p w14:paraId="0F07BDA6" w14:textId="6121D1B3" w:rsidR="0024773A" w:rsidRPr="008F2038" w:rsidRDefault="0024773A" w:rsidP="00687065">
      <w:pPr>
        <w:spacing w:line="360" w:lineRule="auto"/>
        <w:ind w:firstLine="562"/>
        <w:jc w:val="both"/>
        <w:rPr>
          <w:rFonts w:ascii="GHEA Grapalat" w:hAnsi="GHEA Grapalat"/>
          <w:color w:val="000000" w:themeColor="text1"/>
        </w:rPr>
      </w:pPr>
      <w:r w:rsidRPr="008F2038">
        <w:rPr>
          <w:rFonts w:ascii="GHEA Grapalat" w:hAnsi="GHEA Grapalat"/>
          <w:color w:val="000000" w:themeColor="text1"/>
        </w:rPr>
        <w:t>1. Սույն օրենքն ուժի մեջ է մտնում պաշտոնական հրապարակման օրվան հաջորդող տասներորդ օրը:</w:t>
      </w:r>
    </w:p>
    <w:p w14:paraId="53DE0CF1" w14:textId="4CD8C34D" w:rsidR="00883340" w:rsidRPr="008F2038" w:rsidRDefault="00883340" w:rsidP="00687065">
      <w:pPr>
        <w:pStyle w:val="NormalWeb"/>
        <w:shd w:val="clear" w:color="auto" w:fill="FFFFFF"/>
        <w:spacing w:before="0" w:beforeAutospacing="0" w:after="0" w:afterAutospacing="0" w:line="360" w:lineRule="auto"/>
        <w:ind w:firstLine="540"/>
        <w:contextualSpacing/>
        <w:jc w:val="both"/>
        <w:rPr>
          <w:rFonts w:ascii="GHEA Grapalat" w:hAnsi="GHEA Grapalat"/>
          <w:color w:val="000000" w:themeColor="text1"/>
          <w:lang w:val="hy-AM"/>
        </w:rPr>
      </w:pPr>
      <w:r w:rsidRPr="008F2038">
        <w:rPr>
          <w:rFonts w:ascii="GHEA Grapalat" w:hAnsi="GHEA Grapalat"/>
          <w:color w:val="000000" w:themeColor="text1"/>
          <w:lang w:val="hy-AM"/>
        </w:rPr>
        <w:t>2.</w:t>
      </w:r>
      <w:r w:rsidRPr="008F2038">
        <w:rPr>
          <w:rFonts w:ascii="GHEA Grapalat" w:hAnsi="GHEA Grapalat"/>
          <w:b/>
          <w:color w:val="000000" w:themeColor="text1"/>
          <w:lang w:val="hy-AM"/>
        </w:rPr>
        <w:t xml:space="preserve"> </w:t>
      </w:r>
      <w:r w:rsidRPr="008F2038">
        <w:rPr>
          <w:rFonts w:ascii="GHEA Grapalat" w:hAnsi="GHEA Grapalat"/>
          <w:color w:val="000000" w:themeColor="text1"/>
          <w:lang w:val="hy-AM"/>
        </w:rPr>
        <w:t xml:space="preserve">Սույն օրենքը տարածվում է նաև մինչև սույն օրենքն ուժի մեջ մտնելը ներկայացված հայցադիմումների հիման վրա հարուցված գործերի վրա։ </w:t>
      </w:r>
    </w:p>
    <w:bookmarkEnd w:id="0"/>
    <w:p w14:paraId="68A8EE72" w14:textId="5DC94FD0" w:rsidR="00817A1D" w:rsidRPr="008F2038" w:rsidRDefault="00817A1D" w:rsidP="00687065">
      <w:pPr>
        <w:pStyle w:val="ListParagraph"/>
        <w:spacing w:after="0" w:line="360" w:lineRule="auto"/>
        <w:ind w:left="0" w:firstLine="540"/>
        <w:jc w:val="both"/>
        <w:rPr>
          <w:rFonts w:ascii="GHEA Grapalat" w:hAnsi="GHEA Grapalat"/>
          <w:color w:val="000000" w:themeColor="text1"/>
          <w:sz w:val="24"/>
          <w:szCs w:val="24"/>
          <w:lang w:val="hy-AM"/>
        </w:rPr>
      </w:pPr>
    </w:p>
    <w:sectPr w:rsidR="00817A1D" w:rsidRPr="008F2038" w:rsidSect="00AA382D">
      <w:headerReference w:type="default" r:id="rId8"/>
      <w:footerReference w:type="default" r:id="rId9"/>
      <w:pgSz w:w="11906" w:h="16838" w:code="9"/>
      <w:pgMar w:top="1134" w:right="900" w:bottom="851" w:left="1418"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7D5908" w14:textId="77777777" w:rsidR="00B1403F" w:rsidRDefault="00B1403F" w:rsidP="005A4E16">
      <w:r>
        <w:separator/>
      </w:r>
    </w:p>
  </w:endnote>
  <w:endnote w:type="continuationSeparator" w:id="0">
    <w:p w14:paraId="4E8E4336" w14:textId="77777777" w:rsidR="00B1403F" w:rsidRDefault="00B1403F" w:rsidP="005A4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t">
    <w:altName w:val="Calibri"/>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939463"/>
      <w:docPartObj>
        <w:docPartGallery w:val="Page Numbers (Bottom of Page)"/>
        <w:docPartUnique/>
      </w:docPartObj>
    </w:sdtPr>
    <w:sdtEndPr>
      <w:rPr>
        <w:noProof/>
      </w:rPr>
    </w:sdtEndPr>
    <w:sdtContent>
      <w:p w14:paraId="6DCD6FFB" w14:textId="4101DF0E" w:rsidR="005A4E16" w:rsidRDefault="005A4E16">
        <w:pPr>
          <w:pStyle w:val="Footer"/>
          <w:jc w:val="center"/>
        </w:pPr>
        <w:r>
          <w:fldChar w:fldCharType="begin"/>
        </w:r>
        <w:r>
          <w:instrText xml:space="preserve"> PAGE   \* MERGEFORMAT </w:instrText>
        </w:r>
        <w:r>
          <w:fldChar w:fldCharType="separate"/>
        </w:r>
        <w:r w:rsidR="008F2038">
          <w:rPr>
            <w:noProof/>
          </w:rPr>
          <w:t>1</w:t>
        </w:r>
        <w:r>
          <w:rPr>
            <w:noProof/>
          </w:rPr>
          <w:fldChar w:fldCharType="end"/>
        </w:r>
      </w:p>
    </w:sdtContent>
  </w:sdt>
  <w:p w14:paraId="7D4DE405" w14:textId="77777777" w:rsidR="005A4E16" w:rsidRDefault="005A4E1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2777E" w14:textId="77777777" w:rsidR="00B1403F" w:rsidRDefault="00B1403F" w:rsidP="005A4E16">
      <w:r>
        <w:separator/>
      </w:r>
    </w:p>
  </w:footnote>
  <w:footnote w:type="continuationSeparator" w:id="0">
    <w:p w14:paraId="107FE8AC" w14:textId="77777777" w:rsidR="00B1403F" w:rsidRDefault="00B1403F" w:rsidP="005A4E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C9925" w14:textId="77777777" w:rsidR="005A4E16" w:rsidRPr="005A4E16" w:rsidRDefault="005A4E16" w:rsidP="005A4E16">
    <w:pPr>
      <w:pBdr>
        <w:top w:val="nil"/>
        <w:left w:val="single" w:sz="18" w:space="4" w:color="FF0000"/>
        <w:bottom w:val="nil"/>
        <w:right w:val="nil"/>
        <w:between w:val="nil"/>
      </w:pBdr>
      <w:tabs>
        <w:tab w:val="right" w:pos="9922"/>
      </w:tabs>
      <w:ind w:hanging="2"/>
      <w:rPr>
        <w:rFonts w:ascii="GHEA Grapalat" w:eastAsia="GHEA Grapalat" w:hAnsi="GHEA Grapalat" w:cs="GHEA Grapalat"/>
        <w:color w:val="FF0000"/>
        <w:sz w:val="20"/>
        <w:szCs w:val="20"/>
        <w:lang w:eastAsia="ru-RU"/>
      </w:rPr>
    </w:pPr>
    <w:r w:rsidRPr="005A4E16">
      <w:rPr>
        <w:rFonts w:ascii="GHEA Grapalat" w:eastAsia="GHEA Grapalat" w:hAnsi="GHEA Grapalat" w:cs="GHEA Grapalat"/>
        <w:b/>
        <w:color w:val="000000"/>
        <w:sz w:val="20"/>
        <w:szCs w:val="20"/>
        <w:lang w:eastAsia="ru-RU"/>
      </w:rPr>
      <w:t>Ա</w:t>
    </w:r>
    <w:r w:rsidRPr="005A4E16">
      <w:rPr>
        <w:rFonts w:ascii="GHEA Grapalat" w:eastAsia="GHEA Grapalat" w:hAnsi="GHEA Grapalat" w:cs="GHEA Grapalat"/>
        <w:color w:val="000000"/>
        <w:sz w:val="20"/>
        <w:szCs w:val="20"/>
        <w:lang w:eastAsia="ru-RU"/>
      </w:rPr>
      <w:t xml:space="preserve">րդարադատության                                                       </w:t>
    </w:r>
    <w:r w:rsidRPr="005A4E16">
      <w:rPr>
        <w:rFonts w:ascii="GHEA Grapalat" w:eastAsia="GHEA Grapalat" w:hAnsi="GHEA Grapalat" w:cs="GHEA Grapalat"/>
        <w:color w:val="000000"/>
        <w:sz w:val="20"/>
        <w:szCs w:val="20"/>
        <w:lang w:eastAsia="ru-RU"/>
      </w:rPr>
      <w:tab/>
    </w:r>
    <w:r>
      <w:rPr>
        <w:rFonts w:ascii="GHEA Grapalat" w:eastAsia="GHEA Grapalat" w:hAnsi="GHEA Grapalat" w:cs="GHEA Grapalat"/>
        <w:color w:val="000000"/>
        <w:sz w:val="20"/>
        <w:szCs w:val="20"/>
        <w:lang w:eastAsia="ru-RU"/>
      </w:rPr>
      <w:t xml:space="preserve">    </w:t>
    </w:r>
    <w:r w:rsidRPr="005A4E16">
      <w:rPr>
        <w:rFonts w:ascii="GHEA Grapalat" w:eastAsia="GHEA Grapalat" w:hAnsi="GHEA Grapalat" w:cs="GHEA Grapalat"/>
        <w:color w:val="000000"/>
        <w:lang w:eastAsia="ru-RU"/>
      </w:rPr>
      <w:t>ՆԱԽԱԳԻԾ</w:t>
    </w:r>
    <w:r w:rsidRPr="005A4E16">
      <w:rPr>
        <w:noProof/>
        <w:lang w:val="en-US"/>
      </w:rPr>
      <w:drawing>
        <wp:anchor distT="0" distB="0" distL="0" distR="0" simplePos="0" relativeHeight="251659264" behindDoc="0" locked="0" layoutInCell="1" allowOverlap="1" wp14:anchorId="2E7947BB" wp14:editId="7DC19F15">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4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8ABEED0" w14:textId="77777777" w:rsidR="005A4E16" w:rsidRPr="005A4E16" w:rsidRDefault="005A4E16" w:rsidP="005A4E1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lang w:eastAsia="ru-RU"/>
      </w:rPr>
    </w:pPr>
    <w:r w:rsidRPr="005A4E16">
      <w:rPr>
        <w:rFonts w:ascii="GHEA Grapalat" w:eastAsia="GHEA Grapalat" w:hAnsi="GHEA Grapalat" w:cs="GHEA Grapalat"/>
        <w:b/>
        <w:color w:val="000000"/>
        <w:sz w:val="20"/>
        <w:szCs w:val="20"/>
        <w:lang w:eastAsia="ru-RU"/>
      </w:rPr>
      <w:t>Ն</w:t>
    </w:r>
    <w:r w:rsidRPr="005A4E16">
      <w:rPr>
        <w:rFonts w:ascii="GHEA Grapalat" w:eastAsia="GHEA Grapalat" w:hAnsi="GHEA Grapalat" w:cs="GHEA Grapalat"/>
        <w:color w:val="000000"/>
        <w:sz w:val="20"/>
        <w:szCs w:val="20"/>
        <w:lang w:eastAsia="ru-RU"/>
      </w:rPr>
      <w:t>ախարարություն</w:t>
    </w:r>
  </w:p>
  <w:p w14:paraId="26F5A19E" w14:textId="77777777" w:rsidR="005A4E16" w:rsidRPr="005A4E16" w:rsidRDefault="005A4E16" w:rsidP="005A4E1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lang w:eastAsia="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450D5"/>
    <w:multiLevelType w:val="hybridMultilevel"/>
    <w:tmpl w:val="5AB42B3E"/>
    <w:lvl w:ilvl="0" w:tplc="29BC9DFC">
      <w:start w:val="1"/>
      <w:numFmt w:val="decimal"/>
      <w:lvlText w:val="Հոդված %1."/>
      <w:lvlJc w:val="left"/>
      <w:pPr>
        <w:ind w:left="2629"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8FB"/>
    <w:rsid w:val="00000DF3"/>
    <w:rsid w:val="00005C9C"/>
    <w:rsid w:val="00010F22"/>
    <w:rsid w:val="00012070"/>
    <w:rsid w:val="00027C81"/>
    <w:rsid w:val="000558F1"/>
    <w:rsid w:val="00056C93"/>
    <w:rsid w:val="00057C99"/>
    <w:rsid w:val="000864F7"/>
    <w:rsid w:val="000B29FD"/>
    <w:rsid w:val="000B3953"/>
    <w:rsid w:val="000D42EE"/>
    <w:rsid w:val="000E5CB4"/>
    <w:rsid w:val="000E6306"/>
    <w:rsid w:val="000F36A7"/>
    <w:rsid w:val="000F377C"/>
    <w:rsid w:val="0010014E"/>
    <w:rsid w:val="0010223C"/>
    <w:rsid w:val="00105EE6"/>
    <w:rsid w:val="00110DE0"/>
    <w:rsid w:val="00113123"/>
    <w:rsid w:val="0011419F"/>
    <w:rsid w:val="001243CA"/>
    <w:rsid w:val="00126359"/>
    <w:rsid w:val="00130B6F"/>
    <w:rsid w:val="00134426"/>
    <w:rsid w:val="00145A55"/>
    <w:rsid w:val="00152BD3"/>
    <w:rsid w:val="00153525"/>
    <w:rsid w:val="001540AB"/>
    <w:rsid w:val="001640E6"/>
    <w:rsid w:val="00171E93"/>
    <w:rsid w:val="00181927"/>
    <w:rsid w:val="00187A6F"/>
    <w:rsid w:val="00192C8D"/>
    <w:rsid w:val="0019449D"/>
    <w:rsid w:val="0019707D"/>
    <w:rsid w:val="001B6282"/>
    <w:rsid w:val="001C0A4B"/>
    <w:rsid w:val="001D3CF6"/>
    <w:rsid w:val="00201C0A"/>
    <w:rsid w:val="002116ED"/>
    <w:rsid w:val="00217CD7"/>
    <w:rsid w:val="002236FC"/>
    <w:rsid w:val="002260D7"/>
    <w:rsid w:val="002270BB"/>
    <w:rsid w:val="002327B8"/>
    <w:rsid w:val="0023430F"/>
    <w:rsid w:val="0024773A"/>
    <w:rsid w:val="00251E39"/>
    <w:rsid w:val="00271DB6"/>
    <w:rsid w:val="00272F08"/>
    <w:rsid w:val="002801CA"/>
    <w:rsid w:val="00285A58"/>
    <w:rsid w:val="002950EC"/>
    <w:rsid w:val="002A46AB"/>
    <w:rsid w:val="002B689C"/>
    <w:rsid w:val="002D0AA1"/>
    <w:rsid w:val="002D57CC"/>
    <w:rsid w:val="002D718B"/>
    <w:rsid w:val="002D7ADC"/>
    <w:rsid w:val="002E61D2"/>
    <w:rsid w:val="002F00F4"/>
    <w:rsid w:val="002F0D20"/>
    <w:rsid w:val="002F7D38"/>
    <w:rsid w:val="00300ADD"/>
    <w:rsid w:val="00332AB4"/>
    <w:rsid w:val="00334C08"/>
    <w:rsid w:val="00335847"/>
    <w:rsid w:val="00342ECA"/>
    <w:rsid w:val="003432D4"/>
    <w:rsid w:val="00347692"/>
    <w:rsid w:val="00351907"/>
    <w:rsid w:val="003635DD"/>
    <w:rsid w:val="00364387"/>
    <w:rsid w:val="0037194A"/>
    <w:rsid w:val="00382775"/>
    <w:rsid w:val="003859B4"/>
    <w:rsid w:val="003871D5"/>
    <w:rsid w:val="00387BDF"/>
    <w:rsid w:val="003942ED"/>
    <w:rsid w:val="00395131"/>
    <w:rsid w:val="00397FD9"/>
    <w:rsid w:val="003A267E"/>
    <w:rsid w:val="003B5EE7"/>
    <w:rsid w:val="003D028F"/>
    <w:rsid w:val="003E1F03"/>
    <w:rsid w:val="00401F1E"/>
    <w:rsid w:val="00413916"/>
    <w:rsid w:val="00417A28"/>
    <w:rsid w:val="004225D5"/>
    <w:rsid w:val="00431199"/>
    <w:rsid w:val="004371DC"/>
    <w:rsid w:val="004376E3"/>
    <w:rsid w:val="00440584"/>
    <w:rsid w:val="00445B70"/>
    <w:rsid w:val="004573B9"/>
    <w:rsid w:val="00472E13"/>
    <w:rsid w:val="00475A6F"/>
    <w:rsid w:val="00475ABD"/>
    <w:rsid w:val="0048169C"/>
    <w:rsid w:val="00497E59"/>
    <w:rsid w:val="004A779F"/>
    <w:rsid w:val="004B5308"/>
    <w:rsid w:val="004C4C7A"/>
    <w:rsid w:val="004E1047"/>
    <w:rsid w:val="004E51A6"/>
    <w:rsid w:val="004F6D33"/>
    <w:rsid w:val="00506EC4"/>
    <w:rsid w:val="00510409"/>
    <w:rsid w:val="005156FD"/>
    <w:rsid w:val="00517144"/>
    <w:rsid w:val="00530623"/>
    <w:rsid w:val="00534D23"/>
    <w:rsid w:val="00536449"/>
    <w:rsid w:val="005424BB"/>
    <w:rsid w:val="005437AC"/>
    <w:rsid w:val="00553A33"/>
    <w:rsid w:val="00556278"/>
    <w:rsid w:val="00562077"/>
    <w:rsid w:val="005722C9"/>
    <w:rsid w:val="00590AA5"/>
    <w:rsid w:val="00592DC5"/>
    <w:rsid w:val="00595073"/>
    <w:rsid w:val="005953F4"/>
    <w:rsid w:val="005A4E16"/>
    <w:rsid w:val="005A50C9"/>
    <w:rsid w:val="005B295A"/>
    <w:rsid w:val="005C2DAA"/>
    <w:rsid w:val="005C5A00"/>
    <w:rsid w:val="005D54ED"/>
    <w:rsid w:val="005D7846"/>
    <w:rsid w:val="005F65AC"/>
    <w:rsid w:val="00612EDF"/>
    <w:rsid w:val="00614147"/>
    <w:rsid w:val="00625D26"/>
    <w:rsid w:val="00631A01"/>
    <w:rsid w:val="00634861"/>
    <w:rsid w:val="00642779"/>
    <w:rsid w:val="00644EDB"/>
    <w:rsid w:val="00653B29"/>
    <w:rsid w:val="006542E2"/>
    <w:rsid w:val="00665AB9"/>
    <w:rsid w:val="0067764C"/>
    <w:rsid w:val="00677E39"/>
    <w:rsid w:val="006811FD"/>
    <w:rsid w:val="006819AD"/>
    <w:rsid w:val="00687065"/>
    <w:rsid w:val="00694830"/>
    <w:rsid w:val="006A1838"/>
    <w:rsid w:val="006A4C6E"/>
    <w:rsid w:val="006B5101"/>
    <w:rsid w:val="006C052A"/>
    <w:rsid w:val="006C4A8F"/>
    <w:rsid w:val="006D25DB"/>
    <w:rsid w:val="006D4B36"/>
    <w:rsid w:val="006E3B2C"/>
    <w:rsid w:val="006E4A71"/>
    <w:rsid w:val="006F2870"/>
    <w:rsid w:val="006F71C5"/>
    <w:rsid w:val="0070722C"/>
    <w:rsid w:val="00730BD5"/>
    <w:rsid w:val="00732E1D"/>
    <w:rsid w:val="007358E2"/>
    <w:rsid w:val="00744A96"/>
    <w:rsid w:val="007453B1"/>
    <w:rsid w:val="007570D0"/>
    <w:rsid w:val="0077317C"/>
    <w:rsid w:val="00773E92"/>
    <w:rsid w:val="007759E4"/>
    <w:rsid w:val="00791BB7"/>
    <w:rsid w:val="00793E5B"/>
    <w:rsid w:val="00793EDB"/>
    <w:rsid w:val="007B1E98"/>
    <w:rsid w:val="007B7181"/>
    <w:rsid w:val="007B7697"/>
    <w:rsid w:val="007E086A"/>
    <w:rsid w:val="007E2D80"/>
    <w:rsid w:val="007E638F"/>
    <w:rsid w:val="007F3859"/>
    <w:rsid w:val="007F3F31"/>
    <w:rsid w:val="007F5C83"/>
    <w:rsid w:val="0081096B"/>
    <w:rsid w:val="008136E8"/>
    <w:rsid w:val="008152A1"/>
    <w:rsid w:val="008173E2"/>
    <w:rsid w:val="00817A1D"/>
    <w:rsid w:val="008477DD"/>
    <w:rsid w:val="00853D22"/>
    <w:rsid w:val="00857782"/>
    <w:rsid w:val="008814A5"/>
    <w:rsid w:val="008815B4"/>
    <w:rsid w:val="008822B1"/>
    <w:rsid w:val="00883340"/>
    <w:rsid w:val="008A47D3"/>
    <w:rsid w:val="008B068C"/>
    <w:rsid w:val="008B250E"/>
    <w:rsid w:val="008B2CAA"/>
    <w:rsid w:val="008B5E1B"/>
    <w:rsid w:val="008C3CAA"/>
    <w:rsid w:val="008E6182"/>
    <w:rsid w:val="008E7E95"/>
    <w:rsid w:val="008F2038"/>
    <w:rsid w:val="008F4FB9"/>
    <w:rsid w:val="009151EB"/>
    <w:rsid w:val="00932CE7"/>
    <w:rsid w:val="009353A8"/>
    <w:rsid w:val="0094748C"/>
    <w:rsid w:val="00951333"/>
    <w:rsid w:val="00955C0E"/>
    <w:rsid w:val="009765D7"/>
    <w:rsid w:val="0098629C"/>
    <w:rsid w:val="00995AF5"/>
    <w:rsid w:val="00996DB7"/>
    <w:rsid w:val="009B2B06"/>
    <w:rsid w:val="009C0649"/>
    <w:rsid w:val="009C2A32"/>
    <w:rsid w:val="009D737F"/>
    <w:rsid w:val="009D7FB2"/>
    <w:rsid w:val="009E0F45"/>
    <w:rsid w:val="009E118E"/>
    <w:rsid w:val="009E3579"/>
    <w:rsid w:val="00A04B6E"/>
    <w:rsid w:val="00A05F3E"/>
    <w:rsid w:val="00A12BA7"/>
    <w:rsid w:val="00A15A77"/>
    <w:rsid w:val="00A164A3"/>
    <w:rsid w:val="00A166F1"/>
    <w:rsid w:val="00A214F0"/>
    <w:rsid w:val="00A234D4"/>
    <w:rsid w:val="00A27D0A"/>
    <w:rsid w:val="00A364DE"/>
    <w:rsid w:val="00A6116E"/>
    <w:rsid w:val="00A657B6"/>
    <w:rsid w:val="00A65DD3"/>
    <w:rsid w:val="00A74230"/>
    <w:rsid w:val="00A74A5F"/>
    <w:rsid w:val="00A80916"/>
    <w:rsid w:val="00A861AB"/>
    <w:rsid w:val="00A87D5D"/>
    <w:rsid w:val="00A94B09"/>
    <w:rsid w:val="00AA05FA"/>
    <w:rsid w:val="00AA191E"/>
    <w:rsid w:val="00AA382D"/>
    <w:rsid w:val="00AA68DD"/>
    <w:rsid w:val="00AC138A"/>
    <w:rsid w:val="00AC5E25"/>
    <w:rsid w:val="00AD0BF1"/>
    <w:rsid w:val="00AF321E"/>
    <w:rsid w:val="00AF4BDE"/>
    <w:rsid w:val="00B1403F"/>
    <w:rsid w:val="00B17D9B"/>
    <w:rsid w:val="00B23CEB"/>
    <w:rsid w:val="00B40D38"/>
    <w:rsid w:val="00B449A0"/>
    <w:rsid w:val="00B53F88"/>
    <w:rsid w:val="00B54DB2"/>
    <w:rsid w:val="00B6022B"/>
    <w:rsid w:val="00B61A9D"/>
    <w:rsid w:val="00B65256"/>
    <w:rsid w:val="00B76235"/>
    <w:rsid w:val="00B7733C"/>
    <w:rsid w:val="00B8107A"/>
    <w:rsid w:val="00B816A1"/>
    <w:rsid w:val="00B97F7A"/>
    <w:rsid w:val="00BB1A64"/>
    <w:rsid w:val="00BB28FB"/>
    <w:rsid w:val="00BB4C7C"/>
    <w:rsid w:val="00BC1CF1"/>
    <w:rsid w:val="00BD0402"/>
    <w:rsid w:val="00BD68E3"/>
    <w:rsid w:val="00BE040D"/>
    <w:rsid w:val="00BE102B"/>
    <w:rsid w:val="00BE2BF8"/>
    <w:rsid w:val="00C03410"/>
    <w:rsid w:val="00C2569A"/>
    <w:rsid w:val="00C30808"/>
    <w:rsid w:val="00C32E9F"/>
    <w:rsid w:val="00C43FEB"/>
    <w:rsid w:val="00C452DE"/>
    <w:rsid w:val="00C463F4"/>
    <w:rsid w:val="00C4680E"/>
    <w:rsid w:val="00C5056A"/>
    <w:rsid w:val="00C62C1D"/>
    <w:rsid w:val="00C64153"/>
    <w:rsid w:val="00C720C8"/>
    <w:rsid w:val="00C72408"/>
    <w:rsid w:val="00C80909"/>
    <w:rsid w:val="00C90C6D"/>
    <w:rsid w:val="00C94320"/>
    <w:rsid w:val="00C974CD"/>
    <w:rsid w:val="00CA6E11"/>
    <w:rsid w:val="00CC4AE6"/>
    <w:rsid w:val="00CC586E"/>
    <w:rsid w:val="00D00EBB"/>
    <w:rsid w:val="00D0163E"/>
    <w:rsid w:val="00D17EA9"/>
    <w:rsid w:val="00D269E7"/>
    <w:rsid w:val="00D33A6D"/>
    <w:rsid w:val="00D43D2D"/>
    <w:rsid w:val="00D53DC6"/>
    <w:rsid w:val="00DA3366"/>
    <w:rsid w:val="00DB76DC"/>
    <w:rsid w:val="00DC34FF"/>
    <w:rsid w:val="00DE4A94"/>
    <w:rsid w:val="00DF3AB3"/>
    <w:rsid w:val="00E00CC4"/>
    <w:rsid w:val="00E17E24"/>
    <w:rsid w:val="00E3411A"/>
    <w:rsid w:val="00E349CF"/>
    <w:rsid w:val="00E37149"/>
    <w:rsid w:val="00E51617"/>
    <w:rsid w:val="00E5186A"/>
    <w:rsid w:val="00E53F40"/>
    <w:rsid w:val="00E65037"/>
    <w:rsid w:val="00ED56CE"/>
    <w:rsid w:val="00EF52EA"/>
    <w:rsid w:val="00F06232"/>
    <w:rsid w:val="00F15287"/>
    <w:rsid w:val="00F253C7"/>
    <w:rsid w:val="00F541BB"/>
    <w:rsid w:val="00F553E6"/>
    <w:rsid w:val="00F57F37"/>
    <w:rsid w:val="00F705CC"/>
    <w:rsid w:val="00F864BA"/>
    <w:rsid w:val="00FA4733"/>
    <w:rsid w:val="00FA6F04"/>
    <w:rsid w:val="00FB7C75"/>
    <w:rsid w:val="00FB7EAD"/>
    <w:rsid w:val="00FC319E"/>
    <w:rsid w:val="00FD06F9"/>
    <w:rsid w:val="00FD1390"/>
    <w:rsid w:val="00FD149A"/>
    <w:rsid w:val="00FD37E0"/>
    <w:rsid w:val="00FE14C4"/>
    <w:rsid w:val="00FE1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9498B"/>
  <w15:chartTrackingRefBased/>
  <w15:docId w15:val="{5C19BA0B-FEE8-4B7B-AE18-5BE025001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EE7"/>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5A4E16"/>
  </w:style>
  <w:style w:type="paragraph" w:styleId="Footer">
    <w:name w:val="footer"/>
    <w:basedOn w:val="Normal"/>
    <w:link w:val="Foot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5A4E16"/>
  </w:style>
  <w:style w:type="character" w:styleId="Hyperlink">
    <w:name w:val="Hyperlink"/>
    <w:basedOn w:val="DefaultParagraphFont"/>
    <w:uiPriority w:val="99"/>
    <w:unhideWhenUsed/>
    <w:rsid w:val="00A15A77"/>
    <w:rPr>
      <w:color w:val="0563C1" w:themeColor="hyperlink"/>
      <w:u w:val="single"/>
    </w:rPr>
  </w:style>
  <w:style w:type="character" w:styleId="Strong">
    <w:name w:val="Strong"/>
    <w:basedOn w:val="DefaultParagraphFont"/>
    <w:uiPriority w:val="22"/>
    <w:qFormat/>
    <w:rsid w:val="00A15A77"/>
    <w:rPr>
      <w:b/>
      <w:bCs/>
    </w:rPr>
  </w:style>
  <w:style w:type="character" w:styleId="CommentReference">
    <w:name w:val="annotation reference"/>
    <w:basedOn w:val="DefaultParagraphFont"/>
    <w:uiPriority w:val="99"/>
    <w:semiHidden/>
    <w:unhideWhenUsed/>
    <w:rsid w:val="0077317C"/>
    <w:rPr>
      <w:sz w:val="16"/>
      <w:szCs w:val="16"/>
    </w:rPr>
  </w:style>
  <w:style w:type="paragraph" w:styleId="CommentText">
    <w:name w:val="annotation text"/>
    <w:basedOn w:val="Normal"/>
    <w:link w:val="CommentTextChar"/>
    <w:uiPriority w:val="99"/>
    <w:unhideWhenUsed/>
    <w:rsid w:val="0077317C"/>
    <w:rPr>
      <w:sz w:val="20"/>
      <w:szCs w:val="20"/>
    </w:rPr>
  </w:style>
  <w:style w:type="character" w:customStyle="1" w:styleId="CommentTextChar">
    <w:name w:val="Comment Text Char"/>
    <w:basedOn w:val="DefaultParagraphFont"/>
    <w:link w:val="CommentText"/>
    <w:uiPriority w:val="99"/>
    <w:rsid w:val="0077317C"/>
    <w:rPr>
      <w:rFonts w:ascii="Times New Roman" w:eastAsia="Times New Roman" w:hAnsi="Times New Roman"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77317C"/>
    <w:rPr>
      <w:b/>
      <w:bCs/>
    </w:rPr>
  </w:style>
  <w:style w:type="character" w:customStyle="1" w:styleId="CommentSubjectChar">
    <w:name w:val="Comment Subject Char"/>
    <w:basedOn w:val="CommentTextChar"/>
    <w:link w:val="CommentSubject"/>
    <w:uiPriority w:val="99"/>
    <w:semiHidden/>
    <w:rsid w:val="0077317C"/>
    <w:rPr>
      <w:rFonts w:ascii="Times New Roman" w:eastAsia="Times New Roman" w:hAnsi="Times New Roman" w:cs="Times New Roman"/>
      <w:b/>
      <w:bCs/>
      <w:sz w:val="20"/>
      <w:szCs w:val="20"/>
      <w:lang w:val="hy-AM"/>
    </w:rPr>
  </w:style>
  <w:style w:type="paragraph" w:styleId="BalloonText">
    <w:name w:val="Balloon Text"/>
    <w:basedOn w:val="Normal"/>
    <w:link w:val="BalloonTextChar"/>
    <w:uiPriority w:val="99"/>
    <w:semiHidden/>
    <w:unhideWhenUsed/>
    <w:rsid w:val="007731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17C"/>
    <w:rPr>
      <w:rFonts w:ascii="Segoe UI" w:eastAsia="Times New Roman" w:hAnsi="Segoe UI" w:cs="Segoe UI"/>
      <w:sz w:val="18"/>
      <w:szCs w:val="18"/>
      <w:lang w:val="hy-AM"/>
    </w:rPr>
  </w:style>
  <w:style w:type="paragraph" w:customStyle="1" w:styleId="comm">
    <w:name w:val="comm"/>
    <w:basedOn w:val="Normal"/>
    <w:rsid w:val="00FB7EAD"/>
    <w:pPr>
      <w:spacing w:before="100" w:beforeAutospacing="1" w:after="100" w:afterAutospacing="1"/>
    </w:pPr>
    <w:rPr>
      <w:lang w:val="en-U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B7EAD"/>
    <w:pPr>
      <w:spacing w:before="100" w:beforeAutospacing="1" w:after="100" w:afterAutospacing="1"/>
    </w:pPr>
    <w:rPr>
      <w:lang w:val="en-US"/>
    </w:rPr>
  </w:style>
  <w:style w:type="paragraph" w:customStyle="1" w:styleId="vhc">
    <w:name w:val="vhc"/>
    <w:basedOn w:val="Normal"/>
    <w:rsid w:val="00FB7EAD"/>
    <w:pPr>
      <w:spacing w:before="100" w:beforeAutospacing="1" w:after="100" w:afterAutospacing="1"/>
    </w:pPr>
    <w:rPr>
      <w:lang w:val="en-US"/>
    </w:rPr>
  </w:style>
  <w:style w:type="character" w:styleId="FollowedHyperlink">
    <w:name w:val="FollowedHyperlink"/>
    <w:basedOn w:val="DefaultParagraphFont"/>
    <w:uiPriority w:val="99"/>
    <w:semiHidden/>
    <w:unhideWhenUsed/>
    <w:rsid w:val="00005C9C"/>
    <w:rPr>
      <w:color w:val="954F72" w:themeColor="followedHyperlink"/>
      <w:u w:val="single"/>
    </w:rPr>
  </w:style>
  <w:style w:type="character" w:styleId="Emphasis">
    <w:name w:val="Emphasis"/>
    <w:basedOn w:val="DefaultParagraphFont"/>
    <w:uiPriority w:val="20"/>
    <w:qFormat/>
    <w:rsid w:val="00C452DE"/>
    <w:rPr>
      <w:i/>
      <w:iCs/>
    </w:rPr>
  </w:style>
  <w:style w:type="paragraph" w:styleId="ListParagraph">
    <w:name w:val="List Paragraph"/>
    <w:basedOn w:val="Normal"/>
    <w:uiPriority w:val="34"/>
    <w:qFormat/>
    <w:rsid w:val="006D4B36"/>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6D4B36"/>
    <w:rPr>
      <w:rFonts w:ascii="Times New Roman" w:eastAsia="Times New Roman" w:hAnsi="Times New Roman" w:cs="Times New Roman"/>
      <w:sz w:val="24"/>
      <w:szCs w:val="24"/>
    </w:rPr>
  </w:style>
  <w:style w:type="paragraph" w:styleId="Revision">
    <w:name w:val="Revision"/>
    <w:hidden/>
    <w:uiPriority w:val="99"/>
    <w:semiHidden/>
    <w:rsid w:val="009765D7"/>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534086">
      <w:bodyDiv w:val="1"/>
      <w:marLeft w:val="0"/>
      <w:marRight w:val="0"/>
      <w:marTop w:val="0"/>
      <w:marBottom w:val="0"/>
      <w:divBdr>
        <w:top w:val="none" w:sz="0" w:space="0" w:color="auto"/>
        <w:left w:val="none" w:sz="0" w:space="0" w:color="auto"/>
        <w:bottom w:val="none" w:sz="0" w:space="0" w:color="auto"/>
        <w:right w:val="none" w:sz="0" w:space="0" w:color="auto"/>
      </w:divBdr>
    </w:div>
    <w:div w:id="784008355">
      <w:bodyDiv w:val="1"/>
      <w:marLeft w:val="0"/>
      <w:marRight w:val="0"/>
      <w:marTop w:val="0"/>
      <w:marBottom w:val="0"/>
      <w:divBdr>
        <w:top w:val="none" w:sz="0" w:space="0" w:color="auto"/>
        <w:left w:val="none" w:sz="0" w:space="0" w:color="auto"/>
        <w:bottom w:val="none" w:sz="0" w:space="0" w:color="auto"/>
        <w:right w:val="none" w:sz="0" w:space="0" w:color="auto"/>
      </w:divBdr>
    </w:div>
    <w:div w:id="996499304">
      <w:bodyDiv w:val="1"/>
      <w:marLeft w:val="0"/>
      <w:marRight w:val="0"/>
      <w:marTop w:val="0"/>
      <w:marBottom w:val="0"/>
      <w:divBdr>
        <w:top w:val="none" w:sz="0" w:space="0" w:color="auto"/>
        <w:left w:val="none" w:sz="0" w:space="0" w:color="auto"/>
        <w:bottom w:val="none" w:sz="0" w:space="0" w:color="auto"/>
        <w:right w:val="none" w:sz="0" w:space="0" w:color="auto"/>
      </w:divBdr>
    </w:div>
    <w:div w:id="185010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2243E-B7A3-41E1-9C82-49CA8F91D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3</Pages>
  <Words>688</Words>
  <Characters>3926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Romik Hayrapetyan</dc:creator>
  <cp:keywords/>
  <dc:description/>
  <cp:lastModifiedBy>Meri Ghazaryan</cp:lastModifiedBy>
  <cp:revision>47</cp:revision>
  <dcterms:created xsi:type="dcterms:W3CDTF">2024-04-09T06:20:00Z</dcterms:created>
  <dcterms:modified xsi:type="dcterms:W3CDTF">2024-12-19T11:35:00Z</dcterms:modified>
</cp:coreProperties>
</file>