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324A6B" w14:textId="77777777" w:rsidR="009B5737" w:rsidRPr="00B2312D" w:rsidRDefault="009B5737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14:paraId="68B617D5" w14:textId="0B590A47" w:rsidR="009B5737" w:rsidRPr="005F2A07" w:rsidRDefault="009B5737" w:rsidP="009B5737">
      <w:pPr>
        <w:shd w:val="clear" w:color="auto" w:fill="FFFFFF"/>
        <w:spacing w:after="0" w:line="360" w:lineRule="auto"/>
        <w:ind w:right="27" w:firstLine="27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F2A07">
        <w:rPr>
          <w:rFonts w:ascii="GHEA Grapalat" w:hAnsi="GHEA Grapalat"/>
          <w:sz w:val="24"/>
          <w:szCs w:val="24"/>
          <w:lang w:val="hy-AM"/>
        </w:rPr>
        <w:t>ՆԱԽԱԳԻԾ</w:t>
      </w:r>
    </w:p>
    <w:p w14:paraId="54D4D27F" w14:textId="735D98A6" w:rsidR="00C10896" w:rsidRPr="005F2A07" w:rsidRDefault="00C10896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039C412F" w14:textId="77777777" w:rsidR="00C10896" w:rsidRPr="005F2A07" w:rsidRDefault="00C10896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C7D62E5" w14:textId="77777777" w:rsidR="00C10896" w:rsidRPr="005F2A07" w:rsidRDefault="00C10896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1147B539" w14:textId="77777777" w:rsidR="00C10896" w:rsidRPr="005F2A07" w:rsidRDefault="00C10896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70010DF" w14:textId="68051817" w:rsidR="00C10896" w:rsidRPr="005F2A07" w:rsidRDefault="00C10896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—— ———— 202</w:t>
      </w:r>
      <w:r w:rsidR="00D1097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———-Լ</w:t>
      </w:r>
    </w:p>
    <w:p w14:paraId="2893E13A" w14:textId="77777777" w:rsidR="00C10896" w:rsidRPr="005F2A07" w:rsidRDefault="00C10896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C3439F9" w14:textId="5F753283" w:rsidR="00C10896" w:rsidRPr="005F2A07" w:rsidRDefault="00C10896" w:rsidP="00312F7E">
      <w:pPr>
        <w:shd w:val="clear" w:color="auto" w:fill="FFFFFF"/>
        <w:spacing w:after="0" w:line="360" w:lineRule="auto"/>
        <w:ind w:right="27" w:firstLine="27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2020 ԹՎԱԿԱՆԻ ՄԱՐՏԻ 26-Ի N 355-Լ ՈՐՈՇՄԱՆ ՄԵՋ ՓՈՓՈԽՈՒԹՅՈՒՆՆԵՐ</w:t>
      </w:r>
      <w:r w:rsidR="000D33B8" w:rsidRPr="005F2A0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ԼՐԱՑՈՒՄՆԵՐ</w:t>
      </w:r>
      <w:r w:rsidRPr="005F2A0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</w:t>
      </w:r>
    </w:p>
    <w:p w14:paraId="0AA0DF60" w14:textId="77777777" w:rsidR="00C10896" w:rsidRPr="005F2A07" w:rsidRDefault="00C10896" w:rsidP="00312F7E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8A61827" w14:textId="71EBFB37" w:rsidR="00C10896" w:rsidRPr="005F2A07" w:rsidRDefault="00C10896" w:rsidP="00312F7E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 «Նորմատիվ իրավական ակտերի մասին» օրենքի 33-րդ և 34-րդ հոդվածները՝ Հայաստանի Հանրապետության կառավարությունը</w:t>
      </w:r>
      <w:r w:rsidRPr="005F2A07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5F2A0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76F9656F" w14:textId="42D22719" w:rsidR="00C10896" w:rsidRPr="009321E5" w:rsidRDefault="00C10896" w:rsidP="00312F7E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2020 թվականի մարտի 26-ի «</w:t>
      </w:r>
      <w:r w:rsidR="00A062D7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Տնտեսության արդիականացման նպատակային ծրագրերը հաստատելու մասին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N 355-Լ </w:t>
      </w:r>
      <w:r w:rsidRPr="009321E5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(այսուհետ՝ Որոշում) մեջ կատարել հետևյալ փոփոխությունները</w:t>
      </w:r>
      <w:r w:rsidR="000D33B8" w:rsidRPr="009321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լրացումները</w:t>
      </w:r>
      <w:r w:rsidRPr="009321E5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14:paraId="66CDC0B6" w14:textId="476373AC" w:rsidR="00C10896" w:rsidRPr="009321E5" w:rsidRDefault="00C10896" w:rsidP="00312F7E">
      <w:pPr>
        <w:pStyle w:val="ListParagraph"/>
        <w:numPr>
          <w:ilvl w:val="1"/>
          <w:numId w:val="7"/>
        </w:numPr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</w:pPr>
      <w:r w:rsidRPr="009321E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Որոշման </w:t>
      </w:r>
      <w:r w:rsidR="00BB6C28" w:rsidRPr="009321E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N 1 հավելվածում </w:t>
      </w:r>
      <w:r w:rsidRPr="009321E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կատարել հետևյալ փոփոխությունները</w:t>
      </w:r>
      <w:r w:rsidR="002F3984" w:rsidRPr="009321E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և լրացումները</w:t>
      </w:r>
      <w:r w:rsidR="00BB6C28" w:rsidRPr="009321E5">
        <w:rPr>
          <w:rFonts w:ascii="GHEA Grapalat" w:eastAsia="Times New Roman" w:hAnsi="GHEA Grapalat" w:cs="Cambria Math"/>
          <w:b/>
          <w:bCs/>
          <w:i/>
          <w:iCs/>
          <w:sz w:val="24"/>
          <w:szCs w:val="24"/>
          <w:lang w:val="hy-AM"/>
        </w:rPr>
        <w:t>՝</w:t>
      </w:r>
    </w:p>
    <w:p w14:paraId="52495370" w14:textId="3C8BD6A5" w:rsidR="00EF4FE3" w:rsidRPr="009321E5" w:rsidRDefault="009321E5" w:rsidP="00312F7E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</w:pPr>
      <w:r w:rsidRPr="009321E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ա</w:t>
      </w:r>
      <w:r w:rsidR="002A69D6" w:rsidRPr="009321E5">
        <w:rPr>
          <w:rFonts w:ascii="Cambria Math" w:eastAsia="Arial Unicode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2A69D6" w:rsidRPr="009321E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981E12" w:rsidRPr="009321E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3-րդ կետում «տոկոսադրույքի սուբսիդավորման ձևով» բառերը փոխարինել «</w:t>
      </w:r>
      <w:r w:rsidR="00BD6E0E" w:rsidRPr="009321E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տոկոսադրույքների սուբսիդավորման ձևով» բառերով</w:t>
      </w:r>
      <w:r w:rsidR="009E1772" w:rsidRPr="009321E5">
        <w:rPr>
          <w:rFonts w:ascii="Cambria Math" w:eastAsia="Arial Unicode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54E9DFFD" w14:textId="79E2948D" w:rsidR="002F5962" w:rsidRPr="005F2A07" w:rsidRDefault="009321E5" w:rsidP="00312F7E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9841F1" w:rsidRPr="009321E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F5962" w:rsidRPr="009321E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4-րդ կետում «</w:t>
      </w:r>
      <w:r w:rsidR="002F5962" w:rsidRPr="009321E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սույն</w:t>
      </w:r>
      <w:r w:rsidR="002F5962" w:rsidRPr="009321E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="002F5962" w:rsidRPr="009321E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նպատակային</w:t>
      </w:r>
      <w:r w:rsidR="002F5962" w:rsidRPr="009321E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="002F5962" w:rsidRPr="009321E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ծրագրով» բառերը փոխարինել «սույն</w:t>
      </w:r>
      <w:r w:rsidR="002F5962" w:rsidRPr="009321E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="002F5962" w:rsidRPr="009321E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նպատակային</w:t>
      </w:r>
      <w:r w:rsidR="002F5962" w:rsidRPr="009321E5">
        <w:rPr>
          <w:rFonts w:ascii="GHEA Grapalat" w:eastAsia="Arial Unicode" w:hAnsi="GHEA Grapalat" w:cs="Arial Unicode"/>
          <w:sz w:val="24"/>
          <w:szCs w:val="24"/>
          <w:shd w:val="clear" w:color="auto" w:fill="FFFFFF"/>
          <w:lang w:val="hy-AM"/>
        </w:rPr>
        <w:t xml:space="preserve"> </w:t>
      </w:r>
      <w:r w:rsidR="002F5962" w:rsidRPr="009321E5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ծրագրի</w:t>
      </w:r>
      <w:r w:rsidR="002F5962" w:rsidRPr="005F2A07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 xml:space="preserve"> 5-րդ կետով» բառերով</w:t>
      </w:r>
      <w:r w:rsidR="009E1772" w:rsidRPr="005F2A07">
        <w:rPr>
          <w:rFonts w:ascii="Cambria Math" w:eastAsia="Arial Unicode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0F1286D1" w14:textId="6F1A46C1" w:rsidR="00015780" w:rsidRPr="00713A0C" w:rsidRDefault="009321E5" w:rsidP="00312F7E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015780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15780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15780" w:rsidRPr="005F2A07">
        <w:rPr>
          <w:rFonts w:ascii="GHEA Grapalat" w:hAnsi="GHEA Grapalat"/>
          <w:sz w:val="24"/>
          <w:szCs w:val="24"/>
          <w:lang w:val="hy-AM"/>
        </w:rPr>
        <w:t xml:space="preserve">4-րդ գլխի վերնագրում «ՍՏԱՑՎԵԼԻՔ» բառը </w:t>
      </w:r>
      <w:r w:rsidR="00015780" w:rsidRPr="00713A0C">
        <w:rPr>
          <w:rFonts w:ascii="GHEA Grapalat" w:hAnsi="GHEA Grapalat"/>
          <w:sz w:val="24"/>
          <w:szCs w:val="24"/>
          <w:lang w:val="hy-AM"/>
        </w:rPr>
        <w:t>փոխարինել «ՏՐԱՄԱԴՐՎԵԼԻՔ» բառով</w:t>
      </w:r>
      <w:r w:rsidR="009E1772" w:rsidRPr="00713A0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4DE9E0E" w14:textId="6474FC35" w:rsidR="00BD6E0E" w:rsidRPr="00713A0C" w:rsidRDefault="009321E5" w:rsidP="00312F7E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3A0C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="00015780" w:rsidRPr="00713A0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15780" w:rsidRPr="00713A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D6E0E" w:rsidRPr="00713A0C">
        <w:rPr>
          <w:rFonts w:ascii="GHEA Grapalat" w:eastAsia="Times New Roman" w:hAnsi="GHEA Grapalat" w:cs="Times New Roman"/>
          <w:sz w:val="24"/>
          <w:szCs w:val="24"/>
          <w:lang w:val="hy-AM"/>
        </w:rPr>
        <w:t>6-րդ կետի 4-րդ ենթակետի աղյուսակում «</w:t>
      </w:r>
      <w:r w:rsidR="00633508" w:rsidRPr="00713A0C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BD6E0E" w:rsidRPr="00713A0C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պայմանագրի ստորագրման պահի փոխարժեքով</w:t>
      </w:r>
      <w:r w:rsidR="00633508" w:rsidRPr="00713A0C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BD6E0E" w:rsidRPr="00713A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7219D9" w:rsidRPr="00713A0C">
        <w:rPr>
          <w:rFonts w:ascii="GHEA Grapalat" w:eastAsia="Times New Roman" w:hAnsi="GHEA Grapalat" w:cs="Times New Roman"/>
          <w:sz w:val="24"/>
          <w:szCs w:val="24"/>
          <w:lang w:val="hy-AM"/>
        </w:rPr>
        <w:t>բառերից առաջ լրացնել</w:t>
      </w:r>
      <w:r w:rsidR="00BD6E0E" w:rsidRPr="00713A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«վարկի/լիզինգի» բառեր</w:t>
      </w:r>
      <w:r w:rsidR="007219D9" w:rsidRPr="00713A0C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9E1772" w:rsidRPr="00713A0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C81BD67" w14:textId="2E789D58" w:rsidR="002F5962" w:rsidRPr="005F2A07" w:rsidRDefault="009321E5" w:rsidP="00312F7E">
      <w:pPr>
        <w:pStyle w:val="ListParagraph"/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13A0C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="00015780" w:rsidRPr="00713A0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15780" w:rsidRPr="00713A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F5962" w:rsidRPr="00713A0C">
        <w:rPr>
          <w:rFonts w:ascii="GHEA Grapalat" w:eastAsia="Times New Roman" w:hAnsi="GHEA Grapalat" w:cs="Times New Roman"/>
          <w:sz w:val="24"/>
          <w:szCs w:val="24"/>
          <w:lang w:val="hy-AM"/>
        </w:rPr>
        <w:t>6-րդ կետի 6-րդ ենթակետը շարադրել հետևյալ</w:t>
      </w:r>
      <w:r w:rsidR="002F5962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խմբագրությամբ</w:t>
      </w:r>
      <w:r w:rsidR="002F5962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2385A91C" w14:textId="6BBE6E31" w:rsidR="00EB0A6D" w:rsidRPr="005F2A07" w:rsidRDefault="002F5962" w:rsidP="00C878BD">
      <w:pPr>
        <w:pStyle w:val="ListParagraph"/>
        <w:spacing w:after="0" w:line="360" w:lineRule="auto"/>
        <w:ind w:left="0" w:firstLine="274"/>
        <w:jc w:val="both"/>
        <w:rPr>
          <w:rFonts w:ascii="GHEA Grapalat" w:hAnsi="GHEA Grapalat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«6) </w:t>
      </w:r>
      <w:bookmarkStart w:id="0" w:name="_Hlk170236266"/>
      <w:bookmarkStart w:id="1" w:name="_Hlk173325773"/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վարկի/լիզինգի առարկայի արժեքը ներառում է վարկի/լիզինգի առարկայի ձեռքբերման գինը, Հայաստանի Հանրապետություն ներմուծման հետ կապված ծախսերը։ Սույն ենթակետով </w:t>
      </w:r>
      <w:r w:rsidR="00D41510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սահմանված </w:t>
      </w:r>
      <w:r w:rsidR="006C513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ներմուծման հետ կապված </w:t>
      </w:r>
      <w:r w:rsidR="00D41510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ծախսերը </w:t>
      </w:r>
      <w:r w:rsidR="00D41510" w:rsidRPr="005F2A07">
        <w:rPr>
          <w:rFonts w:ascii="GHEA Grapalat" w:hAnsi="GHEA Grapalat"/>
          <w:sz w:val="24"/>
          <w:szCs w:val="24"/>
          <w:lang w:val="hy-AM"/>
        </w:rPr>
        <w:t xml:space="preserve">իրենց մեջ </w:t>
      </w:r>
      <w:bookmarkEnd w:id="0"/>
      <w:bookmarkEnd w:id="1"/>
      <w:r w:rsidR="00624B5D" w:rsidRPr="005F2A07">
        <w:rPr>
          <w:rFonts w:ascii="GHEA Grapalat" w:hAnsi="GHEA Grapalat"/>
          <w:sz w:val="24"/>
          <w:szCs w:val="24"/>
          <w:lang w:val="hy-AM"/>
        </w:rPr>
        <w:t xml:space="preserve">պետք է ներառեն </w:t>
      </w:r>
      <w:r w:rsidR="006C5136" w:rsidRPr="005F2A07">
        <w:rPr>
          <w:rFonts w:ascii="GHEA Grapalat" w:hAnsi="GHEA Grapalat"/>
          <w:sz w:val="24"/>
          <w:szCs w:val="24"/>
          <w:lang w:val="hy-AM"/>
        </w:rPr>
        <w:t>տեղափոխման, մաքսազերծման, ավելացված արժեքի հարկի վճարման և տեղափոխման հետ կապված այլ</w:t>
      </w:r>
      <w:r w:rsidR="006C5136" w:rsidRPr="005F2A07">
        <w:rPr>
          <w:rFonts w:ascii="Calibri" w:hAnsi="Calibri" w:cs="Calibri"/>
          <w:sz w:val="24"/>
          <w:szCs w:val="24"/>
          <w:lang w:val="hy-AM"/>
        </w:rPr>
        <w:t> </w:t>
      </w:r>
      <w:r w:rsidR="006C5136" w:rsidRPr="005F2A07">
        <w:rPr>
          <w:rFonts w:ascii="GHEA Grapalat" w:hAnsi="GHEA Grapalat"/>
          <w:sz w:val="24"/>
          <w:szCs w:val="24"/>
          <w:lang w:val="hy-AM"/>
        </w:rPr>
        <w:t xml:space="preserve">ծախսերը՝ </w:t>
      </w:r>
      <w:r w:rsidR="00C67168" w:rsidRPr="005F2A07">
        <w:rPr>
          <w:rFonts w:ascii="GHEA Grapalat" w:hAnsi="GHEA Grapalat"/>
          <w:sz w:val="24"/>
          <w:szCs w:val="24"/>
          <w:lang w:val="hy-AM"/>
        </w:rPr>
        <w:t xml:space="preserve">դրանց </w:t>
      </w:r>
      <w:r w:rsidR="006C5136" w:rsidRPr="005F2A07">
        <w:rPr>
          <w:rFonts w:ascii="GHEA Grapalat" w:hAnsi="GHEA Grapalat"/>
          <w:sz w:val="24"/>
          <w:szCs w:val="24"/>
          <w:lang w:val="hy-AM"/>
        </w:rPr>
        <w:t>առկայության պարագայում</w:t>
      </w:r>
      <w:r w:rsidR="000F74B5" w:rsidRPr="005F2A07">
        <w:rPr>
          <w:rFonts w:ascii="GHEA Grapalat" w:hAnsi="GHEA Grapalat"/>
          <w:sz w:val="24"/>
          <w:szCs w:val="24"/>
          <w:lang w:val="hy-AM"/>
        </w:rPr>
        <w:t>.</w:t>
      </w:r>
      <w:r w:rsidRPr="005F2A07">
        <w:rPr>
          <w:rFonts w:ascii="GHEA Grapalat" w:hAnsi="GHEA Grapalat"/>
          <w:sz w:val="24"/>
          <w:szCs w:val="24"/>
          <w:lang w:val="hy-AM"/>
        </w:rPr>
        <w:t>»</w:t>
      </w:r>
      <w:r w:rsidR="008E2301" w:rsidRPr="005F2A07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C555487" w14:textId="7899CEA6" w:rsidR="00857986" w:rsidRPr="00B7087A" w:rsidRDefault="009321E5" w:rsidP="00C878BD">
      <w:pPr>
        <w:shd w:val="clear" w:color="auto" w:fill="FFFFFF"/>
        <w:spacing w:after="0" w:line="360" w:lineRule="auto"/>
        <w:ind w:firstLine="274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զ</w:t>
      </w:r>
      <w:r w:rsidR="00015780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15780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543F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6-րդ կետի 9-րդ ենթակետում «տոկոսադրույքի սուբսիդավորման հաշվարկումը» բառերը փոխարինել «</w:t>
      </w:r>
      <w:r w:rsidR="00EB4055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մատակարարման </w:t>
      </w:r>
      <w:r w:rsidR="00624B5D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գործընթացի</w:t>
      </w:r>
      <w:r w:rsidR="005543F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տոկոսադրույքի սուբսիդավոր</w:t>
      </w:r>
      <w:r w:rsidR="0085798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ումը</w:t>
      </w:r>
      <w:r w:rsidR="005543F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</w:t>
      </w:r>
      <w:r w:rsidR="00B7087A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p w14:paraId="1D24D4D0" w14:textId="071269F1" w:rsidR="00006B14" w:rsidRPr="00B7087A" w:rsidRDefault="009321E5" w:rsidP="005F2A07">
      <w:pPr>
        <w:shd w:val="clear" w:color="auto" w:fill="FFFFFF"/>
        <w:spacing w:after="0" w:line="360" w:lineRule="auto"/>
        <w:ind w:firstLine="270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192C6A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92C6A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06B14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6-րդ կետի 9-րդ ենթակետ</w:t>
      </w:r>
      <w:r w:rsidR="005902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5902A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902AF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5902A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5902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պարբերությունում </w:t>
      </w:r>
      <w:r w:rsidR="00006B14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«մատակարարման փուլի» բառերը փոխարինել «մատակարարման գործընթացի» բառերով</w:t>
      </w:r>
      <w:r w:rsidR="00B7087A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p w14:paraId="5BE73C24" w14:textId="389247A7" w:rsidR="00967A7B" w:rsidRPr="005F2A07" w:rsidRDefault="009321E5" w:rsidP="005F2A07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015780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15780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67A7B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6-րդ կետի 9-րդ ենթակետի «ե» </w:t>
      </w:r>
      <w:r w:rsidR="00B7087A">
        <w:rPr>
          <w:rFonts w:ascii="GHEA Grapalat" w:eastAsia="Times New Roman" w:hAnsi="GHEA Grapalat" w:cs="Times New Roman"/>
          <w:sz w:val="24"/>
          <w:szCs w:val="24"/>
          <w:lang w:val="hy-AM"/>
        </w:rPr>
        <w:t>պարբերությունը</w:t>
      </w:r>
      <w:r w:rsidR="00D84A55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ուժը կորցրած ճանաչել</w:t>
      </w:r>
      <w:r w:rsidR="008E2301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5557CBB2" w14:textId="78E051F9" w:rsidR="00697B60" w:rsidRPr="005F2A07" w:rsidRDefault="009321E5" w:rsidP="00624B5D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7B75A5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B75A5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513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6-րդ կետի 10-րդ ենթակետում «պայմանագրի կնքման օրվանից» բառերը փոխարինել «</w:t>
      </w:r>
      <w:bookmarkStart w:id="2" w:name="_Hlk170150334"/>
      <w:r w:rsidR="006C513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վարկի տրամադրման օրվանից</w:t>
      </w:r>
      <w:bookmarkEnd w:id="2"/>
      <w:r w:rsidR="006C513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</w:t>
      </w:r>
      <w:r w:rsidR="006C5136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5621CB02" w14:textId="50B5BF15" w:rsidR="00967A7B" w:rsidRPr="005F2A07" w:rsidRDefault="00AB5570" w:rsidP="00312F7E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ժ</w:t>
      </w:r>
      <w:r w:rsidR="00015780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15780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C513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6-րդ կետի 10-րդ ենթակետում «օրվանից» բառից հետո «։» կետադրական նշանը փոխարինել «</w:t>
      </w:r>
      <w:r w:rsidR="00A951E6">
        <w:rPr>
          <w:rFonts w:ascii="Cambria Math" w:eastAsia="Times New Roman" w:hAnsi="Cambria Math" w:cs="Times New Roman"/>
          <w:sz w:val="24"/>
          <w:szCs w:val="24"/>
          <w:lang w:val="hy-AM"/>
        </w:rPr>
        <w:t>,</w:t>
      </w:r>
      <w:r w:rsidR="006C513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» կետադրական նշանով</w:t>
      </w:r>
      <w:r w:rsidR="006C5136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513CC182" w14:textId="5EE2D73A" w:rsidR="00857986" w:rsidRPr="005F2A07" w:rsidRDefault="00AB5570" w:rsidP="00312F7E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ժ</w:t>
      </w:r>
      <w:r w:rsidR="009321E5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015780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15780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5798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6-րդ կետը լրացնել նոր 11-րդ ենթակետով</w:t>
      </w:r>
      <w:r w:rsidR="00C42944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3A6AE8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հետևյալ բովանդակությամբ</w:t>
      </w:r>
      <w:r w:rsidR="00857986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4A639593" w14:textId="71FCE445" w:rsidR="00857986" w:rsidRPr="005F2A07" w:rsidRDefault="00C42944" w:rsidP="00312F7E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85798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11) </w:t>
      </w:r>
      <w:bookmarkStart w:id="3" w:name="_Hlk170236316"/>
      <w:r w:rsidR="00513D4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մեքենասարքավորումների և դրանց բաղկացուցիչ մասերի ձեռքբերման նպատակով տրամադրված վարկի տարեկան տոկոսադրույքի սուբսիդավորումը</w:t>
      </w:r>
      <w:bookmarkEnd w:id="3"/>
      <w:r w:rsidR="004F4F13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8433D58" w14:textId="34E8228E" w:rsidR="004F4F13" w:rsidRPr="005F2A07" w:rsidRDefault="00192C6A" w:rsidP="004F4F13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F4F13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մեքենասարքավորումների և դրանց բաղկացուցիչ մասերի ձեռքբերման նպատակով վարկի տրամադրման օրվանից մինչև ձեռք բերվող սարքավորման մատա</w:t>
      </w:r>
      <w:r w:rsidR="005F2A07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4F4F13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5F2A07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="004F4F13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արումը հավաստող փաստաթղթերի ստորագրման օրը հաշվարկվում է տոկոս, որը չի կարող գերազանցել վարկի՝ պայմանագրով սահմանված տարեկան տոկոսադրույքը, </w:t>
      </w:r>
    </w:p>
    <w:p w14:paraId="1694FBAA" w14:textId="74E5C424" w:rsidR="004F4F13" w:rsidRPr="005F2A07" w:rsidRDefault="004F4F13" w:rsidP="004F4F13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192C6A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A6AE8" w:rsidRPr="005F2A07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Pr="005F2A07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F2A07">
        <w:rPr>
          <w:rFonts w:ascii="GHEA Grapalat" w:eastAsia="Times New Roman" w:hAnsi="GHEA Grapalat" w:cs="GHEA Grapalat"/>
          <w:sz w:val="24"/>
          <w:szCs w:val="24"/>
          <w:lang w:val="hy-AM"/>
        </w:rPr>
        <w:t>ենթակետի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F2A07">
        <w:rPr>
          <w:rFonts w:ascii="GHEA Grapalat" w:eastAsia="Times New Roman" w:hAnsi="GHEA Grapalat" w:cs="GHEA Grapalat"/>
          <w:sz w:val="24"/>
          <w:szCs w:val="24"/>
          <w:lang w:val="hy-AM"/>
        </w:rPr>
        <w:t>«ա»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F2A07">
        <w:rPr>
          <w:rFonts w:ascii="GHEA Grapalat" w:eastAsia="Times New Roman" w:hAnsi="GHEA Grapalat" w:cs="GHEA Grapalat"/>
          <w:sz w:val="24"/>
          <w:szCs w:val="24"/>
          <w:lang w:val="hy-AM"/>
        </w:rPr>
        <w:t>պարբերությամբ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սահմանված տոկոսագումարը սուբսիդավորվում է մեքենասարքավորման և դրա բաղկացուցիչ մասերի մատակարարումը հավաստող փաստաթղթերի ստորագրումից հետո միանվագ՝ ծրագրով սահմանված ընթացակարգով,</w:t>
      </w:r>
    </w:p>
    <w:p w14:paraId="6C87600D" w14:textId="4DA66187" w:rsidR="004F4F13" w:rsidRPr="005F2A07" w:rsidRDefault="004F4F13" w:rsidP="004F4F13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192C6A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A6AE8" w:rsidRPr="005F2A07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մատակարարման </w:t>
      </w:r>
      <w:r w:rsidR="006C513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գործընթացի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սուբսիդավորումը կատարվում է մինչև 180 օր ժամկետի համար՝ սկսած վարկի տրամադրման օրվանից, իսկ 180 օր ժամկետը գերազանցող ժամկետի համար տոկոսների վճարման պարտականությունը կրում է վարկառուն,</w:t>
      </w:r>
    </w:p>
    <w:p w14:paraId="207CD4E0" w14:textId="64C7C432" w:rsidR="004F4F13" w:rsidRDefault="004F4F13" w:rsidP="004F4F13">
      <w:pPr>
        <w:shd w:val="clear" w:color="auto" w:fill="FFFFFF"/>
        <w:spacing w:after="0" w:line="360" w:lineRule="auto"/>
        <w:ind w:firstLine="270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 w:rsidRPr="009A1FCF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="00192C6A" w:rsidRPr="009A1FC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A1F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վարկի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պայմանագրով սահմանված առարկան չմատակարարվելու կամ այլ հանգամանքներով պայմանավորված մատակարարման փաստաթղթերի բացակայության դեպքում՝ սույն ենթակետով նշված տոկոսագումարը ենթակա չէ սուբսիդավորման, և տոկոսագումարի վճարման պարտականությունը կրում է վարկառուն</w:t>
      </w:r>
      <w:r w:rsidR="00A951E6">
        <w:rPr>
          <w:rFonts w:ascii="Cambria Math" w:eastAsia="Times New Roman" w:hAnsi="Cambria Math" w:cs="Cambria Math"/>
          <w:sz w:val="24"/>
          <w:szCs w:val="24"/>
          <w:lang w:val="hy-AM"/>
        </w:rPr>
        <w:t>։</w:t>
      </w:r>
      <w:r w:rsidR="00C42944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8908F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4A71F556" w14:textId="54230BB7" w:rsidR="00C24232" w:rsidRPr="005F2A07" w:rsidRDefault="003301C1" w:rsidP="003A6AE8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ժ</w:t>
      </w:r>
      <w:r w:rsidR="009A1FCF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015780" w:rsidRPr="008908F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15780" w:rsidRPr="008908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4232" w:rsidRPr="008908FE">
        <w:rPr>
          <w:rFonts w:ascii="GHEA Grapalat" w:eastAsia="Times New Roman" w:hAnsi="GHEA Grapalat" w:cs="Times New Roman"/>
          <w:sz w:val="24"/>
          <w:szCs w:val="24"/>
          <w:lang w:val="hy-AM"/>
        </w:rPr>
        <w:t>8-րդ կետ</w:t>
      </w:r>
      <w:r w:rsidR="00857986" w:rsidRPr="008908FE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4B17E7" w:rsidRPr="008908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«ժամկետի» բառից հետո լրացնել «դեպքում» բառը</w:t>
      </w:r>
      <w:r w:rsidR="00857986" w:rsidRPr="008908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«6-րդ կետում նշված ժամանակահատվածի համար» բառերը փոխարինել</w:t>
      </w:r>
      <w:bookmarkStart w:id="4" w:name="_Hlk170150348"/>
      <w:r w:rsidR="00EB4055" w:rsidRPr="008908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B0A6D" w:rsidRPr="008908F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857986" w:rsidRPr="008908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6-րդ և 11-րդ կետերում նշված </w:t>
      </w:r>
      <w:bookmarkEnd w:id="4"/>
      <w:r w:rsidR="00D31ED5" w:rsidRPr="008908FE">
        <w:rPr>
          <w:rFonts w:ascii="GHEA Grapalat" w:eastAsia="Times New Roman" w:hAnsi="GHEA Grapalat" w:cs="Times New Roman"/>
          <w:sz w:val="24"/>
          <w:szCs w:val="24"/>
          <w:lang w:val="hy-AM"/>
        </w:rPr>
        <w:t>պայմաններով</w:t>
      </w:r>
      <w:r w:rsidR="00C24232" w:rsidRPr="008908FE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8E2301" w:rsidRPr="008908F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1C4E1D12" w14:textId="1614B439" w:rsidR="003A6AE8" w:rsidRPr="005F2A07" w:rsidRDefault="003301C1" w:rsidP="003A6AE8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ժ</w:t>
      </w:r>
      <w:r w:rsidR="009A1FCF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015780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15780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A6AE8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8.1. ենթակետը շարադրել հետևյալ խմբագրությամբ</w:t>
      </w:r>
      <w:r w:rsidR="003A6AE8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DF4AD20" w14:textId="4B1DCD02" w:rsidR="003A6AE8" w:rsidRPr="009B7FCA" w:rsidRDefault="003A6AE8" w:rsidP="003A6AE8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</w:t>
      </w:r>
      <w:r w:rsidR="0066469C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հավելվածի 6-րդ կետի 9-րդ ենթակետի «ա» պարբերությամբ հանձնման-ընդունման ակտի ստորագրումից և 6-րդ կետի 11-րդ ենթակետի «ա» պարբերությամբ նախատեսված մատակարարումը հավաստող փաստաթղթերի ստորագրումից հետո վարկի/լիզինգի սուբսիդավորումն իրականացվում է սույն հավելվածի 9-րդ և 10-րդ կետերով սահմանված չափերով, վարկի/լիզինգի մարման ժամկետի</w:t>
      </w:r>
      <w:r w:rsidR="004B17E7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դեպքում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սույն հավելվածի 6-րդ և 11-րդ կետերով </w:t>
      </w:r>
      <w:r w:rsidR="004B17E7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նշված</w:t>
      </w:r>
      <w:r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պայմաններով:</w:t>
      </w:r>
      <w:r w:rsidR="00C42944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C42944" w:rsidRPr="009B7FC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503BC764" w14:textId="06A2DA0A" w:rsidR="00C24232" w:rsidRPr="009B7FCA" w:rsidRDefault="003301C1" w:rsidP="00312F7E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7FC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ժ</w:t>
      </w:r>
      <w:r w:rsidR="009A1FCF" w:rsidRPr="009B7FC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</w:t>
      </w:r>
      <w:r w:rsidR="00015780" w:rsidRPr="009B7FC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15780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24232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9-րդ</w:t>
      </w:r>
      <w:r w:rsidR="009B584D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10-րդ</w:t>
      </w:r>
      <w:r w:rsidR="00C24232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</w:t>
      </w:r>
      <w:r w:rsidR="009B584D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C24232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ում «վարկերի» բառը փոխարինել «վարկի/լիզինգի» բառերով</w:t>
      </w:r>
      <w:r w:rsidR="008E2301" w:rsidRPr="009B7FC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82B0C64" w14:textId="2269AB89" w:rsidR="00C65E92" w:rsidRDefault="00EB0A6D" w:rsidP="00312F7E">
      <w:pPr>
        <w:shd w:val="clear" w:color="auto" w:fill="FFFFFF"/>
        <w:spacing w:after="0" w:line="360" w:lineRule="auto"/>
        <w:ind w:firstLine="270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ժ</w:t>
      </w:r>
      <w:r w:rsidR="009A1FCF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="00C65E92" w:rsidRPr="009B7FC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65E92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11-րդ կետ</w:t>
      </w:r>
      <w:r w:rsidR="00D31ED5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ի 1-ին ենթակետում</w:t>
      </w:r>
      <w:r w:rsidR="00C65E92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«ներդրման հնգապատիկի չափով» բառեր</w:t>
      </w:r>
      <w:r w:rsidR="00F80EBB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ից առաջ լրացնել</w:t>
      </w:r>
      <w:r w:rsidR="00C65E92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761BA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13D46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</w:t>
      </w:r>
      <w:r w:rsidR="005F2A07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չ</w:t>
      </w:r>
      <w:r w:rsidR="00513D46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յուր</w:t>
      </w:r>
      <w:r w:rsidR="002761BA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F80EBB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բառը</w:t>
      </w:r>
      <w:r w:rsidR="008E2301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425D2C63" w14:textId="0396A3C0" w:rsidR="00C93FE0" w:rsidRDefault="0000255D" w:rsidP="00312F7E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ժ</w:t>
      </w:r>
      <w:r w:rsidR="009A1FCF">
        <w:rPr>
          <w:rFonts w:ascii="GHEA Grapalat" w:eastAsia="Times New Roman" w:hAnsi="GHEA Grapalat" w:cs="Times New Roman"/>
          <w:sz w:val="24"/>
          <w:szCs w:val="24"/>
          <w:lang w:val="hy-AM"/>
        </w:rPr>
        <w:t>զ</w:t>
      </w:r>
      <w:r w:rsidR="00BC2AC8" w:rsidRPr="005169D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BC2AC8" w:rsidRPr="005169D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93FE0" w:rsidRPr="005169D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13-րդ</w:t>
      </w:r>
      <w:r w:rsidR="005169DE" w:rsidRPr="005169D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,</w:t>
      </w:r>
      <w:r w:rsidR="00B2312D" w:rsidRPr="005169D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3FE0" w:rsidRPr="005169D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22-րդ </w:t>
      </w:r>
      <w:r w:rsidR="005169D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և 23-րդ կետերում </w:t>
      </w:r>
      <w:r w:rsidR="00C93FE0" w:rsidRPr="005169DE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«500</w:t>
      </w:r>
      <w:r w:rsidR="00C93FE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մլն դրամ» բառերը </w:t>
      </w:r>
      <w:r w:rsidR="00C93FE0" w:rsidRPr="009D7C4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փոխա</w:t>
      </w:r>
      <w:r w:rsidR="00C93FE0" w:rsidRPr="009D7C4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րի</w:t>
      </w:r>
      <w:r w:rsidR="00C93FE0" w:rsidRPr="009D7C47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նել «400 մլն դրամ»</w:t>
      </w:r>
      <w:r w:rsidR="00C93FE0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բառերով</w:t>
      </w:r>
      <w:r w:rsidR="00C93FE0" w:rsidRPr="006B2C52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.</w:t>
      </w:r>
      <w:r w:rsidR="00C93FE0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139D302F" w14:textId="45DBF131" w:rsidR="008A20AF" w:rsidRPr="008A20AF" w:rsidRDefault="00C878BD" w:rsidP="00312F7E">
      <w:pPr>
        <w:shd w:val="clear" w:color="auto" w:fill="FFFFFF"/>
        <w:spacing w:after="0" w:line="360" w:lineRule="auto"/>
        <w:ind w:firstLine="270"/>
        <w:jc w:val="both"/>
        <w:rPr>
          <w:rFonts w:ascii="Cambria Math" w:eastAsia="Times New Roman" w:hAnsi="Cambria Math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ժ</w:t>
      </w:r>
      <w:r w:rsidR="009A1FCF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8A20AF" w:rsidRPr="008A20A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8A20AF" w:rsidRPr="008A20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13-</w:t>
      </w:r>
      <w:r w:rsidR="008A20AF" w:rsidRPr="008A20AF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8A20AF" w:rsidRPr="008A20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A20AF" w:rsidRPr="008A20AF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8A20AF" w:rsidRPr="008A20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23-</w:t>
      </w:r>
      <w:r w:rsidR="008A20AF" w:rsidRPr="008A20AF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8A20AF" w:rsidRPr="008A20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A20AF" w:rsidRPr="008A20AF">
        <w:rPr>
          <w:rFonts w:ascii="GHEA Grapalat" w:eastAsia="Times New Roman" w:hAnsi="GHEA Grapalat" w:cs="GHEA Grapalat"/>
          <w:sz w:val="24"/>
          <w:szCs w:val="24"/>
          <w:lang w:val="hy-AM"/>
        </w:rPr>
        <w:t>կետերում</w:t>
      </w:r>
      <w:r w:rsidR="008A20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8A20AF" w:rsidRPr="008A20A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8A20AF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«ընկերությունների»</w:t>
      </w:r>
      <w:r w:rsidR="008A20AF" w:rsidRPr="008A20AF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A20AF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բառը փոխարինել «կազմակերպությունների» բառով</w:t>
      </w:r>
      <w:r w:rsidR="008A20AF">
        <w:rPr>
          <w:rFonts w:ascii="Cambria Math" w:hAnsi="Cambria Math" w:cs="Times New Roman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2DF2A0A" w14:textId="3CE99C7A" w:rsidR="00B63018" w:rsidRDefault="009A1FCF" w:rsidP="00FB2002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ժը</w:t>
      </w:r>
      <w:r w:rsidR="002A69D6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A69D6" w:rsidRPr="005F2A0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14-րդ կետ</w:t>
      </w:r>
      <w:r w:rsidR="00FB2002" w:rsidRPr="005F2A07"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="00C42944" w:rsidRPr="005F2A0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FB2002" w:rsidRPr="005F2A0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շարադրել հետևյալ </w:t>
      </w:r>
      <w:r w:rsidR="006D7DC5" w:rsidRPr="005F2A07">
        <w:rPr>
          <w:rFonts w:ascii="GHEA Grapalat" w:eastAsia="Times New Roman" w:hAnsi="GHEA Grapalat" w:cs="GHEA Grapalat"/>
          <w:sz w:val="24"/>
          <w:szCs w:val="24"/>
          <w:lang w:val="hy-AM"/>
        </w:rPr>
        <w:t>խմբագրությամբ</w:t>
      </w:r>
      <w:r w:rsidR="00FB2002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B2002" w:rsidRPr="005F2A0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14:paraId="608925DD" w14:textId="4B3E670C" w:rsidR="00FB2002" w:rsidRPr="0029484A" w:rsidRDefault="00FB2002" w:rsidP="00FB2002">
      <w:pPr>
        <w:shd w:val="clear" w:color="auto" w:fill="FFFFFF"/>
        <w:spacing w:after="0" w:line="360" w:lineRule="auto"/>
        <w:ind w:firstLine="270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C42944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14</w:t>
      </w:r>
      <w:r w:rsidR="00C42944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42944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հավելվածի 5-րդ, 9-րդ, </w:t>
      </w:r>
      <w:r w:rsidR="00187D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10-րդ, 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12-րդ, 13-րդ և 15-րդ կետերում նշված պայմանների խախտման դեպքում՝ սույն նպատակային ծրագրով տրամադրված սուբսիդավորման գումարները բանկի միջոցով ենթակա են վերադարձման պետական բյուջե՝ ֆինանսական կազմակերպության և տնտեսավարողի միջև կնքվող պայմանագրով ամրագրված կարգով՝ կիրառելով Հ</w:t>
      </w:r>
      <w:r w:rsidR="00C42944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C42944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անրապետության 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կենտրոնական բանկի խորհրդի 2010 թվականի նոյեմբերի 9-ի  </w:t>
      </w:r>
      <w:r w:rsidR="00254341" w:rsidRPr="00254341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25434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283-Ն որոշումը։»</w:t>
      </w:r>
      <w:r w:rsidR="0029484A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p w14:paraId="78A5F548" w14:textId="3602DA93" w:rsidR="00582ED5" w:rsidRPr="00BB6144" w:rsidRDefault="009A1FCF" w:rsidP="00312F7E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ժթ</w:t>
      </w:r>
      <w:r w:rsidR="00582ED5" w:rsidRPr="00BB6144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582ED5" w:rsidRPr="00BB614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16-րդ կետում «2024</w:t>
      </w:r>
      <w:r w:rsidR="00582ED5" w:rsidRPr="00BB6144"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</w:t>
      </w:r>
      <w:r w:rsidR="00F80EBB" w:rsidRPr="00BB6144">
        <w:rPr>
          <w:rFonts w:ascii="GHEA Grapalat" w:eastAsia="Times New Roman" w:hAnsi="GHEA Grapalat" w:cs="Sylfaen"/>
          <w:sz w:val="24"/>
          <w:szCs w:val="24"/>
          <w:lang w:val="hy-AM"/>
        </w:rPr>
        <w:t>թիվը</w:t>
      </w:r>
      <w:r w:rsidR="00582ED5" w:rsidRPr="00BB614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փոխարինել </w:t>
      </w:r>
      <w:r w:rsidR="00582ED5" w:rsidRPr="009D7C47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 w:rsidR="00582ED5" w:rsidRPr="009D7C47">
        <w:rPr>
          <w:rFonts w:ascii="GHEA Grapalat" w:eastAsia="Times New Roman" w:hAnsi="GHEA Grapalat" w:cs="Times New Roman"/>
          <w:sz w:val="24"/>
          <w:szCs w:val="24"/>
          <w:lang w:val="hy-AM"/>
        </w:rPr>
        <w:t>202</w:t>
      </w:r>
      <w:r w:rsidR="00C35F36" w:rsidRPr="009D7C47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582ED5" w:rsidRPr="009D7C47">
        <w:rPr>
          <w:rFonts w:ascii="GHEA Grapalat" w:eastAsia="Times New Roman" w:hAnsi="GHEA Grapalat" w:cs="Sylfaen"/>
          <w:sz w:val="24"/>
          <w:szCs w:val="24"/>
          <w:lang w:val="hy-AM"/>
        </w:rPr>
        <w:t xml:space="preserve">» </w:t>
      </w:r>
      <w:r w:rsidR="00F80EBB" w:rsidRPr="009D7C47">
        <w:rPr>
          <w:rFonts w:ascii="GHEA Grapalat" w:eastAsia="Times New Roman" w:hAnsi="GHEA Grapalat" w:cs="Sylfaen"/>
          <w:sz w:val="24"/>
          <w:szCs w:val="24"/>
          <w:lang w:val="hy-AM"/>
        </w:rPr>
        <w:t>թվով</w:t>
      </w:r>
      <w:r w:rsidR="008E2301" w:rsidRPr="009D7C4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95D4DBB" w14:textId="335489B2" w:rsidR="008A20AF" w:rsidRPr="00F85797" w:rsidRDefault="009A1FCF" w:rsidP="00312F7E">
      <w:pPr>
        <w:shd w:val="clear" w:color="auto" w:fill="FFFFFF"/>
        <w:spacing w:after="0"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Cambria Math"/>
          <w:sz w:val="24"/>
          <w:szCs w:val="24"/>
          <w:lang w:val="hy-AM"/>
        </w:rPr>
        <w:t>ի</w:t>
      </w:r>
      <w:r w:rsidR="000E7A18" w:rsidRPr="005169D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0E7A18" w:rsidRPr="005169D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20-</w:t>
      </w:r>
      <w:r w:rsidR="000E7A18" w:rsidRPr="005169DE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0E7A18" w:rsidRPr="005169D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0E7A18" w:rsidRPr="005169DE">
        <w:rPr>
          <w:rFonts w:ascii="GHEA Grapalat" w:eastAsia="Times New Roman" w:hAnsi="GHEA Grapalat" w:cs="GHEA Grapalat"/>
          <w:sz w:val="24"/>
          <w:szCs w:val="24"/>
          <w:lang w:val="hy-AM"/>
        </w:rPr>
        <w:t>կետում</w:t>
      </w:r>
      <w:r w:rsidR="000E7A18" w:rsidRPr="005169D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0E7A18" w:rsidRPr="005169D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0E7A18" w:rsidRPr="005169D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թողարկված</w:t>
      </w:r>
      <w:r w:rsidR="000E7A18" w:rsidRPr="005169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500 </w:t>
      </w:r>
      <w:r w:rsidR="000E7A18" w:rsidRPr="005169D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մլն</w:t>
      </w:r>
      <w:r w:rsidR="000E7A18" w:rsidRPr="005169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7A18" w:rsidRPr="005169D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դրամ</w:t>
      </w:r>
      <w:r w:rsidR="000E7A18" w:rsidRPr="005169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7A18" w:rsidRPr="005169D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="000E7A18" w:rsidRPr="005169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7A18" w:rsidRPr="005169D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ավելի</w:t>
      </w:r>
      <w:r w:rsidR="000E7A18" w:rsidRPr="005169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7A18" w:rsidRPr="005169D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տարեկան</w:t>
      </w:r>
      <w:r w:rsidR="000E7A18" w:rsidRPr="005169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7A18" w:rsidRPr="005169D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շրջանառություն</w:t>
      </w:r>
      <w:r w:rsidR="000E7A18" w:rsidRPr="005169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7A18" w:rsidRPr="005169D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="000E7A18" w:rsidRPr="005169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7A18" w:rsidRPr="005169D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խորհրդատվական</w:t>
      </w:r>
      <w:r w:rsidR="000E7A18" w:rsidRPr="005169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</w:t>
      </w:r>
      <w:r w:rsidR="000E7A18" w:rsidRPr="005169D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աուդիտորական</w:t>
      </w:r>
      <w:r w:rsidR="000E7A18" w:rsidRPr="005169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7A18" w:rsidRPr="005169D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ընկերությունների</w:t>
      </w:r>
      <w:r w:rsidR="000E7A18" w:rsidRPr="005169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7A18" w:rsidRPr="005169D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կողմից</w:t>
      </w:r>
      <w:r w:rsidR="000E7A18" w:rsidRPr="005169DE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 փոխարինել «</w:t>
      </w:r>
      <w:r w:rsidR="000E7A18" w:rsidRPr="005169DE">
        <w:rPr>
          <w:rFonts w:ascii="GHEA Grapalat" w:hAnsi="GHEA Grapalat"/>
          <w:sz w:val="24"/>
          <w:szCs w:val="24"/>
          <w:lang w:val="hy-AM"/>
        </w:rPr>
        <w:t>թողարկված 400 մլն դրամ և ավելի տարեկան շրջանառություն ունեցող աուդիտորական կազմակերպության</w:t>
      </w:r>
      <w:r w:rsidR="000E7A18" w:rsidRPr="005169D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0E7A18" w:rsidRPr="005169DE">
        <w:rPr>
          <w:rFonts w:ascii="GHEA Grapalat" w:hAnsi="GHEA Grapalat"/>
          <w:sz w:val="24"/>
          <w:szCs w:val="24"/>
          <w:lang w:val="hy-AM"/>
        </w:rPr>
        <w:t xml:space="preserve">կողմից, որը պետք է գրանցված լինի «Հաշվապահական հաշվառման և աուդիտորական գործունեության կարգավորման և </w:t>
      </w:r>
      <w:r w:rsidR="000E7A18" w:rsidRPr="009B7FCA">
        <w:rPr>
          <w:rFonts w:ascii="GHEA Grapalat" w:hAnsi="GHEA Grapalat"/>
          <w:sz w:val="24"/>
          <w:szCs w:val="24"/>
          <w:lang w:val="hy-AM"/>
        </w:rPr>
        <w:t>հանրային վերահսկողության մասին» օրենքի 22-րդ հոդվածի 1-ին մաս</w:t>
      </w:r>
      <w:r w:rsidR="008A20AF" w:rsidRPr="009B7FCA">
        <w:rPr>
          <w:rFonts w:ascii="GHEA Grapalat" w:hAnsi="GHEA Grapalat"/>
          <w:sz w:val="24"/>
          <w:szCs w:val="24"/>
          <w:lang w:val="hy-AM"/>
        </w:rPr>
        <w:t>ով</w:t>
      </w:r>
      <w:r w:rsidR="000E7A18" w:rsidRPr="009B7FCA">
        <w:rPr>
          <w:rFonts w:ascii="GHEA Grapalat" w:hAnsi="GHEA Grapalat"/>
          <w:sz w:val="24"/>
          <w:szCs w:val="24"/>
          <w:lang w:val="hy-AM"/>
        </w:rPr>
        <w:t xml:space="preserve"> </w:t>
      </w:r>
      <w:r w:rsidR="008A20AF" w:rsidRPr="009B7FCA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0E7A18" w:rsidRPr="009B7FCA">
        <w:rPr>
          <w:rFonts w:ascii="GHEA Grapalat" w:hAnsi="GHEA Grapalat"/>
          <w:sz w:val="24"/>
          <w:szCs w:val="24"/>
          <w:lang w:val="hy-AM"/>
        </w:rPr>
        <w:t xml:space="preserve">աուդիտորների, փորձագետ հաշվապահների և աուդիտորական կազմակերպությունների ռեեստրում։ </w:t>
      </w:r>
      <w:r w:rsidR="008A20AF" w:rsidRPr="009B7FCA">
        <w:rPr>
          <w:rFonts w:ascii="GHEA Grapalat" w:hAnsi="GHEA Grapalat"/>
          <w:sz w:val="24"/>
          <w:szCs w:val="24"/>
          <w:lang w:val="hy-AM"/>
        </w:rPr>
        <w:t xml:space="preserve">Ընդ որում, սույն կետով սահմանված 400 մլն դրամ և ավելի տարեկան շրջանառության պահանջը վերաբերում է բացառապես </w:t>
      </w:r>
      <w:r w:rsidR="008A20AF" w:rsidRPr="00F85797">
        <w:rPr>
          <w:rFonts w:ascii="GHEA Grapalat" w:hAnsi="GHEA Grapalat"/>
          <w:sz w:val="24"/>
          <w:szCs w:val="24"/>
          <w:lang w:val="hy-AM"/>
        </w:rPr>
        <w:t xml:space="preserve">այդ աուդիտորական կազմակերպության կողմից ներկայացված ֆինանսական հաշվետվությանը՝ չներառելով խմբի </w:t>
      </w:r>
      <w:r w:rsidR="008A20AF" w:rsidRPr="00F85797">
        <w:rPr>
          <w:rFonts w:ascii="GHEA Grapalat" w:hAnsi="GHEA Grapalat"/>
          <w:sz w:val="24"/>
          <w:szCs w:val="24"/>
          <w:lang w:val="hy-AM"/>
        </w:rPr>
        <w:lastRenderedPageBreak/>
        <w:t>կազմակերպություններին։ Սույն դրույթի պահանջները տարածվում են նպատակային ծրագրի 13-րդ</w:t>
      </w:r>
      <w:r w:rsidR="00B2312D" w:rsidRPr="00F85797">
        <w:rPr>
          <w:rFonts w:ascii="GHEA Grapalat" w:hAnsi="GHEA Grapalat"/>
          <w:sz w:val="24"/>
          <w:szCs w:val="24"/>
          <w:lang w:val="hy-AM"/>
        </w:rPr>
        <w:t>,</w:t>
      </w:r>
      <w:r w:rsidR="008A20AF" w:rsidRPr="00F85797">
        <w:rPr>
          <w:rFonts w:ascii="GHEA Grapalat" w:hAnsi="GHEA Grapalat"/>
          <w:sz w:val="24"/>
          <w:szCs w:val="24"/>
          <w:lang w:val="hy-AM"/>
        </w:rPr>
        <w:t xml:space="preserve"> 22-րդ և 23-րդ կետերի վրա։</w:t>
      </w:r>
      <w:r w:rsidR="008A20AF" w:rsidRPr="00F85797">
        <w:rPr>
          <w:rFonts w:ascii="GHEA Grapalat" w:eastAsia="Times New Roman" w:hAnsi="GHEA Grapalat" w:cs="Sylfaen"/>
          <w:sz w:val="24"/>
          <w:szCs w:val="24"/>
          <w:lang w:val="hy-AM"/>
        </w:rPr>
        <w:t>» բառերով</w:t>
      </w:r>
      <w:r w:rsidR="008A20AF" w:rsidRPr="00F8579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8448AA0" w14:textId="43ADC7FE" w:rsidR="002761BA" w:rsidRPr="005F2A07" w:rsidRDefault="003301C1" w:rsidP="00312F7E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85797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9A1FCF" w:rsidRPr="00F85797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2761BA" w:rsidRPr="00F8579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2761BA" w:rsidRPr="00F8579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20-րդ կետում «փոխառուին» բառը փոխարինել «տնտեսավարողին» բառով</w:t>
      </w:r>
      <w:r w:rsidR="002761BA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0A598A82" w14:textId="73D38944" w:rsidR="00CA3069" w:rsidRPr="00554C78" w:rsidRDefault="003301C1" w:rsidP="00312F7E">
      <w:pPr>
        <w:shd w:val="clear" w:color="auto" w:fill="FFFFFF"/>
        <w:spacing w:after="0" w:line="360" w:lineRule="auto"/>
        <w:ind w:firstLine="270"/>
        <w:jc w:val="both"/>
        <w:rPr>
          <w:rFonts w:ascii="Cambria Math" w:eastAsia="Times New Roman" w:hAnsi="Cambria Math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9A1FCF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CA3069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CA3069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22-րդ կետում «որոշման 5-րդ կետի 4-րդ ենթակետով սահմանված արտադրողականությունն ավելացնելու նպատակով փորձագետ կամ խորհրդատվական կազմակերպություն ներգրավելու դեպքում» բառերը փոխարինել «</w:t>
      </w:r>
      <w:r w:rsidR="00DB0E3D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 1-ի</w:t>
      </w:r>
      <w:r w:rsidR="00CA3069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5-րդ կետի 3-րդ կամ 4-րդ ենթակետերով, ինչպես </w:t>
      </w:r>
      <w:r w:rsidR="00CA3069" w:rsidRPr="00554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նաև </w:t>
      </w:r>
      <w:r w:rsidR="00624B5D" w:rsidRPr="00554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5-րդ կետի 3-րդ և 4-րդ </w:t>
      </w:r>
      <w:r w:rsidR="00CA3069" w:rsidRPr="00554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ենթակետերով </w:t>
      </w:r>
      <w:r w:rsidR="00C77101" w:rsidRPr="00554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սահմանված</w:t>
      </w:r>
      <w:r w:rsidR="00CA3069" w:rsidRPr="00554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նպատակներով վարկ/լիզինգ ներգրավելու դեպքում» բառերով</w:t>
      </w:r>
      <w:r w:rsidR="00DB0E3D" w:rsidRPr="00554C78">
        <w:rPr>
          <w:rFonts w:ascii="Cambria Math" w:eastAsia="Times New Roman" w:hAnsi="Cambria Math" w:cs="Times New Roman"/>
          <w:color w:val="000000" w:themeColor="text1"/>
          <w:sz w:val="24"/>
          <w:szCs w:val="24"/>
          <w:lang w:val="hy-AM"/>
        </w:rPr>
        <w:t>․</w:t>
      </w:r>
    </w:p>
    <w:p w14:paraId="169AF616" w14:textId="34658028" w:rsidR="009E1772" w:rsidRPr="009B7FCA" w:rsidRDefault="00385CF3" w:rsidP="009E1772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54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</w:t>
      </w:r>
      <w:r w:rsidR="009A1FC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</w:t>
      </w:r>
      <w:r w:rsidR="002761BA" w:rsidRPr="00554C78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2761BA" w:rsidRPr="00554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582ED5" w:rsidRPr="00554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22-րդ կետ</w:t>
      </w:r>
      <w:r w:rsidR="0004309E" w:rsidRPr="00554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ում և նույն կետի</w:t>
      </w:r>
      <w:r w:rsidR="00582ED5" w:rsidRPr="00554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1-ին ենթակետում «շահառու կազմակերպության» բառերը փոխարինել «</w:t>
      </w:r>
      <w:r w:rsidR="00582ED5" w:rsidRPr="009B7FC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տնտեսավարողի» բառերով</w:t>
      </w:r>
      <w:r w:rsidR="008E2301" w:rsidRPr="009B7FC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74B8FDC4" w14:textId="4C5B128B" w:rsidR="0075033D" w:rsidRPr="00F85797" w:rsidRDefault="00385CF3" w:rsidP="009E1772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7FC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</w:t>
      </w:r>
      <w:r w:rsidR="009A1FCF" w:rsidRPr="009B7FC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</w:t>
      </w:r>
      <w:r w:rsidR="009E1772" w:rsidRPr="009B7FC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9E1772" w:rsidRPr="009B7FC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5033D" w:rsidRPr="009B7FCA">
        <w:rPr>
          <w:rFonts w:ascii="GHEA Grapalat" w:hAnsi="GHEA Grapalat"/>
          <w:color w:val="000000" w:themeColor="text1"/>
          <w:sz w:val="24"/>
          <w:szCs w:val="24"/>
          <w:lang w:val="hy-AM"/>
        </w:rPr>
        <w:t>22</w:t>
      </w:r>
      <w:r w:rsidR="0075033D" w:rsidRPr="009B7FCA">
        <w:rPr>
          <w:rFonts w:ascii="GHEA Grapalat" w:hAnsi="GHEA Grapalat"/>
          <w:sz w:val="24"/>
          <w:szCs w:val="24"/>
          <w:lang w:val="hy-AM"/>
        </w:rPr>
        <w:t>-րդ կետի 4-րդ պարբերությունում «</w:t>
      </w:r>
      <w:r w:rsidR="0075033D" w:rsidRPr="00F85797">
        <w:rPr>
          <w:rFonts w:ascii="GHEA Grapalat" w:hAnsi="GHEA Grapalat"/>
          <w:sz w:val="24"/>
          <w:szCs w:val="24"/>
          <w:lang w:val="hy-AM"/>
        </w:rPr>
        <w:t>Սույն» բառից առաջ լրացնել «22</w:t>
      </w:r>
      <w:r w:rsidR="0075033D" w:rsidRPr="00F85797">
        <w:rPr>
          <w:rFonts w:ascii="Cambria Math" w:hAnsi="Cambria Math" w:cs="Cambria Math"/>
          <w:sz w:val="24"/>
          <w:szCs w:val="24"/>
          <w:lang w:val="hy-AM"/>
        </w:rPr>
        <w:t>․</w:t>
      </w:r>
      <w:r w:rsidR="0075033D" w:rsidRPr="00F85797">
        <w:rPr>
          <w:rFonts w:ascii="GHEA Grapalat" w:hAnsi="GHEA Grapalat"/>
          <w:sz w:val="24"/>
          <w:szCs w:val="24"/>
          <w:lang w:val="hy-AM"/>
        </w:rPr>
        <w:t>1</w:t>
      </w:r>
      <w:r w:rsidR="0075033D" w:rsidRPr="00F85797">
        <w:rPr>
          <w:rFonts w:ascii="Cambria Math" w:hAnsi="Cambria Math" w:cs="Cambria Math"/>
          <w:sz w:val="24"/>
          <w:szCs w:val="24"/>
          <w:lang w:val="hy-AM"/>
        </w:rPr>
        <w:t>․</w:t>
      </w:r>
      <w:r w:rsidR="0075033D" w:rsidRPr="00F85797">
        <w:rPr>
          <w:rFonts w:ascii="GHEA Grapalat" w:hAnsi="GHEA Grapalat"/>
          <w:sz w:val="24"/>
          <w:szCs w:val="24"/>
          <w:lang w:val="hy-AM"/>
        </w:rPr>
        <w:t>» թիվը</w:t>
      </w:r>
      <w:r w:rsidR="008E2301" w:rsidRPr="00F85797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C1604C4" w14:textId="1300B7E9" w:rsidR="00721527" w:rsidRPr="00F85797" w:rsidRDefault="00385CF3" w:rsidP="00312F7E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F85797">
        <w:rPr>
          <w:rFonts w:ascii="GHEA Grapalat" w:eastAsia="Times New Roman" w:hAnsi="GHEA Grapalat" w:cs="Cambria Math"/>
          <w:sz w:val="24"/>
          <w:szCs w:val="24"/>
          <w:lang w:val="hy-AM"/>
        </w:rPr>
        <w:t>ի</w:t>
      </w:r>
      <w:r w:rsidR="009A1FCF" w:rsidRPr="00F85797">
        <w:rPr>
          <w:rFonts w:ascii="GHEA Grapalat" w:eastAsia="Times New Roman" w:hAnsi="GHEA Grapalat" w:cs="Cambria Math"/>
          <w:sz w:val="24"/>
          <w:szCs w:val="24"/>
          <w:lang w:val="hy-AM"/>
        </w:rPr>
        <w:t>ե</w:t>
      </w:r>
      <w:r w:rsidR="00EB0A6D" w:rsidRPr="00F8579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21527" w:rsidRPr="00F8579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22-րդ կետի </w:t>
      </w:r>
      <w:r w:rsidR="0075033D" w:rsidRPr="00F85797">
        <w:rPr>
          <w:rFonts w:ascii="GHEA Grapalat" w:eastAsia="Times New Roman" w:hAnsi="GHEA Grapalat" w:cs="Times New Roman"/>
          <w:sz w:val="24"/>
          <w:szCs w:val="24"/>
          <w:lang w:val="hy-AM"/>
        </w:rPr>
        <w:t>4-րդ պարբերությունից</w:t>
      </w:r>
      <w:r w:rsidR="00721527" w:rsidRPr="00F8579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հանել «Փոխհատուցման կարգը սահմանվում է լիազոր մարմնի կողմից</w:t>
      </w:r>
      <w:r w:rsidR="006F739E" w:rsidRPr="00F85797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721527" w:rsidRPr="00F8579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6F739E" w:rsidRPr="00F85797">
        <w:rPr>
          <w:rFonts w:ascii="GHEA Grapalat" w:eastAsia="Times New Roman" w:hAnsi="GHEA Grapalat" w:cs="Times New Roman"/>
          <w:sz w:val="24"/>
          <w:szCs w:val="24"/>
          <w:lang w:val="hy-AM"/>
        </w:rPr>
        <w:t>նախադասություն</w:t>
      </w:r>
      <w:r w:rsidR="00721527" w:rsidRPr="00F85797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8E2301" w:rsidRPr="00F8579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A426FF5" w14:textId="092BE40C" w:rsidR="00721527" w:rsidRPr="009B7FCA" w:rsidRDefault="007945B2" w:rsidP="00312F7E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85797">
        <w:rPr>
          <w:rFonts w:ascii="GHEA Grapalat" w:eastAsia="Times New Roman" w:hAnsi="GHEA Grapalat" w:cs="Cambria Math"/>
          <w:sz w:val="24"/>
          <w:szCs w:val="24"/>
          <w:lang w:val="hy-AM"/>
        </w:rPr>
        <w:t>ի</w:t>
      </w:r>
      <w:r w:rsidR="009A1FCF" w:rsidRPr="00F85797">
        <w:rPr>
          <w:rFonts w:ascii="GHEA Grapalat" w:eastAsia="Times New Roman" w:hAnsi="GHEA Grapalat" w:cs="Cambria Math"/>
          <w:sz w:val="24"/>
          <w:szCs w:val="24"/>
          <w:lang w:val="hy-AM"/>
        </w:rPr>
        <w:t>զ</w:t>
      </w:r>
      <w:r w:rsidR="00721527" w:rsidRPr="00F8579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721527" w:rsidRPr="00F8579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Որոշումը լրացնել նոր 22.</w:t>
      </w:r>
      <w:r w:rsidR="006F739E" w:rsidRPr="00F85797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721527" w:rsidRPr="00F8579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կետով</w:t>
      </w:r>
      <w:r w:rsidR="006F739E" w:rsidRPr="00F8579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հետևյալ բովանդակությամբ</w:t>
      </w:r>
      <w:r w:rsidR="00721527" w:rsidRPr="009B7FC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247901D0" w14:textId="705B64B8" w:rsidR="00E97799" w:rsidRPr="005F2A07" w:rsidRDefault="00721527" w:rsidP="00312F7E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bookmarkStart w:id="5" w:name="_Hlk170236569"/>
      <w:r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22.</w:t>
      </w:r>
      <w:r w:rsidR="003A7A96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6" w:name="_Hlk173326105"/>
      <w:r w:rsidR="00874889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Սույն հավելվա</w:t>
      </w:r>
      <w:r w:rsidR="001B3C2F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="00874889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22-րդ կետով սահմանված հավելյալ աջակցությունը ստանալու նպատակով տնտեսավարողը </w:t>
      </w:r>
      <w:r w:rsidR="006F739E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ֆ</w:t>
      </w:r>
      <w:r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ինանսական կազմակերպությանն է ներկայացնում</w:t>
      </w:r>
      <w:r w:rsidR="00874889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</w:t>
      </w:r>
      <w:r w:rsidR="003A7A96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կետի 1-ին</w:t>
      </w:r>
      <w:r w:rsidR="00874889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2-րդ ենթակետերով </w:t>
      </w:r>
      <w:r w:rsidR="006F739E" w:rsidRPr="009B7FCA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պայմանների համապատասխանության վերաբերյալ </w:t>
      </w:r>
      <w:r w:rsidR="003A7A9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տեղեկու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թյունը։ </w:t>
      </w:r>
      <w:r w:rsidR="00DC3EC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Արտահանման աճը հավաստող փաստաթղթերի և ISO 9001, բիզնես գործընթացների թվայնացման ծրագրային ապահովման նպատակով վարկի/լիզինգի ներգրավման դեպքում նաև ISO 27001 միջազգային ստանդարտների հավաստագրերին </w:t>
      </w:r>
      <w:r w:rsidR="001B3C2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համապատասխանության դեպքում</w:t>
      </w:r>
      <w:r w:rsidR="00DC3EC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1B3C2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F739E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ֆ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ինանսական կազմակերպությունը նշված </w:t>
      </w:r>
      <w:r w:rsidR="003A7A96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տեղեկությունը</w:t>
      </w:r>
      <w:r w:rsidR="001B3C2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փաստաթղթերը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ներկայացնում է </w:t>
      </w:r>
      <w:r w:rsidR="006032F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էկոնոմիկայի նախարարությանը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որոնց՝ </w:t>
      </w:r>
      <w:r w:rsidR="001B3C2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հավելվածի 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պայմաններին հա</w:t>
      </w:r>
      <w:r w:rsidR="00874889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մա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պատասխանության ստուգումից հետո իրականացվում է փոխհատուցումը</w:t>
      </w:r>
      <w:r w:rsidR="004629DB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1B3C2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հավելվածի 7-րդ կետով սահմանված </w:t>
      </w:r>
      <w:r w:rsidR="006F739E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ֆ</w:t>
      </w:r>
      <w:r w:rsidR="001B3C2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ինանսական կազմակերպության հետ կնքած պայմանագրի շրջանակներում</w:t>
      </w:r>
      <w:bookmarkEnd w:id="5"/>
      <w:bookmarkEnd w:id="6"/>
      <w:r w:rsidR="00F17866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8E2301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1CB9792" w14:textId="4F960D93" w:rsidR="004A1D24" w:rsidRDefault="007945B2" w:rsidP="004A1D24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9A1FCF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4A1D24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4A1D24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23-րդ կետում «պարտավորվում են» բառերից հետո լրացնել «ֆինանսական կազմակերպությանը» բառերը</w:t>
      </w:r>
      <w:r w:rsidR="008269D4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7799F97A" w14:textId="6904BF52" w:rsidR="00C708C9" w:rsidRDefault="00C708C9" w:rsidP="004A1D24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62C8C52" w14:textId="26101655" w:rsidR="00C708C9" w:rsidRDefault="00C708C9" w:rsidP="004A1D24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2358E20" w14:textId="6B9A33E5" w:rsidR="00C708C9" w:rsidRDefault="00C708C9" w:rsidP="004A1D24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89CC1C9" w14:textId="00C2F56B" w:rsidR="009A19C1" w:rsidRPr="005424DE" w:rsidRDefault="009A19C1" w:rsidP="00312F7E">
      <w:pPr>
        <w:shd w:val="clear" w:color="auto" w:fill="FFFFFF"/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C2F07F5" w14:textId="3794FBED" w:rsidR="009A19C1" w:rsidRDefault="009A19C1" w:rsidP="00312F7E">
      <w:pPr>
        <w:pStyle w:val="ListParagraph"/>
        <w:numPr>
          <w:ilvl w:val="1"/>
          <w:numId w:val="7"/>
        </w:numPr>
        <w:shd w:val="clear" w:color="auto" w:fill="FFFFFF"/>
        <w:spacing w:after="0" w:line="360" w:lineRule="auto"/>
        <w:ind w:left="0" w:right="27" w:firstLine="270"/>
        <w:jc w:val="both"/>
        <w:rPr>
          <w:rFonts w:ascii="GHEA Grapalat" w:eastAsia="Times New Roman" w:hAnsi="GHEA Grapalat" w:cs="Cambria Math"/>
          <w:b/>
          <w:bCs/>
          <w:i/>
          <w:iCs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Որոշման </w:t>
      </w:r>
      <w:r w:rsidR="00BB6C28" w:rsidRPr="005F2A0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N </w:t>
      </w:r>
      <w:r w:rsidR="00C42944" w:rsidRPr="005F2A0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2</w:t>
      </w:r>
      <w:r w:rsidR="00BB6C28" w:rsidRPr="005F2A0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հավելվածում </w:t>
      </w:r>
      <w:r w:rsidRPr="005F2A07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կատարել հետևյալ փոփոխությունները</w:t>
      </w:r>
      <w:r w:rsidR="002F398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և լրացումները</w:t>
      </w:r>
      <w:r w:rsidR="00BB6C28" w:rsidRPr="005F2A07">
        <w:rPr>
          <w:rFonts w:ascii="GHEA Grapalat" w:eastAsia="Times New Roman" w:hAnsi="GHEA Grapalat" w:cs="Cambria Math"/>
          <w:b/>
          <w:bCs/>
          <w:i/>
          <w:iCs/>
          <w:sz w:val="24"/>
          <w:szCs w:val="24"/>
          <w:lang w:val="hy-AM"/>
        </w:rPr>
        <w:t>՝</w:t>
      </w:r>
    </w:p>
    <w:p w14:paraId="0A3FC933" w14:textId="77777777" w:rsidR="003A4ECF" w:rsidRPr="005F2A07" w:rsidRDefault="003A4ECF" w:rsidP="003A4ECF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</w:pPr>
      <w:r w:rsidRPr="005F2A07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ա</w:t>
      </w:r>
      <w:r w:rsidRPr="005F2A07">
        <w:rPr>
          <w:rFonts w:ascii="Cambria Math" w:eastAsia="Arial Unicode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5F2A07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 xml:space="preserve"> 3-րդ կետի 1-ին ենթակետում «առևտրային և ոչ առևտրային կազմակերպությունները» բառերից հետո լրացնել </w:t>
      </w:r>
      <w:bookmarkStart w:id="7" w:name="_Hlk173327521"/>
      <w:r w:rsidRPr="005F2A07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 xml:space="preserve">«(բացառությամբ 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էկոնոմիկայի նախարարի 2013 թվականի սեպտեմբերի 19-ի </w:t>
      </w:r>
      <w:r w:rsidRPr="00C35F3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874-Ն հրամանով հաստատված Տնտեսական գործունեության տեսակների դասակարգչի </w:t>
      </w:r>
      <w:r w:rsidRPr="00C35F36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G (ՋԻ) «ՄԵԾԱԾԱԽ ԵՎ ՄԱՆՐԱԾԱԽ ԱՌԵՎՏՈՒՐ. ԱՎՏՈՄԵՔԵՆԱՆԵՐԻ ԵՎ ՄՈՏՈՑԻԿԼՆԵՐԻ ՆՈՐՈԳՈՒՄ» և K (ՔԵՅ) «ՖԻՆԱՆՍԱԿԱՆ ԵՎ ԱՊԱՀՈՎԱԳՐԱԿԱՆ ԳՈՐԾՈՒՆԵՈՒԹՅՈՒՆ» բաժիններում ընդգրկված ոլորտներում գործունեություն իրականացնող տնտեսվարողների)»</w:t>
      </w:r>
      <w:bookmarkEnd w:id="7"/>
      <w:r w:rsidRPr="00C35F36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 xml:space="preserve"> բառերը</w:t>
      </w:r>
      <w:r w:rsidRPr="00C35F36">
        <w:rPr>
          <w:rFonts w:ascii="Cambria Math" w:eastAsia="Arial Unicode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0245C053" w14:textId="59827997" w:rsidR="00B63018" w:rsidRDefault="003A4ECF" w:rsidP="003A4ECF">
      <w:pPr>
        <w:shd w:val="clear" w:color="auto" w:fill="FFFFFF"/>
        <w:spacing w:after="0" w:line="360" w:lineRule="auto"/>
        <w:ind w:right="27" w:firstLine="270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 w:rsidRPr="00B63018">
        <w:rPr>
          <w:rFonts w:ascii="GHEA Grapalat" w:eastAsia="Times New Roman" w:hAnsi="GHEA Grapalat" w:cs="Cambria Math"/>
          <w:sz w:val="24"/>
          <w:szCs w:val="24"/>
          <w:lang w:val="hy-AM"/>
        </w:rPr>
        <w:t>բ</w:t>
      </w:r>
      <w:r w:rsidRPr="00B6301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63018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B63018" w:rsidRPr="00B63018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3-րդ կետի 3-րդ ենթակետը </w:t>
      </w:r>
      <w:r w:rsidR="00B63018" w:rsidRPr="00B63018">
        <w:rPr>
          <w:rFonts w:ascii="GHEA Grapalat" w:eastAsia="Times New Roman" w:hAnsi="GHEA Grapalat" w:cs="GHEA Grapalat"/>
          <w:sz w:val="24"/>
          <w:szCs w:val="24"/>
          <w:lang w:val="hy-AM"/>
        </w:rPr>
        <w:t>շարադրել հետևյալ խմբագրությամբ</w:t>
      </w:r>
      <w:r w:rsidR="00B63018" w:rsidRPr="00B6301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1778D681" w14:textId="6CDB1887" w:rsidR="00B63018" w:rsidRDefault="00B63018" w:rsidP="00B63018">
      <w:pPr>
        <w:shd w:val="clear" w:color="auto" w:fill="FFFFFF"/>
        <w:spacing w:after="0" w:line="360" w:lineRule="auto"/>
        <w:ind w:right="27" w:firstLine="270"/>
        <w:jc w:val="both"/>
        <w:rPr>
          <w:rFonts w:ascii="Cambria Math" w:eastAsia="Arial Unicode" w:hAnsi="Cambria Math" w:cs="Cambria Math"/>
          <w:sz w:val="24"/>
          <w:szCs w:val="24"/>
          <w:shd w:val="clear" w:color="auto" w:fill="FFFFFF"/>
          <w:lang w:val="hy-AM"/>
        </w:rPr>
      </w:pPr>
      <w:r w:rsidRPr="005F2A07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«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նպատակային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ծրագրի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իմաստով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ԲՈՈՒՄ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ներին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հաշվարկված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աշխատավարձեր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դրան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հավասարեցված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այլ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վճարումներ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համարվում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վերջիններիս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պայմանագրերով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աշխատանքի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ընդունման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անհատական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301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ակտով</w:t>
      </w:r>
      <w:r w:rsidRPr="00B630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2A7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CA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«Հայաստանի Հանրապետության ֆինանսների նախարարի 2018 թվականի սեպտեմբերի 10-ի N416-Ն, Հայաստանի Հանրապետության աշխատանքի և սոցիալական հարցերի նախարարի  2018 թվականի հոկտեմբերի 5-ի N 107-Ն և Պետական եկամուտների կոմիտեի նախագահի 2018 թվականի սեպտեմբերի 14-ի N561-Ն համատեղ հրամանով սահմանված ցանկի համաձայն</w:t>
      </w:r>
      <w:r w:rsidRPr="002A7B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աշխատավարձերը</w:t>
      </w:r>
      <w:r w:rsidRPr="002A7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2A7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դրանց</w:t>
      </w:r>
      <w:r w:rsidRPr="002A7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հավասարեցված</w:t>
      </w:r>
      <w:r w:rsidRPr="002A7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այլ</w:t>
      </w:r>
      <w:r w:rsidRPr="002A7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վճարումները</w:t>
      </w:r>
      <w:r w:rsidRPr="002A7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2A7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 w:rsidRPr="002A7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վճարովի</w:t>
      </w:r>
      <w:r w:rsidRPr="002A7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մատուցման</w:t>
      </w:r>
      <w:r w:rsidRPr="002A7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պայմանագրով</w:t>
      </w:r>
      <w:r w:rsidRPr="002A7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2A7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վճարները</w:t>
      </w:r>
      <w:r w:rsidR="002A7BCA" w:rsidRPr="002A7BC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A7BCA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(այսուհետ՝ աշխատավարձեր և դրանց հավասարեցված այլ վճարումներ)</w:t>
      </w:r>
      <w:r w:rsidRPr="002A7B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2A7BCA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»</w:t>
      </w:r>
      <w:r w:rsidRPr="002A7BCA">
        <w:rPr>
          <w:rFonts w:ascii="Cambria Math" w:eastAsia="Arial Unicode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4D945144" w14:textId="6CBA71F8" w:rsidR="00157E35" w:rsidRDefault="003A58BE" w:rsidP="003A4ECF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>գ</w:t>
      </w:r>
      <w:r w:rsidR="003A4ECF" w:rsidRPr="005F2A07">
        <w:rPr>
          <w:rFonts w:ascii="Cambria Math" w:eastAsia="Arial Unicode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3A4ECF" w:rsidRPr="005F2A07">
        <w:rPr>
          <w:rFonts w:ascii="GHEA Grapalat" w:eastAsia="Arial Unicode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157E35" w:rsidRPr="00157E35">
        <w:rPr>
          <w:rFonts w:ascii="GHEA Grapalat" w:eastAsia="Times New Roman" w:hAnsi="GHEA Grapalat" w:cs="Times New Roman"/>
          <w:sz w:val="24"/>
          <w:szCs w:val="24"/>
          <w:lang w:val="hy-AM"/>
        </w:rPr>
        <w:t>4-րդ կետի 1-ին ենթակետում «աշխատավարձի և դրան հավասարեցված այլ վճարումների» բառերից հետո լրացնել «</w:t>
      </w:r>
      <w:bookmarkStart w:id="8" w:name="_Hlk173327847"/>
      <w:r w:rsidR="00157E35" w:rsidRPr="00157E35">
        <w:rPr>
          <w:rFonts w:ascii="GHEA Grapalat" w:eastAsia="Times New Roman" w:hAnsi="GHEA Grapalat" w:cs="Times New Roman"/>
          <w:sz w:val="24"/>
          <w:szCs w:val="24"/>
          <w:lang w:val="hy-AM"/>
        </w:rPr>
        <w:t>յուրաքանչյուր ամսվա համար</w:t>
      </w:r>
      <w:bookmarkEnd w:id="8"/>
      <w:r w:rsidR="00157E35" w:rsidRPr="00157E35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</w:t>
      </w:r>
      <w:r w:rsidR="00157E35" w:rsidRPr="00157E3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FCEA8DC" w14:textId="5C6584BB" w:rsidR="003A4ECF" w:rsidRPr="00157E35" w:rsidRDefault="00157E35" w:rsidP="003A4ECF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․ </w:t>
      </w:r>
      <w:r w:rsidR="003A4EC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4-րդ կետի 1-ին ենթակետում «20%-ը» բառը փոխարինել «10%-ը» բառով</w:t>
      </w:r>
      <w:r w:rsidR="003A4ECF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57E35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</w:t>
      </w:r>
    </w:p>
    <w:p w14:paraId="7630D81D" w14:textId="0545F918" w:rsidR="003A4ECF" w:rsidRPr="005F2A07" w:rsidRDefault="00157E35" w:rsidP="003A4ECF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ե</w:t>
      </w:r>
      <w:r w:rsidR="003A4ECF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A4ECF" w:rsidRPr="005F2A07">
        <w:rPr>
          <w:rFonts w:ascii="GHEA Grapalat" w:eastAsia="Times New Roman" w:hAnsi="GHEA Grapalat" w:cs="Arial"/>
          <w:sz w:val="24"/>
          <w:szCs w:val="24"/>
          <w:lang w:val="hy-AM"/>
        </w:rPr>
        <w:t xml:space="preserve"> 4-րդ կետի 1-ին ենթակետում «</w:t>
      </w:r>
      <w:r w:rsidR="003A4EC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ժամանակահատվածի համար» </w:t>
      </w:r>
      <w:r w:rsidR="003A4ECF" w:rsidRPr="005F2A07">
        <w:rPr>
          <w:rFonts w:ascii="GHEA Grapalat" w:hAnsi="GHEA Grapalat"/>
          <w:sz w:val="24"/>
          <w:szCs w:val="24"/>
          <w:lang w:val="hy-AM"/>
        </w:rPr>
        <w:t xml:space="preserve">բառերից հետո լրացնել «ԲՈՈՒՄ-ի մասով» բառերը </w:t>
      </w:r>
      <w:r w:rsidR="003A4ECF" w:rsidRPr="005F2A07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4ADFB95C" w14:textId="7182F083" w:rsidR="003A4ECF" w:rsidRPr="005F2A07" w:rsidRDefault="00157E35" w:rsidP="003A4ECF">
      <w:pPr>
        <w:shd w:val="clear" w:color="auto" w:fill="FFFFFF"/>
        <w:spacing w:after="0" w:line="360" w:lineRule="auto"/>
        <w:ind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զ</w:t>
      </w:r>
      <w:r w:rsidR="003A4ECF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A4EC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4-րդ կետի 1-ին ենթակետում «պետական այլ նպատակային ծրագրերի» բառերը փոխարինել «Հայաստանի Հանրապետության կառավարության 2015 թվականի փետրվարի 19-ի N 205-Ն կամ 2017 թվականի հոկտեմբերի 5-ի N 1321-Ն կամ Հայաստանի Հանրապետության կառավարության 2020 թվականի հուլիսի 3-ի N 1125-Ն  որոշումների» բառերով</w:t>
      </w:r>
      <w:r w:rsidR="003A4ECF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8ABA1EA" w14:textId="5302830D" w:rsidR="003A4ECF" w:rsidRPr="005F2A07" w:rsidRDefault="003A58BE" w:rsidP="003A4ECF">
      <w:pPr>
        <w:shd w:val="clear" w:color="auto" w:fill="FFFFFF"/>
        <w:tabs>
          <w:tab w:val="left" w:pos="3850"/>
        </w:tabs>
        <w:spacing w:after="0" w:line="360" w:lineRule="auto"/>
        <w:ind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3A4ECF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A4EC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4-</w:t>
      </w:r>
      <w:r w:rsidR="003A4ECF" w:rsidRPr="005F2A07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="003A4EC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կետի 2-րդ ենթակետում «50%-ը» բառ</w:t>
      </w:r>
      <w:r w:rsidR="00F221B5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3A4ECF"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ը փոխարինել «</w:t>
      </w:r>
      <w:r w:rsidR="003A4ECF" w:rsidRPr="00F221B5">
        <w:rPr>
          <w:rFonts w:ascii="GHEA Grapalat" w:eastAsia="Times New Roman" w:hAnsi="GHEA Grapalat" w:cs="Times New Roman"/>
          <w:sz w:val="24"/>
          <w:szCs w:val="24"/>
          <w:lang w:val="hy-AM"/>
        </w:rPr>
        <w:t>30%-ը» բառերով</w:t>
      </w:r>
      <w:r w:rsidR="003A4ECF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B6F9913" w14:textId="67C7CDFB" w:rsidR="003A4ECF" w:rsidRPr="00EE754A" w:rsidRDefault="003A58BE" w:rsidP="003A4ECF">
      <w:pPr>
        <w:shd w:val="clear" w:color="auto" w:fill="FFFFFF"/>
        <w:tabs>
          <w:tab w:val="left" w:pos="3850"/>
        </w:tabs>
        <w:spacing w:after="0" w:line="360" w:lineRule="auto"/>
        <w:ind w:right="27" w:firstLine="27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ը</w:t>
      </w:r>
      <w:r w:rsidR="003A4ECF"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A4ECF" w:rsidRPr="005F2A07">
        <w:rPr>
          <w:rFonts w:ascii="GHEA Grapalat" w:eastAsia="Times New Roman" w:hAnsi="GHEA Grapalat" w:cs="Arial"/>
          <w:sz w:val="24"/>
          <w:szCs w:val="24"/>
          <w:lang w:val="hy-AM"/>
        </w:rPr>
        <w:t xml:space="preserve"> 4-</w:t>
      </w:r>
      <w:r w:rsidR="003A4ECF" w:rsidRPr="00EE754A">
        <w:rPr>
          <w:rFonts w:ascii="GHEA Grapalat" w:eastAsia="Times New Roman" w:hAnsi="GHEA Grapalat" w:cs="Arial"/>
          <w:sz w:val="24"/>
          <w:szCs w:val="24"/>
          <w:lang w:val="hy-AM"/>
        </w:rPr>
        <w:t>րդ կետի 2-րդ ենթակետում «</w:t>
      </w:r>
      <w:r w:rsidR="003A4ECF" w:rsidRPr="00EE75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որոնց դեպքում կփոխհատուցվի վճարված աշխատավարձերի» </w:t>
      </w:r>
      <w:r w:rsidR="003A4ECF" w:rsidRPr="00EE754A">
        <w:rPr>
          <w:rFonts w:ascii="GHEA Grapalat" w:eastAsia="Times New Roman" w:hAnsi="GHEA Grapalat" w:cs="Arial"/>
          <w:sz w:val="24"/>
          <w:szCs w:val="24"/>
          <w:lang w:val="hy-AM"/>
        </w:rPr>
        <w:t>բառերը փոխարինել «</w:t>
      </w:r>
      <w:r w:rsidR="003A4ECF" w:rsidRPr="00EE75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որոնց դեպքում կփոխհատուցվի </w:t>
      </w:r>
      <w:r w:rsidR="003A4ECF" w:rsidRPr="00EE754A">
        <w:rPr>
          <w:rFonts w:ascii="GHEA Grapalat" w:eastAsia="Times New Roman" w:hAnsi="GHEA Grapalat" w:cs="Arial"/>
          <w:sz w:val="24"/>
          <w:szCs w:val="24"/>
          <w:lang w:val="hy-AM"/>
        </w:rPr>
        <w:t>յուրաքանչյուր ամսվա համար</w:t>
      </w:r>
      <w:r w:rsidR="003A4ECF" w:rsidRPr="00EE75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վճարված աշխատավարձերի» </w:t>
      </w:r>
      <w:r w:rsidR="003A4ECF" w:rsidRPr="00EE754A">
        <w:rPr>
          <w:rFonts w:ascii="GHEA Grapalat" w:eastAsia="Times New Roman" w:hAnsi="GHEA Grapalat" w:cs="Arial"/>
          <w:sz w:val="24"/>
          <w:szCs w:val="24"/>
          <w:lang w:val="hy-AM"/>
        </w:rPr>
        <w:t>բառերով</w:t>
      </w:r>
      <w:r w:rsidR="003A4ECF" w:rsidRPr="00EE754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3504C8A" w14:textId="6E4E04EE" w:rsidR="003A4ECF" w:rsidRPr="00EE754A" w:rsidRDefault="003A58BE" w:rsidP="00F221B5">
      <w:pPr>
        <w:shd w:val="clear" w:color="auto" w:fill="FFFFFF"/>
        <w:tabs>
          <w:tab w:val="left" w:pos="3850"/>
        </w:tabs>
        <w:spacing w:after="0" w:line="360" w:lineRule="auto"/>
        <w:ind w:right="27" w:firstLine="27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E754A">
        <w:rPr>
          <w:rFonts w:ascii="GHEA Grapalat" w:eastAsia="Times New Roman" w:hAnsi="GHEA Grapalat" w:cs="Cambria Math"/>
          <w:sz w:val="24"/>
          <w:szCs w:val="24"/>
          <w:lang w:val="hy-AM"/>
        </w:rPr>
        <w:t>թ</w:t>
      </w:r>
      <w:r w:rsidR="00F221B5" w:rsidRPr="00EE754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F221B5" w:rsidRPr="00EE754A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="003A4ECF" w:rsidRPr="00EE754A">
        <w:rPr>
          <w:rFonts w:ascii="GHEA Grapalat" w:eastAsia="Times New Roman" w:hAnsi="GHEA Grapalat" w:cs="Arial"/>
          <w:sz w:val="24"/>
          <w:szCs w:val="24"/>
          <w:lang w:val="hy-AM"/>
        </w:rPr>
        <w:t>4-րդ կետի 2-րդ ենթակետում «</w:t>
      </w:r>
      <w:r w:rsidR="00F221B5" w:rsidRPr="00EE754A">
        <w:rPr>
          <w:rFonts w:ascii="GHEA Grapalat" w:eastAsia="Times New Roman" w:hAnsi="GHEA Grapalat" w:cs="Times New Roman"/>
          <w:sz w:val="24"/>
          <w:szCs w:val="24"/>
          <w:lang w:val="hy-AM"/>
        </w:rPr>
        <w:t>70%-ը</w:t>
      </w:r>
      <w:r w:rsidR="003A4ECF" w:rsidRPr="00EE754A">
        <w:rPr>
          <w:rFonts w:ascii="GHEA Grapalat" w:eastAsia="Times New Roman" w:hAnsi="GHEA Grapalat" w:cs="Arial"/>
          <w:sz w:val="24"/>
          <w:szCs w:val="24"/>
          <w:lang w:val="hy-AM"/>
        </w:rPr>
        <w:t>» բառերը փոխարինել «</w:t>
      </w:r>
      <w:bookmarkStart w:id="9" w:name="_Hlk170290666"/>
      <w:bookmarkStart w:id="10" w:name="_Hlk173328248"/>
      <w:r w:rsidR="003A4ECF" w:rsidRPr="00EE754A">
        <w:rPr>
          <w:rFonts w:ascii="GHEA Grapalat" w:hAnsi="GHEA Grapalat"/>
          <w:sz w:val="24"/>
          <w:szCs w:val="24"/>
          <w:lang w:val="hy-AM"/>
        </w:rPr>
        <w:t>50%-</w:t>
      </w:r>
      <w:r w:rsidR="00F221B5" w:rsidRPr="00EE754A">
        <w:rPr>
          <w:rFonts w:ascii="GHEA Grapalat" w:hAnsi="GHEA Grapalat"/>
          <w:sz w:val="24"/>
          <w:szCs w:val="24"/>
          <w:lang w:val="hy-AM"/>
        </w:rPr>
        <w:t>ը</w:t>
      </w:r>
      <w:bookmarkEnd w:id="9"/>
      <w:bookmarkEnd w:id="10"/>
      <w:r w:rsidR="003A4ECF" w:rsidRPr="00EE754A">
        <w:rPr>
          <w:rFonts w:ascii="GHEA Grapalat" w:hAnsi="GHEA Grapalat"/>
          <w:sz w:val="24"/>
          <w:szCs w:val="24"/>
          <w:lang w:val="hy-AM"/>
        </w:rPr>
        <w:t>» բառերով</w:t>
      </w:r>
      <w:r w:rsidR="003A4ECF" w:rsidRPr="00EE754A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A950D7F" w14:textId="42201E10" w:rsidR="003A4ECF" w:rsidRPr="00EE754A" w:rsidRDefault="003A4ECF" w:rsidP="003A4ECF">
      <w:pPr>
        <w:shd w:val="clear" w:color="auto" w:fill="FFFFFF"/>
        <w:tabs>
          <w:tab w:val="left" w:pos="270"/>
          <w:tab w:val="left" w:pos="3850"/>
        </w:tabs>
        <w:spacing w:after="0" w:line="360" w:lineRule="auto"/>
        <w:ind w:right="27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E754A">
        <w:rPr>
          <w:rFonts w:ascii="GHEA Grapalat" w:hAnsi="GHEA Grapalat"/>
          <w:color w:val="000000" w:themeColor="text1"/>
          <w:sz w:val="24"/>
          <w:szCs w:val="24"/>
          <w:lang w:val="hy-AM"/>
        </w:rPr>
        <w:t>ժ</w:t>
      </w:r>
      <w:r w:rsidRPr="00EE754A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Pr="00EE754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6-րդ կետում «վճարների» բառերը փոխարինել «վճարումների» բառերով</w:t>
      </w:r>
      <w:r w:rsidRPr="00EE754A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33337FEE" w14:textId="7097F081" w:rsidR="003A4ECF" w:rsidRPr="005F2A07" w:rsidRDefault="003A4ECF" w:rsidP="003A4ECF">
      <w:pPr>
        <w:shd w:val="clear" w:color="auto" w:fill="FFFFFF"/>
        <w:tabs>
          <w:tab w:val="left" w:pos="3850"/>
        </w:tabs>
        <w:spacing w:after="0" w:line="360" w:lineRule="auto"/>
        <w:ind w:right="27" w:firstLine="27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EE754A">
        <w:rPr>
          <w:rFonts w:ascii="GHEA Grapalat" w:eastAsia="Times New Roman" w:hAnsi="GHEA Grapalat" w:cs="Arial"/>
          <w:sz w:val="24"/>
          <w:szCs w:val="24"/>
          <w:lang w:val="hy-AM"/>
        </w:rPr>
        <w:t>ժ</w:t>
      </w:r>
      <w:r w:rsidR="003A58BE" w:rsidRPr="00EE754A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Pr="00EE754A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A58BE" w:rsidRPr="00EE754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EE754A">
        <w:rPr>
          <w:rFonts w:ascii="GHEA Grapalat" w:eastAsia="Times New Roman" w:hAnsi="GHEA Grapalat" w:cs="Arial"/>
          <w:sz w:val="24"/>
          <w:szCs w:val="24"/>
          <w:lang w:val="hy-AM"/>
        </w:rPr>
        <w:t>6-րդ</w:t>
      </w:r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կետում «ՊԵԿ-ին» բառերից հետո լրացնել «</w:t>
      </w:r>
      <w:bookmarkStart w:id="11" w:name="_Hlk170290713"/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>և Ազգային անվտանգության ծառայությանը</w:t>
      </w:r>
      <w:bookmarkEnd w:id="11"/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>» բառերը</w:t>
      </w:r>
      <w:r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59BF892D" w14:textId="61A36011" w:rsidR="003A4ECF" w:rsidRPr="005F2A07" w:rsidRDefault="003A4ECF" w:rsidP="003A4ECF">
      <w:pPr>
        <w:shd w:val="clear" w:color="auto" w:fill="FFFFFF"/>
        <w:tabs>
          <w:tab w:val="left" w:pos="3850"/>
        </w:tabs>
        <w:spacing w:after="0" w:line="360" w:lineRule="auto"/>
        <w:ind w:right="27" w:firstLine="27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F2A07">
        <w:rPr>
          <w:rFonts w:ascii="GHEA Grapalat" w:hAnsi="GHEA Grapalat"/>
          <w:sz w:val="24"/>
          <w:szCs w:val="24"/>
          <w:lang w:val="hy-AM"/>
        </w:rPr>
        <w:t>ժ</w:t>
      </w:r>
      <w:r w:rsidR="003A58BE">
        <w:rPr>
          <w:rFonts w:ascii="GHEA Grapalat" w:hAnsi="GHEA Grapalat"/>
          <w:sz w:val="24"/>
          <w:szCs w:val="24"/>
          <w:lang w:val="hy-AM"/>
        </w:rPr>
        <w:t>բ</w:t>
      </w:r>
      <w:r w:rsidRPr="005F2A07">
        <w:rPr>
          <w:rFonts w:ascii="Cambria Math" w:hAnsi="Cambria Math" w:cs="Cambria Math"/>
          <w:sz w:val="24"/>
          <w:szCs w:val="24"/>
          <w:lang w:val="hy-AM"/>
        </w:rPr>
        <w:t>․</w:t>
      </w:r>
      <w:r w:rsidRPr="005F2A07">
        <w:rPr>
          <w:rFonts w:ascii="GHEA Grapalat" w:hAnsi="GHEA Grapalat"/>
          <w:sz w:val="24"/>
          <w:szCs w:val="24"/>
          <w:lang w:val="hy-AM"/>
        </w:rPr>
        <w:t xml:space="preserve"> 6-րդ կետում «ՊԵԿ-ին» բառը փոխարինել «Պետական եկամուտների կոմիտեին» բառերով և «ՊԵԿ-ը» բառը փոխարինել «Պետական եկամուտների կոմիտեն» բառերով</w:t>
      </w:r>
      <w:r w:rsidRPr="005F2A07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3FE7AA3" w14:textId="1FE179C6" w:rsidR="003A4ECF" w:rsidRPr="005F2A07" w:rsidRDefault="003A4ECF" w:rsidP="003A4ECF">
      <w:pPr>
        <w:shd w:val="clear" w:color="auto" w:fill="FFFFFF"/>
        <w:tabs>
          <w:tab w:val="left" w:pos="3850"/>
        </w:tabs>
        <w:spacing w:after="0" w:line="360" w:lineRule="auto"/>
        <w:ind w:right="27" w:firstLine="27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>ժ</w:t>
      </w:r>
      <w:r w:rsidR="003A58BE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 xml:space="preserve"> 6-րդ կետում «ՊԵԿ-ը» բառերից հետո լրացնել «</w:t>
      </w:r>
      <w:bookmarkStart w:id="12" w:name="_Hlk170290721"/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>և Ազգային անվտանգության ծառայությունը</w:t>
      </w:r>
      <w:bookmarkEnd w:id="12"/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>» բառերը, «եկամտային հարկի չափի» բառերից հետո լրացնել «</w:t>
      </w:r>
      <w:bookmarkStart w:id="13" w:name="_Hlk170290740"/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>, եկամտային հարկից կատարվող նվազեցումների, գործատուի գործունեության ոլորտի, ԲՈՈՒՄ-ի՝ Հայաստանի Հանրապետության տարածքում գտնվելու</w:t>
      </w:r>
      <w:bookmarkEnd w:id="13"/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>» բառերը</w:t>
      </w:r>
      <w:r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4B37948" w14:textId="0BFD28AB" w:rsidR="003A4ECF" w:rsidRPr="003A4ECF" w:rsidRDefault="003A4ECF" w:rsidP="003A4ECF">
      <w:pPr>
        <w:tabs>
          <w:tab w:val="left" w:pos="3850"/>
        </w:tabs>
        <w:spacing w:after="0" w:line="360" w:lineRule="auto"/>
        <w:ind w:right="27" w:firstLine="27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3A4ECF">
        <w:rPr>
          <w:rFonts w:ascii="GHEA Grapalat" w:eastAsia="Times New Roman" w:hAnsi="GHEA Grapalat" w:cs="Arial"/>
          <w:sz w:val="24"/>
          <w:szCs w:val="24"/>
          <w:lang w:val="hy-AM"/>
        </w:rPr>
        <w:t>ժ</w:t>
      </w:r>
      <w:r w:rsidR="003A58BE">
        <w:rPr>
          <w:rFonts w:ascii="GHEA Grapalat" w:eastAsia="Times New Roman" w:hAnsi="GHEA Grapalat" w:cs="Arial"/>
          <w:sz w:val="24"/>
          <w:szCs w:val="24"/>
          <w:lang w:val="hy-AM"/>
        </w:rPr>
        <w:t>դ</w:t>
      </w:r>
      <w:r w:rsidRPr="003A4ECF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3A4ECF">
        <w:rPr>
          <w:rFonts w:ascii="GHEA Grapalat" w:eastAsia="Times New Roman" w:hAnsi="GHEA Grapalat" w:cs="Arial"/>
          <w:sz w:val="24"/>
          <w:szCs w:val="24"/>
          <w:lang w:val="hy-AM"/>
        </w:rPr>
        <w:t xml:space="preserve"> 7-րդ կետում «</w:t>
      </w:r>
      <w:r w:rsidRPr="003A4ECF">
        <w:rPr>
          <w:rFonts w:ascii="GHEA Grapalat" w:eastAsia="Times New Roman" w:hAnsi="GHEA Grapalat" w:cs="Times New Roman"/>
          <w:sz w:val="24"/>
          <w:szCs w:val="24"/>
          <w:lang w:val="hy-AM"/>
        </w:rPr>
        <w:t>փոխհատուցումները</w:t>
      </w:r>
      <w:r w:rsidRPr="003A4ECF">
        <w:rPr>
          <w:rFonts w:ascii="GHEA Grapalat" w:eastAsia="Times New Roman" w:hAnsi="GHEA Grapalat" w:cs="Arial"/>
          <w:sz w:val="24"/>
          <w:szCs w:val="24"/>
          <w:lang w:val="hy-AM"/>
        </w:rPr>
        <w:t>» բառից հետո «</w:t>
      </w:r>
      <w:r w:rsidRPr="003A4ECF">
        <w:rPr>
          <w:rFonts w:ascii="GHEA Grapalat" w:eastAsia="Times New Roman" w:hAnsi="GHEA Grapalat" w:cs="Times New Roman"/>
          <w:sz w:val="24"/>
          <w:szCs w:val="24"/>
          <w:lang w:val="hy-AM"/>
        </w:rPr>
        <w:t>փոխանցվում են</w:t>
      </w:r>
      <w:r w:rsidRPr="003A4ECF">
        <w:rPr>
          <w:rFonts w:ascii="GHEA Grapalat" w:eastAsia="Times New Roman" w:hAnsi="GHEA Grapalat" w:cs="Arial"/>
          <w:sz w:val="24"/>
          <w:szCs w:val="24"/>
          <w:lang w:val="hy-AM"/>
        </w:rPr>
        <w:t>» բառ</w:t>
      </w:r>
      <w:r w:rsidR="00574B9A">
        <w:rPr>
          <w:rFonts w:ascii="GHEA Grapalat" w:eastAsia="Times New Roman" w:hAnsi="GHEA Grapalat" w:cs="Arial"/>
          <w:sz w:val="24"/>
          <w:szCs w:val="24"/>
          <w:lang w:val="hy-AM"/>
        </w:rPr>
        <w:t>եր</w:t>
      </w:r>
      <w:r w:rsidRPr="003A4ECF">
        <w:rPr>
          <w:rFonts w:ascii="GHEA Grapalat" w:eastAsia="Times New Roman" w:hAnsi="GHEA Grapalat" w:cs="Arial"/>
          <w:sz w:val="24"/>
          <w:szCs w:val="24"/>
          <w:lang w:val="hy-AM"/>
        </w:rPr>
        <w:t>ը հանել և լրացնել «յուրաքանչյուր ամսվա համար կատարվում են» բառերով.</w:t>
      </w:r>
    </w:p>
    <w:p w14:paraId="2440B698" w14:textId="5135682D" w:rsidR="003A4ECF" w:rsidRPr="005F2A07" w:rsidRDefault="003A4ECF" w:rsidP="003A4ECF">
      <w:pPr>
        <w:shd w:val="clear" w:color="auto" w:fill="FFFFFF"/>
        <w:tabs>
          <w:tab w:val="left" w:pos="3850"/>
        </w:tabs>
        <w:spacing w:after="0" w:line="360" w:lineRule="auto"/>
        <w:ind w:right="27" w:firstLine="27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>ժ</w:t>
      </w:r>
      <w:r w:rsidR="003A58BE">
        <w:rPr>
          <w:rFonts w:ascii="GHEA Grapalat" w:eastAsia="Times New Roman" w:hAnsi="GHEA Grapalat" w:cs="Arial"/>
          <w:sz w:val="24"/>
          <w:szCs w:val="24"/>
          <w:lang w:val="hy-AM"/>
        </w:rPr>
        <w:t>ե</w:t>
      </w:r>
      <w:r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 xml:space="preserve"> 7-րդ կետում «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յուրաքանչյուր եռամսյակի ավարտին հաջորդող 15 օրվա ընթացքում» </w:t>
      </w:r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>բառերը փոխարինել «</w:t>
      </w:r>
      <w:bookmarkStart w:id="14" w:name="_Hlk170290779"/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>մինչև յուրաքանչյուր ամսվան հաջորդող 3-րդ ամսվա 15-րդ աշխատանքային օրը</w:t>
      </w:r>
      <w:bookmarkEnd w:id="14"/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>»</w:t>
      </w:r>
      <w:r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1A9AD5F" w14:textId="221FC71F" w:rsidR="003A4ECF" w:rsidRPr="005F2A07" w:rsidRDefault="003A4ECF" w:rsidP="003A4ECF">
      <w:pPr>
        <w:shd w:val="clear" w:color="auto" w:fill="FFFFFF"/>
        <w:tabs>
          <w:tab w:val="left" w:pos="3850"/>
        </w:tabs>
        <w:spacing w:after="0" w:line="360" w:lineRule="auto"/>
        <w:ind w:right="27" w:firstLine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>ժ</w:t>
      </w:r>
      <w:r w:rsidR="003A58BE">
        <w:rPr>
          <w:rFonts w:ascii="GHEA Grapalat" w:eastAsia="Times New Roman" w:hAnsi="GHEA Grapalat" w:cs="Arial"/>
          <w:sz w:val="24"/>
          <w:szCs w:val="24"/>
          <w:lang w:val="hy-AM"/>
        </w:rPr>
        <w:t>զ</w:t>
      </w:r>
      <w:r w:rsidRPr="005F2A0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F2A07">
        <w:rPr>
          <w:rFonts w:ascii="GHEA Grapalat" w:eastAsia="Times New Roman" w:hAnsi="GHEA Grapalat" w:cs="Arial"/>
          <w:sz w:val="24"/>
          <w:szCs w:val="24"/>
          <w:lang w:val="hy-AM"/>
        </w:rPr>
        <w:t xml:space="preserve"> 12-րդ կետում «</w:t>
      </w:r>
      <w:r w:rsidRPr="005F2A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նպատակային ծրագրի» բառերից հետո լրացնել «</w:t>
      </w:r>
      <w:bookmarkStart w:id="15" w:name="_Hlk170290795"/>
      <w:r w:rsidRPr="005F2A07">
        <w:rPr>
          <w:rFonts w:ascii="GHEA Grapalat" w:hAnsi="GHEA Grapalat"/>
          <w:sz w:val="24"/>
          <w:szCs w:val="24"/>
          <w:shd w:val="clear" w:color="auto" w:fill="FFFFFF"/>
          <w:lang w:val="hy-AM"/>
        </w:rPr>
        <w:t>շրջանակներում դիմում-հայտերի ընդունման</w:t>
      </w:r>
      <w:bookmarkEnd w:id="15"/>
      <w:r w:rsidRPr="005F2A0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բառերը</w:t>
      </w:r>
      <w:r w:rsidRPr="005F2A07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14:paraId="456D12A4" w14:textId="4A4A2825" w:rsidR="003A4ECF" w:rsidRPr="005F2A07" w:rsidRDefault="003A58BE" w:rsidP="003A4ECF">
      <w:pPr>
        <w:pStyle w:val="NormalWeb"/>
        <w:shd w:val="clear" w:color="auto" w:fill="FFFFFF"/>
        <w:spacing w:before="0" w:beforeAutospacing="0" w:after="0" w:afterAutospacing="0" w:line="360" w:lineRule="auto"/>
        <w:ind w:firstLine="27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ժէ</w:t>
      </w:r>
      <w:r w:rsidR="003A4ECF" w:rsidRPr="005F2A07">
        <w:rPr>
          <w:rFonts w:ascii="Cambria Math" w:hAnsi="Cambria Math" w:cs="Cambria Math"/>
          <w:shd w:val="clear" w:color="auto" w:fill="FFFFFF"/>
          <w:lang w:val="hy-AM"/>
        </w:rPr>
        <w:t>․</w:t>
      </w:r>
      <w:r w:rsidR="003A4ECF" w:rsidRPr="005F2A07">
        <w:rPr>
          <w:rFonts w:ascii="GHEA Grapalat" w:hAnsi="GHEA Grapalat"/>
          <w:shd w:val="clear" w:color="auto" w:fill="FFFFFF"/>
          <w:lang w:val="hy-AM"/>
        </w:rPr>
        <w:t xml:space="preserve"> 14-րդ կետը լրացնել հետևյալ նախադասությամբ՝ «</w:t>
      </w:r>
      <w:bookmarkStart w:id="16" w:name="_Hlk170892155"/>
      <w:bookmarkStart w:id="17" w:name="_Hlk173328391"/>
      <w:r w:rsidR="003A4ECF" w:rsidRPr="005F2A07">
        <w:rPr>
          <w:rFonts w:ascii="GHEA Grapalat" w:hAnsi="GHEA Grapalat"/>
          <w:lang w:val="hy-AM"/>
        </w:rPr>
        <w:t>Մոնիթորինգի շրջանակներում սույն նպատակային ծրագրի 5-րդ կետի համաձայն ներկայացված փաստաթղթերում անճշտությունների, անհամապատասխանությունների կամ կեղծիքների բացահայտման դեպքում փոխհատուցման տրամադրումը դադարեցվում է, իսկ սույն նպատակային ծրագրի ամբողջ ժամանակահատվածում կատարված ամբողջ փոխհատուցումը պայմանագրով սահմանված ժամկետում հետ է վերադարձվում</w:t>
      </w:r>
      <w:bookmarkEnd w:id="16"/>
      <w:r w:rsidR="003A4ECF" w:rsidRPr="005F2A07">
        <w:rPr>
          <w:rFonts w:ascii="GHEA Grapalat" w:hAnsi="GHEA Grapalat"/>
          <w:lang w:val="hy-AM"/>
        </w:rPr>
        <w:t xml:space="preserve">՝ կիրառելով Հայաստանի Հանրապետության կենտրոնական բանկի խորհրդի 2010 թվականի նոյեմբերի 9-ի </w:t>
      </w:r>
      <w:r w:rsidR="003A4ECF" w:rsidRPr="005F2A07">
        <w:rPr>
          <w:rFonts w:ascii="Calibri" w:hAnsi="Calibri" w:cs="Calibri"/>
          <w:lang w:val="hy-AM"/>
        </w:rPr>
        <w:t> </w:t>
      </w:r>
      <w:r w:rsidR="003A4ECF" w:rsidRPr="005F2A07">
        <w:rPr>
          <w:rFonts w:ascii="GHEA Grapalat" w:hAnsi="GHEA Grapalat" w:cs="GHEA Grapalat"/>
          <w:lang w:val="hy-AM"/>
        </w:rPr>
        <w:t>թիվ</w:t>
      </w:r>
      <w:r w:rsidR="003A4ECF" w:rsidRPr="005F2A07">
        <w:rPr>
          <w:rFonts w:ascii="GHEA Grapalat" w:hAnsi="GHEA Grapalat"/>
          <w:lang w:val="hy-AM"/>
        </w:rPr>
        <w:t xml:space="preserve"> 283-</w:t>
      </w:r>
      <w:r w:rsidR="003A4ECF" w:rsidRPr="005F2A07">
        <w:rPr>
          <w:rFonts w:ascii="GHEA Grapalat" w:hAnsi="GHEA Grapalat" w:cs="GHEA Grapalat"/>
          <w:lang w:val="hy-AM"/>
        </w:rPr>
        <w:t>Ն</w:t>
      </w:r>
      <w:r w:rsidR="003A4ECF" w:rsidRPr="005F2A07">
        <w:rPr>
          <w:rFonts w:ascii="GHEA Grapalat" w:hAnsi="GHEA Grapalat"/>
          <w:lang w:val="hy-AM"/>
        </w:rPr>
        <w:t xml:space="preserve"> </w:t>
      </w:r>
      <w:r w:rsidR="003A4ECF" w:rsidRPr="005F2A07">
        <w:rPr>
          <w:rFonts w:ascii="GHEA Grapalat" w:hAnsi="GHEA Grapalat" w:cs="GHEA Grapalat"/>
          <w:lang w:val="hy-AM"/>
        </w:rPr>
        <w:t>որոշում</w:t>
      </w:r>
      <w:r w:rsidR="003A4ECF" w:rsidRPr="005F2A07">
        <w:rPr>
          <w:rFonts w:ascii="GHEA Grapalat" w:hAnsi="GHEA Grapalat"/>
          <w:lang w:val="hy-AM"/>
        </w:rPr>
        <w:t>ը։</w:t>
      </w:r>
      <w:bookmarkEnd w:id="17"/>
      <w:r w:rsidR="003A4ECF" w:rsidRPr="005F2A07">
        <w:rPr>
          <w:rFonts w:ascii="GHEA Grapalat" w:hAnsi="GHEA Grapalat"/>
          <w:lang w:val="hy-AM"/>
        </w:rPr>
        <w:t>»</w:t>
      </w:r>
      <w:r w:rsidR="003A4ECF" w:rsidRPr="005F2A07">
        <w:rPr>
          <w:rFonts w:ascii="Cambria Math" w:hAnsi="Cambria Math" w:cs="Cambria Math"/>
          <w:lang w:val="hy-AM"/>
        </w:rPr>
        <w:t>․</w:t>
      </w:r>
    </w:p>
    <w:p w14:paraId="04710475" w14:textId="19F2F0BB" w:rsidR="003A4ECF" w:rsidRPr="005F2A07" w:rsidRDefault="003A58BE" w:rsidP="003A4ECF">
      <w:pPr>
        <w:pStyle w:val="NormalWeb"/>
        <w:shd w:val="clear" w:color="auto" w:fill="FFFFFF"/>
        <w:spacing w:before="0" w:beforeAutospacing="0" w:after="0" w:afterAutospacing="0" w:line="360" w:lineRule="auto"/>
        <w:ind w:firstLine="27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ժը</w:t>
      </w:r>
      <w:r w:rsidR="003A4ECF" w:rsidRPr="005F2A07">
        <w:rPr>
          <w:rFonts w:ascii="Cambria Math" w:hAnsi="Cambria Math" w:cs="Cambria Math"/>
          <w:lang w:val="hy-AM"/>
        </w:rPr>
        <w:t>․</w:t>
      </w:r>
      <w:r w:rsidR="003A4ECF" w:rsidRPr="005F2A07">
        <w:rPr>
          <w:rFonts w:ascii="GHEA Grapalat" w:hAnsi="GHEA Grapalat"/>
          <w:lang w:val="hy-AM"/>
        </w:rPr>
        <w:t xml:space="preserve"> Որոշումը լրացնել նոր՝ 15-րդ կետով հետևյալ բովանդակությամբ</w:t>
      </w:r>
      <w:r w:rsidR="003A4ECF" w:rsidRPr="005F2A07">
        <w:rPr>
          <w:rFonts w:ascii="Cambria Math" w:hAnsi="Cambria Math" w:cs="Cambria Math"/>
          <w:lang w:val="hy-AM"/>
        </w:rPr>
        <w:t>․</w:t>
      </w:r>
    </w:p>
    <w:p w14:paraId="7EC4BF09" w14:textId="77777777" w:rsidR="003A4ECF" w:rsidRPr="00F221B5" w:rsidRDefault="003A4ECF" w:rsidP="003A4EC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F221B5">
        <w:rPr>
          <w:rFonts w:ascii="GHEA Grapalat" w:hAnsi="GHEA Grapalat"/>
          <w:sz w:val="24"/>
          <w:szCs w:val="24"/>
          <w:lang w:val="hy-AM"/>
        </w:rPr>
        <w:t>«15</w:t>
      </w:r>
      <w:r w:rsidRPr="00F221B5">
        <w:rPr>
          <w:rFonts w:ascii="Cambria Math" w:hAnsi="Cambria Math" w:cs="Cambria Math"/>
          <w:sz w:val="24"/>
          <w:szCs w:val="24"/>
          <w:lang w:val="hy-AM"/>
        </w:rPr>
        <w:t>․</w:t>
      </w:r>
      <w:r w:rsidRPr="00F221B5">
        <w:rPr>
          <w:rFonts w:ascii="GHEA Grapalat" w:hAnsi="GHEA Grapalat"/>
          <w:sz w:val="24"/>
          <w:szCs w:val="24"/>
          <w:lang w:val="hy-AM"/>
        </w:rPr>
        <w:t xml:space="preserve"> Նպատակային ծրագրի շրջանակում՝</w:t>
      </w:r>
    </w:p>
    <w:p w14:paraId="5CE1C7DC" w14:textId="33803066" w:rsidR="003A4ECF" w:rsidRPr="00F221B5" w:rsidRDefault="003A4ECF" w:rsidP="00EE754A">
      <w:pPr>
        <w:pStyle w:val="ListParagraph"/>
        <w:numPr>
          <w:ilvl w:val="0"/>
          <w:numId w:val="40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Arial Unicode" w:hAnsi="GHEA Grapalat" w:cs="Arial Unicode"/>
          <w:sz w:val="24"/>
          <w:szCs w:val="24"/>
          <w:lang w:val="hy-AM"/>
        </w:rPr>
      </w:pPr>
      <w:r w:rsidRPr="00F221B5">
        <w:rPr>
          <w:rFonts w:ascii="GHEA Grapalat" w:eastAsia="Arial Unicode" w:hAnsi="GHEA Grapalat" w:cs="Arial Unicode"/>
          <w:sz w:val="24"/>
          <w:szCs w:val="24"/>
          <w:lang w:val="hy-AM"/>
        </w:rPr>
        <w:lastRenderedPageBreak/>
        <w:t xml:space="preserve">Շահառու չեն կարող դառնալ այն տնտեսավարողները, որոնց աշխատողների թվաքանակը ծրագրին դիմելու պահին կազմում է մինչև 10-ը, ընդ որում, ծրագրի ամբողջ ընթացքում տնտեսավարողի աշխատողների թվաքանակը չպետք </w:t>
      </w:r>
      <w:r w:rsidR="000D3C5E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է </w:t>
      </w:r>
      <w:r w:rsidRPr="00F221B5">
        <w:rPr>
          <w:rFonts w:ascii="GHEA Grapalat" w:eastAsia="Arial Unicode" w:hAnsi="GHEA Grapalat" w:cs="Arial Unicode"/>
          <w:sz w:val="24"/>
          <w:szCs w:val="24"/>
          <w:lang w:val="hy-AM"/>
        </w:rPr>
        <w:t>նվազի 10-ից</w:t>
      </w:r>
      <w:r w:rsidRPr="00F221B5">
        <w:rPr>
          <w:rFonts w:ascii="Cambria Math" w:eastAsia="Arial Unicode" w:hAnsi="Cambria Math" w:cs="Cambria Math"/>
          <w:sz w:val="24"/>
          <w:szCs w:val="24"/>
          <w:lang w:val="hy-AM"/>
        </w:rPr>
        <w:t>․</w:t>
      </w:r>
    </w:p>
    <w:p w14:paraId="5CBD2C0B" w14:textId="501E0960" w:rsidR="003A4ECF" w:rsidRPr="00F221B5" w:rsidRDefault="003A4ECF" w:rsidP="00EE754A">
      <w:pPr>
        <w:pStyle w:val="ListParagraph"/>
        <w:numPr>
          <w:ilvl w:val="0"/>
          <w:numId w:val="40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Arial Unicode" w:hAnsi="GHEA Grapalat" w:cs="Arial Unicode"/>
          <w:sz w:val="24"/>
          <w:szCs w:val="24"/>
          <w:lang w:val="hy-AM"/>
        </w:rPr>
      </w:pPr>
      <w:r w:rsidRPr="00F221B5">
        <w:rPr>
          <w:rFonts w:ascii="GHEA Grapalat" w:eastAsia="Arial Unicode" w:hAnsi="GHEA Grapalat" w:cs="Arial Unicode"/>
          <w:sz w:val="24"/>
          <w:szCs w:val="24"/>
          <w:lang w:val="hy-AM"/>
        </w:rPr>
        <w:t>ԲՈՈՒՄ չեն կարող համարվել այն աշխատողները, ովքեր հանդիսանում են կազմակերպության տնօրեն կամ զբաղեցնում են դրան հավասարեցված այլ պաշտոն, ինչպես նաև հիմնադիր կամ սեփականատեր կամ բաժնետեր կամ փայատեր։»</w:t>
      </w:r>
      <w:r w:rsidR="003A58BE">
        <w:rPr>
          <w:rFonts w:ascii="Cambria Math" w:eastAsia="Arial Unicode" w:hAnsi="Cambria Math" w:cs="Cambria Math"/>
          <w:sz w:val="24"/>
          <w:szCs w:val="24"/>
          <w:lang w:val="hy-AM"/>
        </w:rPr>
        <w:t>։</w:t>
      </w:r>
    </w:p>
    <w:p w14:paraId="604F9C21" w14:textId="6DDF12F9" w:rsidR="003A4ECF" w:rsidRPr="005F2A07" w:rsidRDefault="003A4ECF" w:rsidP="003A4ECF">
      <w:pPr>
        <w:pStyle w:val="ListParagraph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18" w:name="_Hlk154057141"/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Մինչև սույն որոշումն ուժի մեջ մտնելը Հայաստանի Հանրապետության կառավարության 2020 թվականի</w:t>
      </w:r>
      <w:r w:rsidR="002831D3" w:rsidRPr="002831D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355-Լ որոշման 1-ին հավելվածով հաստատված արտադրողականության խթանման նպատակային ծրագրի շրջանակներում կնքված պայմանագրերի </w:t>
      </w:r>
      <w:r w:rsidRPr="002831D3">
        <w:rPr>
          <w:rFonts w:ascii="GHEA Grapalat" w:eastAsia="Times New Roman" w:hAnsi="GHEA Grapalat" w:cs="Times New Roman"/>
          <w:sz w:val="24"/>
          <w:szCs w:val="24"/>
          <w:lang w:val="hy-AM"/>
        </w:rPr>
        <w:t>շրջանակներում սույն որոշման ուժի մեջ մտնելուց հետո տրամադրվող վարկի/լիզինգի սպասարկումը շարունակվում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իրականացվել միևնույն պայմաններով</w:t>
      </w:r>
      <w:r w:rsidR="005E79E8">
        <w:rPr>
          <w:rFonts w:ascii="Cambria Math" w:eastAsia="Times New Roman" w:hAnsi="Cambria Math" w:cs="Cambria Math"/>
          <w:sz w:val="24"/>
          <w:szCs w:val="24"/>
          <w:lang w:val="hy-AM"/>
        </w:rPr>
        <w:t>։</w:t>
      </w:r>
    </w:p>
    <w:p w14:paraId="69257AAC" w14:textId="5E03C351" w:rsidR="003A4ECF" w:rsidRPr="009530CD" w:rsidRDefault="003A4ECF" w:rsidP="003A4ECF">
      <w:pPr>
        <w:pStyle w:val="ListParagraph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Մինչև սույն որոշումն ուժի մեջ մտնելը Հայաստանի Հանրապետության կառավարության 2020 թվականի </w:t>
      </w:r>
      <w:r w:rsidR="002831D3" w:rsidRPr="002831D3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355-Լ որոշման 2-րդ հավելվածով հաստատված բարձր որակավորում ունեցող մասնագետների ներգրավման նպատակային ծրագրի շրջանակներում հաստատված դիմում-հայտերի փոխհատուցումը շարունակվում է իրականացվել միևնույն պայմաններով</w:t>
      </w:r>
      <w:r w:rsidR="002831D3" w:rsidRPr="002831D3">
        <w:rPr>
          <w:rFonts w:ascii="Cambria Math" w:eastAsia="Times New Roman" w:hAnsi="Cambria Math" w:cs="Cambria Math"/>
          <w:sz w:val="24"/>
          <w:szCs w:val="24"/>
          <w:lang w:val="hy-AM"/>
        </w:rPr>
        <w:t>:</w:t>
      </w:r>
    </w:p>
    <w:p w14:paraId="66092B4D" w14:textId="149B79EB" w:rsidR="009530CD" w:rsidRPr="00760966" w:rsidRDefault="00714BAB" w:rsidP="009530CD">
      <w:pPr>
        <w:pStyle w:val="ListParagraph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Մինչև սույն ո</w:t>
      </w:r>
      <w:r w:rsidR="009530CD" w:rsidRPr="00760966">
        <w:rPr>
          <w:rFonts w:ascii="GHEA Grapalat" w:eastAsia="Times New Roman" w:hAnsi="GHEA Grapalat" w:cs="Times New Roman"/>
          <w:sz w:val="24"/>
          <w:szCs w:val="24"/>
          <w:lang w:val="hy-AM"/>
        </w:rPr>
        <w:t>րոշումն ուժի մեջ մտնել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 ներկայացված, սակայն դեռ չհաստատված</w:t>
      </w:r>
      <w:r w:rsidR="009530CD" w:rsidRPr="0076096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դիմում-հայտերի վրա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530CD" w:rsidRPr="00760966">
        <w:rPr>
          <w:rFonts w:ascii="GHEA Grapalat" w:eastAsia="Times New Roman" w:hAnsi="GHEA Grapalat" w:cs="Times New Roman"/>
          <w:sz w:val="24"/>
          <w:szCs w:val="24"/>
          <w:lang w:val="hy-AM"/>
        </w:rPr>
        <w:t>տարածվու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 </w:t>
      </w:r>
      <w:r w:rsidR="009530CD" w:rsidRPr="0076096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մինչև սույն ո</w:t>
      </w:r>
      <w:r w:rsidRPr="00760966">
        <w:rPr>
          <w:rFonts w:ascii="GHEA Grapalat" w:eastAsia="Times New Roman" w:hAnsi="GHEA Grapalat" w:cs="Times New Roman"/>
          <w:sz w:val="24"/>
          <w:szCs w:val="24"/>
          <w:lang w:val="hy-AM"/>
        </w:rPr>
        <w:t>րոշումն ուժի մեջ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մտնելը սահմանված պայմանները</w:t>
      </w:r>
      <w:r w:rsidR="009530CD" w:rsidRPr="00760966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bookmarkEnd w:id="18"/>
    <w:p w14:paraId="2B75CBCF" w14:textId="13943CAF" w:rsidR="003A4ECF" w:rsidRDefault="003A4ECF" w:rsidP="003A4ECF">
      <w:pPr>
        <w:pStyle w:val="ListParagraph"/>
        <w:numPr>
          <w:ilvl w:val="0"/>
          <w:numId w:val="9"/>
        </w:numPr>
        <w:shd w:val="clear" w:color="auto" w:fill="FFFFFF"/>
        <w:tabs>
          <w:tab w:val="left" w:pos="284"/>
        </w:tabs>
        <w:spacing w:after="0" w:line="360" w:lineRule="auto"/>
        <w:ind w:left="0" w:right="27" w:firstLine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որոշումն ուժի մեջ է մտնում հրապարակմանը հաջորդող օրվանից</w:t>
      </w:r>
      <w:r w:rsidR="00714B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տարածվում է </w:t>
      </w:r>
      <w:r w:rsidR="00714BAB" w:rsidRPr="00760966">
        <w:rPr>
          <w:rFonts w:ascii="GHEA Grapalat" w:eastAsia="Times New Roman" w:hAnsi="GHEA Grapalat" w:cs="Times New Roman"/>
          <w:sz w:val="24"/>
          <w:szCs w:val="24"/>
          <w:lang w:val="hy-AM"/>
        </w:rPr>
        <w:t>ուժի մեջ</w:t>
      </w:r>
      <w:r w:rsidR="00714B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մտնելուց հետո ներկայացված դիմում-հայտերի վրա</w:t>
      </w:r>
      <w:r w:rsidRPr="005F2A07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61189711" w14:textId="52613141" w:rsidR="003A4ECF" w:rsidRDefault="003A4ECF" w:rsidP="003A4ECF">
      <w:pPr>
        <w:shd w:val="clear" w:color="auto" w:fill="FFFFFF"/>
        <w:tabs>
          <w:tab w:val="left" w:pos="284"/>
        </w:tabs>
        <w:spacing w:after="0" w:line="360" w:lineRule="auto"/>
        <w:ind w:right="2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5AB5B3C" w14:textId="49D7F7B8" w:rsidR="00714BAB" w:rsidRDefault="00714BAB" w:rsidP="003A4ECF">
      <w:pPr>
        <w:shd w:val="clear" w:color="auto" w:fill="FFFFFF"/>
        <w:tabs>
          <w:tab w:val="left" w:pos="284"/>
        </w:tabs>
        <w:spacing w:after="0" w:line="360" w:lineRule="auto"/>
        <w:ind w:right="2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3B035A8" w14:textId="7C428C09" w:rsidR="00714BAB" w:rsidRDefault="00714BAB" w:rsidP="00714BAB">
      <w:pPr>
        <w:pStyle w:val="NormalWeb"/>
        <w:shd w:val="clear" w:color="auto" w:fill="FFFFFF"/>
        <w:spacing w:before="0" w:beforeAutospacing="0" w:after="120" w:afterAutospacing="0"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</w:t>
      </w:r>
      <w:r>
        <w:rPr>
          <w:rFonts w:ascii="GHEA Grapalat" w:hAnsi="GHEA Grapalat"/>
          <w:lang w:val="hy-AM"/>
        </w:rPr>
        <w:br/>
        <w:t xml:space="preserve">         ՎԱՐՉԱՊԵՏ                                                                                Ն. ՓԱՇԻՆՅԱՆ</w:t>
      </w:r>
    </w:p>
    <w:p w14:paraId="1A071CA4" w14:textId="77777777" w:rsidR="00714BAB" w:rsidRDefault="00714BAB" w:rsidP="00714BAB">
      <w:pPr>
        <w:pStyle w:val="ListParagraph"/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Segoe UI"/>
          <w:color w:val="000000"/>
          <w:sz w:val="24"/>
          <w:szCs w:val="24"/>
          <w:lang w:val="hy-AM"/>
        </w:rPr>
      </w:pPr>
    </w:p>
    <w:p w14:paraId="7D472F79" w14:textId="77777777" w:rsidR="00714BAB" w:rsidRDefault="00714BAB" w:rsidP="003A4ECF">
      <w:pPr>
        <w:shd w:val="clear" w:color="auto" w:fill="FFFFFF"/>
        <w:tabs>
          <w:tab w:val="left" w:pos="284"/>
        </w:tabs>
        <w:spacing w:after="0" w:line="360" w:lineRule="auto"/>
        <w:ind w:right="2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1F37A0A" w14:textId="349DAB79" w:rsidR="0000255D" w:rsidRDefault="0000255D" w:rsidP="0000255D">
      <w:pPr>
        <w:shd w:val="clear" w:color="auto" w:fill="FFFFFF"/>
        <w:spacing w:after="0" w:line="360" w:lineRule="auto"/>
        <w:ind w:right="27"/>
        <w:jc w:val="both"/>
        <w:rPr>
          <w:rFonts w:ascii="GHEA Grapalat" w:eastAsia="Times New Roman" w:hAnsi="GHEA Grapalat" w:cs="Cambria Math"/>
          <w:b/>
          <w:bCs/>
          <w:i/>
          <w:iCs/>
          <w:sz w:val="24"/>
          <w:szCs w:val="24"/>
          <w:lang w:val="hy-AM"/>
        </w:rPr>
      </w:pPr>
    </w:p>
    <w:sectPr w:rsidR="0000255D" w:rsidSect="00B14711">
      <w:pgSz w:w="12240" w:h="15840"/>
      <w:pgMar w:top="45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82183"/>
    <w:multiLevelType w:val="multilevel"/>
    <w:tmpl w:val="BCAE0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93263C"/>
    <w:multiLevelType w:val="hybridMultilevel"/>
    <w:tmpl w:val="00029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64BB8"/>
    <w:multiLevelType w:val="hybridMultilevel"/>
    <w:tmpl w:val="59CEAE74"/>
    <w:lvl w:ilvl="0" w:tplc="B726AEDA">
      <w:start w:val="4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D0502"/>
    <w:multiLevelType w:val="hybridMultilevel"/>
    <w:tmpl w:val="A41C42B6"/>
    <w:lvl w:ilvl="0" w:tplc="745E989C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D5CAA"/>
    <w:multiLevelType w:val="multilevel"/>
    <w:tmpl w:val="6A745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42327C"/>
    <w:multiLevelType w:val="hybridMultilevel"/>
    <w:tmpl w:val="F844FA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5E1BBD"/>
    <w:multiLevelType w:val="hybridMultilevel"/>
    <w:tmpl w:val="46FEE6E6"/>
    <w:lvl w:ilvl="0" w:tplc="4D04FA18">
      <w:start w:val="3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1D74B1"/>
    <w:multiLevelType w:val="multilevel"/>
    <w:tmpl w:val="6D78284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22722920"/>
    <w:multiLevelType w:val="hybridMultilevel"/>
    <w:tmpl w:val="CF4634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CA7DDD"/>
    <w:multiLevelType w:val="hybridMultilevel"/>
    <w:tmpl w:val="943C56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FF32BA"/>
    <w:multiLevelType w:val="hybridMultilevel"/>
    <w:tmpl w:val="5F50FA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8F4EA3"/>
    <w:multiLevelType w:val="hybridMultilevel"/>
    <w:tmpl w:val="8C806F2E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27F50D2F"/>
    <w:multiLevelType w:val="hybridMultilevel"/>
    <w:tmpl w:val="653E63D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9247580"/>
    <w:multiLevelType w:val="hybridMultilevel"/>
    <w:tmpl w:val="996AE1EE"/>
    <w:lvl w:ilvl="0" w:tplc="854880E8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2C2B1729"/>
    <w:multiLevelType w:val="hybridMultilevel"/>
    <w:tmpl w:val="1BB42CAE"/>
    <w:lvl w:ilvl="0" w:tplc="734E0346">
      <w:start w:val="5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3476E68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DD51A1"/>
    <w:multiLevelType w:val="hybridMultilevel"/>
    <w:tmpl w:val="CACA6306"/>
    <w:lvl w:ilvl="0" w:tplc="6728C334">
      <w:start w:val="2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9C6652"/>
    <w:multiLevelType w:val="hybridMultilevel"/>
    <w:tmpl w:val="1882725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7D10AB"/>
    <w:multiLevelType w:val="multilevel"/>
    <w:tmpl w:val="7F22B58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D6B62EA"/>
    <w:multiLevelType w:val="multilevel"/>
    <w:tmpl w:val="3F9A7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860E14"/>
    <w:multiLevelType w:val="hybridMultilevel"/>
    <w:tmpl w:val="74C050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67A56"/>
    <w:multiLevelType w:val="hybridMultilevel"/>
    <w:tmpl w:val="339084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10E5F54"/>
    <w:multiLevelType w:val="hybridMultilevel"/>
    <w:tmpl w:val="BDEC766C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2" w15:restartNumberingAfterBreak="0">
    <w:nsid w:val="51C06E2A"/>
    <w:multiLevelType w:val="hybridMultilevel"/>
    <w:tmpl w:val="20129540"/>
    <w:lvl w:ilvl="0" w:tplc="91700DC2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0B3159"/>
    <w:multiLevelType w:val="hybridMultilevel"/>
    <w:tmpl w:val="C3AC505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4" w15:restartNumberingAfterBreak="0">
    <w:nsid w:val="58267A8B"/>
    <w:multiLevelType w:val="hybridMultilevel"/>
    <w:tmpl w:val="EE48DF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566F50"/>
    <w:multiLevelType w:val="hybridMultilevel"/>
    <w:tmpl w:val="5B4289F2"/>
    <w:lvl w:ilvl="0" w:tplc="47F28E5A">
      <w:start w:val="2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6" w15:restartNumberingAfterBreak="0">
    <w:nsid w:val="5B395099"/>
    <w:multiLevelType w:val="hybridMultilevel"/>
    <w:tmpl w:val="AD0085B4"/>
    <w:lvl w:ilvl="0" w:tplc="1BAAD056">
      <w:start w:val="1"/>
      <w:numFmt w:val="decimal"/>
      <w:lvlText w:val="%1)"/>
      <w:lvlJc w:val="left"/>
      <w:pPr>
        <w:ind w:left="5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B1154"/>
    <w:multiLevelType w:val="hybridMultilevel"/>
    <w:tmpl w:val="261EDA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3E232D"/>
    <w:multiLevelType w:val="multilevel"/>
    <w:tmpl w:val="66625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A86AAE"/>
    <w:multiLevelType w:val="hybridMultilevel"/>
    <w:tmpl w:val="DBF008A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0" w15:restartNumberingAfterBreak="0">
    <w:nsid w:val="680A088D"/>
    <w:multiLevelType w:val="hybridMultilevel"/>
    <w:tmpl w:val="524E0B50"/>
    <w:lvl w:ilvl="0" w:tplc="4E7C6682">
      <w:start w:val="5"/>
      <w:numFmt w:val="decimal"/>
      <w:lvlText w:val="%1)"/>
      <w:lvlJc w:val="left"/>
      <w:pPr>
        <w:ind w:left="5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9F71AE"/>
    <w:multiLevelType w:val="hybridMultilevel"/>
    <w:tmpl w:val="F9528638"/>
    <w:lvl w:ilvl="0" w:tplc="558077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BC63EA0">
      <w:start w:val="1"/>
      <w:numFmt w:val="decimal"/>
      <w:lvlText w:val="%2)"/>
      <w:lvlJc w:val="left"/>
      <w:pPr>
        <w:ind w:left="540" w:hanging="360"/>
      </w:pPr>
      <w:rPr>
        <w:rFonts w:ascii="GHEA Grapalat" w:hAnsi="GHEA Grapalat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E9B06D2"/>
    <w:multiLevelType w:val="hybridMultilevel"/>
    <w:tmpl w:val="24482ADC"/>
    <w:lvl w:ilvl="0" w:tplc="A974719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27714F"/>
    <w:multiLevelType w:val="hybridMultilevel"/>
    <w:tmpl w:val="5BC4F3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4A66650"/>
    <w:multiLevelType w:val="hybridMultilevel"/>
    <w:tmpl w:val="8A127C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381EF2"/>
    <w:multiLevelType w:val="hybridMultilevel"/>
    <w:tmpl w:val="EB0A7B32"/>
    <w:lvl w:ilvl="0" w:tplc="8C727E6C">
      <w:start w:val="1"/>
      <w:numFmt w:val="decimal"/>
      <w:lvlText w:val="%1)"/>
      <w:lvlJc w:val="left"/>
      <w:pPr>
        <w:ind w:left="1004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DB43C40"/>
    <w:multiLevelType w:val="hybridMultilevel"/>
    <w:tmpl w:val="6CFC7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F40A34"/>
    <w:multiLevelType w:val="hybridMultilevel"/>
    <w:tmpl w:val="4ABEE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6"/>
  </w:num>
  <w:num w:numId="3">
    <w:abstractNumId w:val="4"/>
  </w:num>
  <w:num w:numId="4">
    <w:abstractNumId w:val="28"/>
  </w:num>
  <w:num w:numId="5">
    <w:abstractNumId w:val="18"/>
  </w:num>
  <w:num w:numId="6">
    <w:abstractNumId w:val="17"/>
    <w:lvlOverride w:ilvl="0">
      <w:lvl w:ilvl="0">
        <w:numFmt w:val="decimal"/>
        <w:lvlText w:val="%1."/>
        <w:lvlJc w:val="left"/>
      </w:lvl>
    </w:lvlOverride>
  </w:num>
  <w:num w:numId="7">
    <w:abstractNumId w:val="31"/>
  </w:num>
  <w:num w:numId="8">
    <w:abstractNumId w:val="32"/>
  </w:num>
  <w:num w:numId="9">
    <w:abstractNumId w:val="25"/>
  </w:num>
  <w:num w:numId="10">
    <w:abstractNumId w:val="7"/>
  </w:num>
  <w:num w:numId="11">
    <w:abstractNumId w:val="24"/>
  </w:num>
  <w:num w:numId="12">
    <w:abstractNumId w:val="8"/>
  </w:num>
  <w:num w:numId="13">
    <w:abstractNumId w:val="20"/>
  </w:num>
  <w:num w:numId="14">
    <w:abstractNumId w:val="33"/>
  </w:num>
  <w:num w:numId="15">
    <w:abstractNumId w:val="1"/>
  </w:num>
  <w:num w:numId="16">
    <w:abstractNumId w:val="27"/>
  </w:num>
  <w:num w:numId="17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29"/>
  </w:num>
  <w:num w:numId="20">
    <w:abstractNumId w:val="12"/>
  </w:num>
  <w:num w:numId="21">
    <w:abstractNumId w:val="13"/>
  </w:num>
  <w:num w:numId="22">
    <w:abstractNumId w:val="15"/>
  </w:num>
  <w:num w:numId="23">
    <w:abstractNumId w:val="6"/>
  </w:num>
  <w:num w:numId="24">
    <w:abstractNumId w:val="3"/>
  </w:num>
  <w:num w:numId="25">
    <w:abstractNumId w:val="2"/>
  </w:num>
  <w:num w:numId="26">
    <w:abstractNumId w:val="14"/>
  </w:num>
  <w:num w:numId="27">
    <w:abstractNumId w:val="22"/>
  </w:num>
  <w:num w:numId="28">
    <w:abstractNumId w:val="35"/>
  </w:num>
  <w:num w:numId="29">
    <w:abstractNumId w:val="20"/>
  </w:num>
  <w:num w:numId="30">
    <w:abstractNumId w:val="37"/>
  </w:num>
  <w:num w:numId="31">
    <w:abstractNumId w:val="26"/>
  </w:num>
  <w:num w:numId="32">
    <w:abstractNumId w:val="30"/>
  </w:num>
  <w:num w:numId="33">
    <w:abstractNumId w:val="0"/>
  </w:num>
  <w:num w:numId="34">
    <w:abstractNumId w:val="36"/>
  </w:num>
  <w:num w:numId="35">
    <w:abstractNumId w:val="19"/>
  </w:num>
  <w:num w:numId="36">
    <w:abstractNumId w:val="9"/>
  </w:num>
  <w:num w:numId="37">
    <w:abstractNumId w:val="11"/>
  </w:num>
  <w:num w:numId="38">
    <w:abstractNumId w:val="23"/>
  </w:num>
  <w:num w:numId="39">
    <w:abstractNumId w:val="21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545"/>
    <w:rsid w:val="0000255D"/>
    <w:rsid w:val="00006B14"/>
    <w:rsid w:val="00007661"/>
    <w:rsid w:val="0001059D"/>
    <w:rsid w:val="000134CD"/>
    <w:rsid w:val="00015780"/>
    <w:rsid w:val="00020905"/>
    <w:rsid w:val="0002174A"/>
    <w:rsid w:val="000224E9"/>
    <w:rsid w:val="000235BD"/>
    <w:rsid w:val="000240D2"/>
    <w:rsid w:val="00024D37"/>
    <w:rsid w:val="00026DBC"/>
    <w:rsid w:val="00027B43"/>
    <w:rsid w:val="00030080"/>
    <w:rsid w:val="00030EAE"/>
    <w:rsid w:val="00030F8D"/>
    <w:rsid w:val="000326DB"/>
    <w:rsid w:val="000360BF"/>
    <w:rsid w:val="00040834"/>
    <w:rsid w:val="0004212A"/>
    <w:rsid w:val="0004309E"/>
    <w:rsid w:val="0004340F"/>
    <w:rsid w:val="00050A89"/>
    <w:rsid w:val="000534DB"/>
    <w:rsid w:val="00054290"/>
    <w:rsid w:val="00057BB6"/>
    <w:rsid w:val="00063DB6"/>
    <w:rsid w:val="00064637"/>
    <w:rsid w:val="00075152"/>
    <w:rsid w:val="00080E65"/>
    <w:rsid w:val="0008479F"/>
    <w:rsid w:val="00085075"/>
    <w:rsid w:val="00087389"/>
    <w:rsid w:val="00092E52"/>
    <w:rsid w:val="00096635"/>
    <w:rsid w:val="000A61DF"/>
    <w:rsid w:val="000B030C"/>
    <w:rsid w:val="000B3374"/>
    <w:rsid w:val="000B3FAC"/>
    <w:rsid w:val="000B4977"/>
    <w:rsid w:val="000B6CD4"/>
    <w:rsid w:val="000C1505"/>
    <w:rsid w:val="000D33B8"/>
    <w:rsid w:val="000D3C5E"/>
    <w:rsid w:val="000D45BD"/>
    <w:rsid w:val="000E3201"/>
    <w:rsid w:val="000E7A18"/>
    <w:rsid w:val="000F5560"/>
    <w:rsid w:val="000F74B5"/>
    <w:rsid w:val="00103FE5"/>
    <w:rsid w:val="001050CB"/>
    <w:rsid w:val="0011210C"/>
    <w:rsid w:val="00112181"/>
    <w:rsid w:val="00120AB8"/>
    <w:rsid w:val="00123389"/>
    <w:rsid w:val="001256FE"/>
    <w:rsid w:val="001330E5"/>
    <w:rsid w:val="00137E5C"/>
    <w:rsid w:val="00141040"/>
    <w:rsid w:val="00143269"/>
    <w:rsid w:val="00143585"/>
    <w:rsid w:val="001445FC"/>
    <w:rsid w:val="00144B34"/>
    <w:rsid w:val="00146699"/>
    <w:rsid w:val="00154AD4"/>
    <w:rsid w:val="00157340"/>
    <w:rsid w:val="00157E35"/>
    <w:rsid w:val="00162EC2"/>
    <w:rsid w:val="001635F6"/>
    <w:rsid w:val="001644C1"/>
    <w:rsid w:val="00173D2C"/>
    <w:rsid w:val="00174CB2"/>
    <w:rsid w:val="00182E3A"/>
    <w:rsid w:val="00183149"/>
    <w:rsid w:val="001864E4"/>
    <w:rsid w:val="00187D4E"/>
    <w:rsid w:val="00191DF9"/>
    <w:rsid w:val="00192C6A"/>
    <w:rsid w:val="001B0830"/>
    <w:rsid w:val="001B3C2F"/>
    <w:rsid w:val="001B5B7C"/>
    <w:rsid w:val="001B7AB8"/>
    <w:rsid w:val="001C009B"/>
    <w:rsid w:val="001C27E6"/>
    <w:rsid w:val="001C43B4"/>
    <w:rsid w:val="001C693E"/>
    <w:rsid w:val="001D0898"/>
    <w:rsid w:val="001D78B8"/>
    <w:rsid w:val="001F44CF"/>
    <w:rsid w:val="001F480F"/>
    <w:rsid w:val="00200496"/>
    <w:rsid w:val="0020642D"/>
    <w:rsid w:val="002076CE"/>
    <w:rsid w:val="00214B28"/>
    <w:rsid w:val="00215102"/>
    <w:rsid w:val="002151D3"/>
    <w:rsid w:val="0022531A"/>
    <w:rsid w:val="00226A61"/>
    <w:rsid w:val="00235C78"/>
    <w:rsid w:val="002373F3"/>
    <w:rsid w:val="0024390B"/>
    <w:rsid w:val="00254341"/>
    <w:rsid w:val="00262670"/>
    <w:rsid w:val="00265111"/>
    <w:rsid w:val="00266339"/>
    <w:rsid w:val="002734F9"/>
    <w:rsid w:val="0027488D"/>
    <w:rsid w:val="002761BA"/>
    <w:rsid w:val="002831D3"/>
    <w:rsid w:val="00284417"/>
    <w:rsid w:val="00285BE7"/>
    <w:rsid w:val="00285E85"/>
    <w:rsid w:val="0029484A"/>
    <w:rsid w:val="0029663A"/>
    <w:rsid w:val="002A69D6"/>
    <w:rsid w:val="002A7BCA"/>
    <w:rsid w:val="002B1970"/>
    <w:rsid w:val="002B54F6"/>
    <w:rsid w:val="002C00C0"/>
    <w:rsid w:val="002C521D"/>
    <w:rsid w:val="002E0476"/>
    <w:rsid w:val="002E173D"/>
    <w:rsid w:val="002E2731"/>
    <w:rsid w:val="002E7D7C"/>
    <w:rsid w:val="002F3984"/>
    <w:rsid w:val="002F5962"/>
    <w:rsid w:val="00307D14"/>
    <w:rsid w:val="00310FDB"/>
    <w:rsid w:val="00312E23"/>
    <w:rsid w:val="00312F7E"/>
    <w:rsid w:val="00315370"/>
    <w:rsid w:val="00320B18"/>
    <w:rsid w:val="0032305B"/>
    <w:rsid w:val="003251CA"/>
    <w:rsid w:val="00326F54"/>
    <w:rsid w:val="003301C1"/>
    <w:rsid w:val="0033021D"/>
    <w:rsid w:val="00330C62"/>
    <w:rsid w:val="003359C9"/>
    <w:rsid w:val="003374A5"/>
    <w:rsid w:val="00342C9A"/>
    <w:rsid w:val="0035380B"/>
    <w:rsid w:val="00356A47"/>
    <w:rsid w:val="00357E7A"/>
    <w:rsid w:val="00364062"/>
    <w:rsid w:val="0036700C"/>
    <w:rsid w:val="0036762B"/>
    <w:rsid w:val="00371E42"/>
    <w:rsid w:val="00373EEB"/>
    <w:rsid w:val="0037588F"/>
    <w:rsid w:val="00376BB5"/>
    <w:rsid w:val="0038355C"/>
    <w:rsid w:val="00385545"/>
    <w:rsid w:val="00385CF3"/>
    <w:rsid w:val="00391069"/>
    <w:rsid w:val="00393C2D"/>
    <w:rsid w:val="003956DF"/>
    <w:rsid w:val="003A03E2"/>
    <w:rsid w:val="003A058E"/>
    <w:rsid w:val="003A4ECF"/>
    <w:rsid w:val="003A58BE"/>
    <w:rsid w:val="003A61AA"/>
    <w:rsid w:val="003A6AE8"/>
    <w:rsid w:val="003A6C9E"/>
    <w:rsid w:val="003A7A96"/>
    <w:rsid w:val="003B38B9"/>
    <w:rsid w:val="003B47B8"/>
    <w:rsid w:val="003B4839"/>
    <w:rsid w:val="003B7A17"/>
    <w:rsid w:val="003C2D99"/>
    <w:rsid w:val="003C6254"/>
    <w:rsid w:val="003D07E2"/>
    <w:rsid w:val="003D64A1"/>
    <w:rsid w:val="003E0E07"/>
    <w:rsid w:val="003E62AF"/>
    <w:rsid w:val="003F6065"/>
    <w:rsid w:val="0040104D"/>
    <w:rsid w:val="0040477A"/>
    <w:rsid w:val="00411616"/>
    <w:rsid w:val="00414B7B"/>
    <w:rsid w:val="00421087"/>
    <w:rsid w:val="00421E67"/>
    <w:rsid w:val="00422DDB"/>
    <w:rsid w:val="00424E5B"/>
    <w:rsid w:val="004269AA"/>
    <w:rsid w:val="00427198"/>
    <w:rsid w:val="00432B4F"/>
    <w:rsid w:val="0043320A"/>
    <w:rsid w:val="00437084"/>
    <w:rsid w:val="00440065"/>
    <w:rsid w:val="00443A03"/>
    <w:rsid w:val="00445BF5"/>
    <w:rsid w:val="00452758"/>
    <w:rsid w:val="004629DB"/>
    <w:rsid w:val="00471E2B"/>
    <w:rsid w:val="00473309"/>
    <w:rsid w:val="00484980"/>
    <w:rsid w:val="004878C9"/>
    <w:rsid w:val="00490398"/>
    <w:rsid w:val="00490CE1"/>
    <w:rsid w:val="004913DE"/>
    <w:rsid w:val="004970B4"/>
    <w:rsid w:val="004A1D24"/>
    <w:rsid w:val="004A423F"/>
    <w:rsid w:val="004A6FED"/>
    <w:rsid w:val="004B17E7"/>
    <w:rsid w:val="004B51B9"/>
    <w:rsid w:val="004B550E"/>
    <w:rsid w:val="004C105D"/>
    <w:rsid w:val="004C64E4"/>
    <w:rsid w:val="004D29A8"/>
    <w:rsid w:val="004D34A6"/>
    <w:rsid w:val="004E2B7F"/>
    <w:rsid w:val="004E7745"/>
    <w:rsid w:val="004F3C70"/>
    <w:rsid w:val="004F4F13"/>
    <w:rsid w:val="005014D7"/>
    <w:rsid w:val="00502EC4"/>
    <w:rsid w:val="005038AB"/>
    <w:rsid w:val="00506EAD"/>
    <w:rsid w:val="00513D46"/>
    <w:rsid w:val="00514414"/>
    <w:rsid w:val="005169DE"/>
    <w:rsid w:val="0052236A"/>
    <w:rsid w:val="0052254C"/>
    <w:rsid w:val="0052257F"/>
    <w:rsid w:val="00526976"/>
    <w:rsid w:val="00530936"/>
    <w:rsid w:val="00531DCC"/>
    <w:rsid w:val="005333DA"/>
    <w:rsid w:val="00537119"/>
    <w:rsid w:val="005424DE"/>
    <w:rsid w:val="0054633E"/>
    <w:rsid w:val="00547220"/>
    <w:rsid w:val="00551F62"/>
    <w:rsid w:val="00553385"/>
    <w:rsid w:val="005543FF"/>
    <w:rsid w:val="00554C78"/>
    <w:rsid w:val="00554CB1"/>
    <w:rsid w:val="0055570F"/>
    <w:rsid w:val="005615EE"/>
    <w:rsid w:val="005619BC"/>
    <w:rsid w:val="00563B74"/>
    <w:rsid w:val="0056482F"/>
    <w:rsid w:val="00564988"/>
    <w:rsid w:val="00565F03"/>
    <w:rsid w:val="0057425D"/>
    <w:rsid w:val="00574B9A"/>
    <w:rsid w:val="005759D9"/>
    <w:rsid w:val="00577465"/>
    <w:rsid w:val="00582ED5"/>
    <w:rsid w:val="005902AF"/>
    <w:rsid w:val="00595F85"/>
    <w:rsid w:val="00597ABA"/>
    <w:rsid w:val="005A13A2"/>
    <w:rsid w:val="005A3FC5"/>
    <w:rsid w:val="005B5383"/>
    <w:rsid w:val="005B5568"/>
    <w:rsid w:val="005C53A5"/>
    <w:rsid w:val="005C78F2"/>
    <w:rsid w:val="005D05FF"/>
    <w:rsid w:val="005D5A2D"/>
    <w:rsid w:val="005E45F2"/>
    <w:rsid w:val="005E79E8"/>
    <w:rsid w:val="005F13BD"/>
    <w:rsid w:val="005F2A07"/>
    <w:rsid w:val="005F3E99"/>
    <w:rsid w:val="005F7047"/>
    <w:rsid w:val="0060187A"/>
    <w:rsid w:val="006032F0"/>
    <w:rsid w:val="00623745"/>
    <w:rsid w:val="00624B5D"/>
    <w:rsid w:val="00626869"/>
    <w:rsid w:val="00631EF8"/>
    <w:rsid w:val="00633508"/>
    <w:rsid w:val="00636988"/>
    <w:rsid w:val="006377D1"/>
    <w:rsid w:val="006404CF"/>
    <w:rsid w:val="00641A98"/>
    <w:rsid w:val="00651865"/>
    <w:rsid w:val="006524DB"/>
    <w:rsid w:val="00662893"/>
    <w:rsid w:val="0066469C"/>
    <w:rsid w:val="006716B3"/>
    <w:rsid w:val="00682B9C"/>
    <w:rsid w:val="00694042"/>
    <w:rsid w:val="00697B60"/>
    <w:rsid w:val="006A24AD"/>
    <w:rsid w:val="006A2793"/>
    <w:rsid w:val="006A6533"/>
    <w:rsid w:val="006B4248"/>
    <w:rsid w:val="006B7E0E"/>
    <w:rsid w:val="006C5136"/>
    <w:rsid w:val="006C5F6F"/>
    <w:rsid w:val="006C7F82"/>
    <w:rsid w:val="006D0793"/>
    <w:rsid w:val="006D36B3"/>
    <w:rsid w:val="006D7DC5"/>
    <w:rsid w:val="006E1592"/>
    <w:rsid w:val="006F739E"/>
    <w:rsid w:val="007026A7"/>
    <w:rsid w:val="007040C8"/>
    <w:rsid w:val="00704855"/>
    <w:rsid w:val="0071342F"/>
    <w:rsid w:val="00713A0C"/>
    <w:rsid w:val="00714BAB"/>
    <w:rsid w:val="00721527"/>
    <w:rsid w:val="007219D9"/>
    <w:rsid w:val="007223C7"/>
    <w:rsid w:val="00723617"/>
    <w:rsid w:val="00723F02"/>
    <w:rsid w:val="00726034"/>
    <w:rsid w:val="00734420"/>
    <w:rsid w:val="00734C43"/>
    <w:rsid w:val="00741EF7"/>
    <w:rsid w:val="0074424D"/>
    <w:rsid w:val="0075033D"/>
    <w:rsid w:val="00757993"/>
    <w:rsid w:val="00757DB2"/>
    <w:rsid w:val="00766186"/>
    <w:rsid w:val="007710A3"/>
    <w:rsid w:val="00787ABA"/>
    <w:rsid w:val="007945B2"/>
    <w:rsid w:val="007B2E99"/>
    <w:rsid w:val="007B6E87"/>
    <w:rsid w:val="007B75A5"/>
    <w:rsid w:val="007C1F2B"/>
    <w:rsid w:val="007C563B"/>
    <w:rsid w:val="007C7971"/>
    <w:rsid w:val="007D07AA"/>
    <w:rsid w:val="007D5437"/>
    <w:rsid w:val="007E37B6"/>
    <w:rsid w:val="008057F5"/>
    <w:rsid w:val="00810C51"/>
    <w:rsid w:val="0082351B"/>
    <w:rsid w:val="008269D4"/>
    <w:rsid w:val="00834139"/>
    <w:rsid w:val="0084327D"/>
    <w:rsid w:val="0084375D"/>
    <w:rsid w:val="00843A18"/>
    <w:rsid w:val="00844082"/>
    <w:rsid w:val="008555C2"/>
    <w:rsid w:val="00857986"/>
    <w:rsid w:val="00864CA0"/>
    <w:rsid w:val="00865D27"/>
    <w:rsid w:val="0087105B"/>
    <w:rsid w:val="00874889"/>
    <w:rsid w:val="00881063"/>
    <w:rsid w:val="00886BE2"/>
    <w:rsid w:val="008908FE"/>
    <w:rsid w:val="0089293D"/>
    <w:rsid w:val="008A20AF"/>
    <w:rsid w:val="008A2B3A"/>
    <w:rsid w:val="008A48BE"/>
    <w:rsid w:val="008B2164"/>
    <w:rsid w:val="008B2EC8"/>
    <w:rsid w:val="008B6184"/>
    <w:rsid w:val="008C292C"/>
    <w:rsid w:val="008E2301"/>
    <w:rsid w:val="008F776D"/>
    <w:rsid w:val="00905340"/>
    <w:rsid w:val="00920F11"/>
    <w:rsid w:val="00926835"/>
    <w:rsid w:val="009271B1"/>
    <w:rsid w:val="009321E5"/>
    <w:rsid w:val="009530CD"/>
    <w:rsid w:val="00953DB7"/>
    <w:rsid w:val="00955681"/>
    <w:rsid w:val="00957265"/>
    <w:rsid w:val="0096791F"/>
    <w:rsid w:val="00967A7B"/>
    <w:rsid w:val="009765CB"/>
    <w:rsid w:val="00981E12"/>
    <w:rsid w:val="009841F1"/>
    <w:rsid w:val="00987256"/>
    <w:rsid w:val="00995D34"/>
    <w:rsid w:val="0099783D"/>
    <w:rsid w:val="009A19C1"/>
    <w:rsid w:val="009A1F00"/>
    <w:rsid w:val="009A1FCF"/>
    <w:rsid w:val="009A518B"/>
    <w:rsid w:val="009B274B"/>
    <w:rsid w:val="009B5737"/>
    <w:rsid w:val="009B584D"/>
    <w:rsid w:val="009B6AB8"/>
    <w:rsid w:val="009B7A1D"/>
    <w:rsid w:val="009B7BA0"/>
    <w:rsid w:val="009B7FCA"/>
    <w:rsid w:val="009C4541"/>
    <w:rsid w:val="009C6C05"/>
    <w:rsid w:val="009D05FF"/>
    <w:rsid w:val="009D7C47"/>
    <w:rsid w:val="009E1772"/>
    <w:rsid w:val="009E2C59"/>
    <w:rsid w:val="009E6365"/>
    <w:rsid w:val="009E7317"/>
    <w:rsid w:val="009F1ED4"/>
    <w:rsid w:val="009F3DFD"/>
    <w:rsid w:val="009F40ED"/>
    <w:rsid w:val="00A0094B"/>
    <w:rsid w:val="00A00E21"/>
    <w:rsid w:val="00A00FC9"/>
    <w:rsid w:val="00A03AE6"/>
    <w:rsid w:val="00A03CF9"/>
    <w:rsid w:val="00A062D7"/>
    <w:rsid w:val="00A07499"/>
    <w:rsid w:val="00A075EA"/>
    <w:rsid w:val="00A15E87"/>
    <w:rsid w:val="00A20EB4"/>
    <w:rsid w:val="00A24A45"/>
    <w:rsid w:val="00A3762F"/>
    <w:rsid w:val="00A435C3"/>
    <w:rsid w:val="00A50EF3"/>
    <w:rsid w:val="00A5600A"/>
    <w:rsid w:val="00A56B13"/>
    <w:rsid w:val="00A6034E"/>
    <w:rsid w:val="00A60D8E"/>
    <w:rsid w:val="00A637A9"/>
    <w:rsid w:val="00A65B51"/>
    <w:rsid w:val="00A67D6C"/>
    <w:rsid w:val="00A76228"/>
    <w:rsid w:val="00A85465"/>
    <w:rsid w:val="00A860C2"/>
    <w:rsid w:val="00A951E6"/>
    <w:rsid w:val="00A972EA"/>
    <w:rsid w:val="00AA21B9"/>
    <w:rsid w:val="00AB1C43"/>
    <w:rsid w:val="00AB3273"/>
    <w:rsid w:val="00AB35B6"/>
    <w:rsid w:val="00AB5570"/>
    <w:rsid w:val="00AC0209"/>
    <w:rsid w:val="00AC1EF7"/>
    <w:rsid w:val="00AC395E"/>
    <w:rsid w:val="00AD4B56"/>
    <w:rsid w:val="00AE0759"/>
    <w:rsid w:val="00AE1DE0"/>
    <w:rsid w:val="00AE548B"/>
    <w:rsid w:val="00AE653D"/>
    <w:rsid w:val="00AE6BA7"/>
    <w:rsid w:val="00AF447F"/>
    <w:rsid w:val="00B01285"/>
    <w:rsid w:val="00B14711"/>
    <w:rsid w:val="00B2312D"/>
    <w:rsid w:val="00B23716"/>
    <w:rsid w:val="00B350DD"/>
    <w:rsid w:val="00B37B8C"/>
    <w:rsid w:val="00B4087F"/>
    <w:rsid w:val="00B42877"/>
    <w:rsid w:val="00B434B3"/>
    <w:rsid w:val="00B46C6F"/>
    <w:rsid w:val="00B54D37"/>
    <w:rsid w:val="00B6122C"/>
    <w:rsid w:val="00B63018"/>
    <w:rsid w:val="00B64B7E"/>
    <w:rsid w:val="00B65BD2"/>
    <w:rsid w:val="00B7087A"/>
    <w:rsid w:val="00B75B55"/>
    <w:rsid w:val="00B75DA3"/>
    <w:rsid w:val="00B76446"/>
    <w:rsid w:val="00B76DCB"/>
    <w:rsid w:val="00B820CB"/>
    <w:rsid w:val="00B84473"/>
    <w:rsid w:val="00B85785"/>
    <w:rsid w:val="00B91A5A"/>
    <w:rsid w:val="00B95313"/>
    <w:rsid w:val="00BA4303"/>
    <w:rsid w:val="00BA4E64"/>
    <w:rsid w:val="00BA5184"/>
    <w:rsid w:val="00BA78B4"/>
    <w:rsid w:val="00BB127F"/>
    <w:rsid w:val="00BB35ED"/>
    <w:rsid w:val="00BB4593"/>
    <w:rsid w:val="00BB59C9"/>
    <w:rsid w:val="00BB6144"/>
    <w:rsid w:val="00BB635E"/>
    <w:rsid w:val="00BB6C28"/>
    <w:rsid w:val="00BC0853"/>
    <w:rsid w:val="00BC2AC8"/>
    <w:rsid w:val="00BC6504"/>
    <w:rsid w:val="00BD2442"/>
    <w:rsid w:val="00BD536A"/>
    <w:rsid w:val="00BD6E0E"/>
    <w:rsid w:val="00BE082B"/>
    <w:rsid w:val="00BE219B"/>
    <w:rsid w:val="00BE52E4"/>
    <w:rsid w:val="00C011D8"/>
    <w:rsid w:val="00C10896"/>
    <w:rsid w:val="00C21C5B"/>
    <w:rsid w:val="00C24232"/>
    <w:rsid w:val="00C31AE8"/>
    <w:rsid w:val="00C34DE5"/>
    <w:rsid w:val="00C35F36"/>
    <w:rsid w:val="00C36493"/>
    <w:rsid w:val="00C412A7"/>
    <w:rsid w:val="00C416FB"/>
    <w:rsid w:val="00C42944"/>
    <w:rsid w:val="00C473B7"/>
    <w:rsid w:val="00C62768"/>
    <w:rsid w:val="00C64829"/>
    <w:rsid w:val="00C65769"/>
    <w:rsid w:val="00C65CE7"/>
    <w:rsid w:val="00C65E92"/>
    <w:rsid w:val="00C6669B"/>
    <w:rsid w:val="00C67168"/>
    <w:rsid w:val="00C708C9"/>
    <w:rsid w:val="00C71544"/>
    <w:rsid w:val="00C71F23"/>
    <w:rsid w:val="00C738C2"/>
    <w:rsid w:val="00C75F15"/>
    <w:rsid w:val="00C77101"/>
    <w:rsid w:val="00C80C58"/>
    <w:rsid w:val="00C81AC0"/>
    <w:rsid w:val="00C82208"/>
    <w:rsid w:val="00C878BD"/>
    <w:rsid w:val="00C87F67"/>
    <w:rsid w:val="00C90206"/>
    <w:rsid w:val="00C91B69"/>
    <w:rsid w:val="00C93FE0"/>
    <w:rsid w:val="00CA0F72"/>
    <w:rsid w:val="00CA2045"/>
    <w:rsid w:val="00CA2D30"/>
    <w:rsid w:val="00CA3069"/>
    <w:rsid w:val="00CA690D"/>
    <w:rsid w:val="00CC1550"/>
    <w:rsid w:val="00CC5A24"/>
    <w:rsid w:val="00CD1D20"/>
    <w:rsid w:val="00CD6006"/>
    <w:rsid w:val="00CD7537"/>
    <w:rsid w:val="00CE34E7"/>
    <w:rsid w:val="00CE4679"/>
    <w:rsid w:val="00CF05FE"/>
    <w:rsid w:val="00CF5C8F"/>
    <w:rsid w:val="00CF7D38"/>
    <w:rsid w:val="00D00E29"/>
    <w:rsid w:val="00D06E4C"/>
    <w:rsid w:val="00D101C2"/>
    <w:rsid w:val="00D103B3"/>
    <w:rsid w:val="00D10976"/>
    <w:rsid w:val="00D15978"/>
    <w:rsid w:val="00D1670D"/>
    <w:rsid w:val="00D23240"/>
    <w:rsid w:val="00D26AD2"/>
    <w:rsid w:val="00D31ED5"/>
    <w:rsid w:val="00D36091"/>
    <w:rsid w:val="00D41510"/>
    <w:rsid w:val="00D461E4"/>
    <w:rsid w:val="00D577B4"/>
    <w:rsid w:val="00D66A04"/>
    <w:rsid w:val="00D67BF2"/>
    <w:rsid w:val="00D70BDD"/>
    <w:rsid w:val="00D715D9"/>
    <w:rsid w:val="00D728E8"/>
    <w:rsid w:val="00D81042"/>
    <w:rsid w:val="00D839E5"/>
    <w:rsid w:val="00D83D31"/>
    <w:rsid w:val="00D84A55"/>
    <w:rsid w:val="00D85D70"/>
    <w:rsid w:val="00D861CC"/>
    <w:rsid w:val="00D90AE9"/>
    <w:rsid w:val="00DB0E3D"/>
    <w:rsid w:val="00DB1DC5"/>
    <w:rsid w:val="00DB3366"/>
    <w:rsid w:val="00DB506B"/>
    <w:rsid w:val="00DC3A3B"/>
    <w:rsid w:val="00DC3EC6"/>
    <w:rsid w:val="00DD25CE"/>
    <w:rsid w:val="00DD3E0E"/>
    <w:rsid w:val="00DD4492"/>
    <w:rsid w:val="00DE6572"/>
    <w:rsid w:val="00DE707F"/>
    <w:rsid w:val="00E07B0A"/>
    <w:rsid w:val="00E258F9"/>
    <w:rsid w:val="00E300D0"/>
    <w:rsid w:val="00E30B64"/>
    <w:rsid w:val="00E32F9C"/>
    <w:rsid w:val="00E33601"/>
    <w:rsid w:val="00E42A0C"/>
    <w:rsid w:val="00E43309"/>
    <w:rsid w:val="00E4796C"/>
    <w:rsid w:val="00E50744"/>
    <w:rsid w:val="00E51759"/>
    <w:rsid w:val="00E563E8"/>
    <w:rsid w:val="00E577FE"/>
    <w:rsid w:val="00E62B66"/>
    <w:rsid w:val="00E63465"/>
    <w:rsid w:val="00E64ECA"/>
    <w:rsid w:val="00E6586E"/>
    <w:rsid w:val="00E67B68"/>
    <w:rsid w:val="00E7137C"/>
    <w:rsid w:val="00E71405"/>
    <w:rsid w:val="00E71A80"/>
    <w:rsid w:val="00E737DD"/>
    <w:rsid w:val="00E77C9C"/>
    <w:rsid w:val="00E80493"/>
    <w:rsid w:val="00E80BDA"/>
    <w:rsid w:val="00E83BF4"/>
    <w:rsid w:val="00E87798"/>
    <w:rsid w:val="00E94DD2"/>
    <w:rsid w:val="00E95CF0"/>
    <w:rsid w:val="00E97799"/>
    <w:rsid w:val="00EA36A3"/>
    <w:rsid w:val="00EB0A6D"/>
    <w:rsid w:val="00EB4055"/>
    <w:rsid w:val="00EB5381"/>
    <w:rsid w:val="00EB76E7"/>
    <w:rsid w:val="00EB7858"/>
    <w:rsid w:val="00EC0C93"/>
    <w:rsid w:val="00EC7FD6"/>
    <w:rsid w:val="00ED36A4"/>
    <w:rsid w:val="00EE754A"/>
    <w:rsid w:val="00EF1364"/>
    <w:rsid w:val="00EF4FE3"/>
    <w:rsid w:val="00F01D53"/>
    <w:rsid w:val="00F04228"/>
    <w:rsid w:val="00F12DFF"/>
    <w:rsid w:val="00F17866"/>
    <w:rsid w:val="00F20BB7"/>
    <w:rsid w:val="00F213C5"/>
    <w:rsid w:val="00F21EA6"/>
    <w:rsid w:val="00F22039"/>
    <w:rsid w:val="00F221B5"/>
    <w:rsid w:val="00F2237F"/>
    <w:rsid w:val="00F25284"/>
    <w:rsid w:val="00F36973"/>
    <w:rsid w:val="00F45D0B"/>
    <w:rsid w:val="00F4620D"/>
    <w:rsid w:val="00F5637A"/>
    <w:rsid w:val="00F610A2"/>
    <w:rsid w:val="00F76545"/>
    <w:rsid w:val="00F80EBB"/>
    <w:rsid w:val="00F85797"/>
    <w:rsid w:val="00F97B1F"/>
    <w:rsid w:val="00FB1EDB"/>
    <w:rsid w:val="00FB2002"/>
    <w:rsid w:val="00FB281C"/>
    <w:rsid w:val="00FB4785"/>
    <w:rsid w:val="00FC7EBE"/>
    <w:rsid w:val="00FF5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1B275"/>
  <w15:docId w15:val="{52571D0D-9112-4C21-832D-6CF84A4A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896"/>
  </w:style>
  <w:style w:type="paragraph" w:styleId="Heading1">
    <w:name w:val="heading 1"/>
    <w:basedOn w:val="ListParagraph"/>
    <w:next w:val="Normal"/>
    <w:link w:val="Heading1Char"/>
    <w:uiPriority w:val="9"/>
    <w:qFormat/>
    <w:rsid w:val="003A03E2"/>
    <w:pPr>
      <w:tabs>
        <w:tab w:val="left" w:pos="284"/>
      </w:tabs>
      <w:spacing w:before="120" w:after="120" w:line="360" w:lineRule="auto"/>
      <w:ind w:left="0"/>
      <w:jc w:val="center"/>
      <w:outlineLvl w:val="0"/>
    </w:pPr>
    <w:rPr>
      <w:rFonts w:ascii="GHEA Grapalat" w:hAnsi="GHEA Grapalat"/>
      <w:b/>
      <w:sz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03E2"/>
    <w:rPr>
      <w:rFonts w:ascii="GHEA Grapalat" w:hAnsi="GHEA Grapalat"/>
      <w:b/>
      <w:sz w:val="24"/>
      <w:lang w:val="hy-AM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3A03E2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A0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3A0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A03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A03E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A03E2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A03E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0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3E2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32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327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65B5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A435C3"/>
    <w:rPr>
      <w:b/>
      <w:bCs/>
    </w:rPr>
  </w:style>
  <w:style w:type="paragraph" w:customStyle="1" w:styleId="xmsonormal">
    <w:name w:val="x_msonormal"/>
    <w:basedOn w:val="Normal"/>
    <w:uiPriority w:val="99"/>
    <w:rsid w:val="00B64B7E"/>
    <w:pPr>
      <w:spacing w:after="0" w:line="240" w:lineRule="auto"/>
    </w:pPr>
    <w:rPr>
      <w:rFonts w:ascii="Calibri" w:hAnsi="Calibri" w:cs="Calibri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14BA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locked/>
    <w:rsid w:val="00714B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99920-4A64-4A4F-AE06-055B581FC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1868</Words>
  <Characters>10649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V. Sargsyan</dc:creator>
  <cp:keywords>https://mul2.gov.am/tasks/1088530/oneclick?token=5c83148dbc7823288b6ab64f8621c76f</cp:keywords>
  <cp:lastModifiedBy>Susanna G. Yenokyan</cp:lastModifiedBy>
  <cp:revision>12</cp:revision>
  <cp:lastPrinted>2024-12-25T05:41:00Z</cp:lastPrinted>
  <dcterms:created xsi:type="dcterms:W3CDTF">2024-12-24T12:59:00Z</dcterms:created>
  <dcterms:modified xsi:type="dcterms:W3CDTF">2024-12-25T12:04:00Z</dcterms:modified>
</cp:coreProperties>
</file>