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739" w:rsidRDefault="003E5879">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102739" w:rsidRDefault="003E5879">
      <w:pPr>
        <w:pStyle w:val="NormalWeb"/>
        <w:spacing w:before="0" w:beforeAutospacing="0" w:after="0" w:afterAutospacing="0" w:line="360" w:lineRule="auto"/>
        <w:ind w:firstLine="375"/>
        <w:jc w:val="center"/>
        <w:rPr>
          <w:rFonts w:ascii="GHEA Grapalat" w:hAnsi="GHEA Grapalat"/>
          <w:b/>
          <w:lang w:val="hy-AM"/>
        </w:rPr>
      </w:pPr>
      <w:r>
        <w:rPr>
          <w:rStyle w:val="Strong"/>
          <w:lang w:val="hy-AM"/>
        </w:rPr>
        <w:t>«</w:t>
      </w: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Calibri"/>
          <w:color w:val="000000"/>
          <w:lang w:val="hy-AM"/>
        </w:rPr>
        <w:t>ՀՈՒՆԻՍԻ 14-Ի</w:t>
      </w:r>
      <w:r>
        <w:rPr>
          <w:rStyle w:val="Strong"/>
          <w:rFonts w:ascii="GHEA Grapalat" w:hAnsi="GHEA Grapalat" w:cs="GHEA Grapalat"/>
          <w:color w:val="000000"/>
          <w:lang w:val="hy-AM"/>
        </w:rPr>
        <w:t xml:space="preserve"> 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ՈՐՈՇՄԱՆ ՄԵՋ</w:t>
      </w:r>
      <w:r>
        <w:rPr>
          <w:rStyle w:val="Strong"/>
          <w:rFonts w:ascii="GHEA Grapalat" w:hAnsi="GHEA Grapalat" w:cs="Calibri"/>
          <w:color w:val="000000"/>
          <w:lang w:val="hy-AM"/>
        </w:rPr>
        <w:t xml:space="preserve"> ՓՈՓՈԽՈՒԹՅՈՒՆ ԵՎ ԼՐԱՑՈՒՄ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rsidR="00102739" w:rsidRDefault="00102739">
      <w:pPr>
        <w:pStyle w:val="NormalWeb"/>
        <w:spacing w:before="0" w:beforeAutospacing="0" w:after="0" w:afterAutospacing="0" w:line="360" w:lineRule="auto"/>
        <w:ind w:firstLine="375"/>
        <w:jc w:val="center"/>
        <w:rPr>
          <w:rFonts w:ascii="GHEA Grapalat" w:hAnsi="GHEA Grapalat"/>
          <w:lang w:val="hy-AM"/>
        </w:rPr>
      </w:pPr>
    </w:p>
    <w:p w:rsidR="00102739" w:rsidRDefault="003E5879">
      <w:pPr>
        <w:pStyle w:val="NormalWeb"/>
        <w:numPr>
          <w:ilvl w:val="0"/>
          <w:numId w:val="1"/>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Pr>
          <w:rFonts w:ascii="GHEA Grapalat" w:hAnsi="GHEA Grapalat"/>
          <w:b/>
          <w:color w:val="000000"/>
          <w:u w:val="single"/>
          <w:lang w:val="hy-AM"/>
        </w:rPr>
        <w:t>անհրաժեշտությունը</w:t>
      </w:r>
    </w:p>
    <w:p w:rsidR="00102739" w:rsidRDefault="003E587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ՀՀ կառավարության 2024 թվականի մայիսի 16-ի թիվ 710-Լ որոշմամբ հաստատվել է Լեռնային Ղարաբաղից բռնի տեղահանված ընտանիքների բնակարանային ապահովման պետական աջակցության ծրագիրը </w:t>
      </w:r>
      <w:r>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 xml:space="preserve">, որի նպատակն է Լեռնային Ղարաբաղից բռնի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 </w:t>
      </w:r>
    </w:p>
    <w:p w:rsidR="00102739" w:rsidRDefault="003E587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կառավարության 2024 թվականի հունիսի 14-ի թիվ 898-Լ որոշմամբ հաստատվել է Լեռնային Ղարաբաղից բռնի տեղահանված ընտանիքների բնակարանային ապահովման պետական աջակցության ծրագրի իրականացման կարգը։</w:t>
      </w:r>
    </w:p>
    <w:p w:rsidR="00102739" w:rsidRDefault="003E587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2024 թվականի հունիսի 15-ից մեկնարկել է բնակարանի կամ կառուցվող շենքից բնակարան գնելու իրավունքի կամ անհատական բնակելի տան ձեռքբերման հավաստագրերի տրամադրման գործընթացը, հուլիսի 15-ից մեկնարկել է անհատական բնակելի տան կառուցման հավաստագրերի տրամադրման գործընթացը, գործող հիփոթեքային վարկի մարման աջակցության հավաստագրերի տրամադրման գործընթացը մեկնարկել է օգոստոսի 1-ից։</w:t>
      </w:r>
    </w:p>
    <w:p w:rsidR="00102739" w:rsidRDefault="00102739">
      <w:pPr>
        <w:tabs>
          <w:tab w:val="left" w:pos="1170"/>
        </w:tabs>
        <w:spacing w:after="0" w:line="360" w:lineRule="auto"/>
        <w:ind w:firstLine="360"/>
        <w:jc w:val="both"/>
        <w:rPr>
          <w:rFonts w:ascii="GHEA Grapalat" w:eastAsia="Times New Roman" w:hAnsi="GHEA Grapalat" w:cs="Times New Roman"/>
          <w:sz w:val="24"/>
          <w:szCs w:val="24"/>
          <w:lang w:val="hy-AM"/>
        </w:rPr>
      </w:pPr>
    </w:p>
    <w:p w:rsidR="00102739" w:rsidRDefault="003E5879">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102739" w:rsidRDefault="003E5879">
      <w:pPr>
        <w:tabs>
          <w:tab w:val="left" w:pos="72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նախագծով կարգավորվում և պարզաբանվում են </w:t>
      </w:r>
      <w:proofErr w:type="spellStart"/>
      <w:r>
        <w:rPr>
          <w:rFonts w:ascii="GHEA Grapalat" w:eastAsia="Times New Roman" w:hAnsi="GHEA Grapalat" w:cs="Times New Roman"/>
          <w:sz w:val="24"/>
          <w:szCs w:val="24"/>
          <w:lang w:val="hy-AM"/>
        </w:rPr>
        <w:t>իրավակիրառ</w:t>
      </w:r>
      <w:proofErr w:type="spellEnd"/>
      <w:r>
        <w:rPr>
          <w:rFonts w:ascii="GHEA Grapalat" w:eastAsia="Times New Roman" w:hAnsi="GHEA Grapalat" w:cs="Times New Roman"/>
          <w:sz w:val="24"/>
          <w:szCs w:val="24"/>
          <w:lang w:val="hy-AM"/>
        </w:rPr>
        <w:t xml:space="preserve"> պրակտիկայում ի հայտ եկած խնդիրները։ Մասնավորապես՝</w:t>
      </w:r>
    </w:p>
    <w:p w:rsidR="00102739" w:rsidRDefault="003E5879">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1-ին ենթակետով սահմանվում է, որ Ծրագրի շրջանակում առաջին փուլի դիմումների ներկայացման </w:t>
      </w:r>
      <w:proofErr w:type="spellStart"/>
      <w:r>
        <w:rPr>
          <w:rFonts w:ascii="GHEA Grapalat" w:hAnsi="GHEA Grapalat"/>
          <w:sz w:val="24"/>
          <w:szCs w:val="24"/>
          <w:lang w:val="hy-AM"/>
        </w:rPr>
        <w:t>վերջնաժամկետը</w:t>
      </w:r>
      <w:proofErr w:type="spellEnd"/>
      <w:r>
        <w:rPr>
          <w:rFonts w:ascii="GHEA Grapalat" w:hAnsi="GHEA Grapalat"/>
          <w:sz w:val="24"/>
          <w:szCs w:val="24"/>
          <w:lang w:val="hy-AM"/>
        </w:rPr>
        <w:t xml:space="preserve"> երկարաձգվում է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2025 թվականի դեկտեմբերի 31-ը, ինչը պոտենցիալ շահառուների շրջանում կմեղմի այն </w:t>
      </w:r>
      <w:r>
        <w:rPr>
          <w:rFonts w:ascii="GHEA Grapalat" w:hAnsi="GHEA Grapalat"/>
          <w:sz w:val="24"/>
          <w:szCs w:val="24"/>
          <w:lang w:val="hy-AM"/>
        </w:rPr>
        <w:lastRenderedPageBreak/>
        <w:t xml:space="preserve">անհանգստությունը, որ ՀՀ քաղաքացիություն ստանալու համար դիմած </w:t>
      </w:r>
      <w:proofErr w:type="spellStart"/>
      <w:r>
        <w:rPr>
          <w:rFonts w:ascii="GHEA Grapalat" w:hAnsi="GHEA Grapalat"/>
          <w:sz w:val="24"/>
          <w:szCs w:val="24"/>
          <w:lang w:val="hy-AM"/>
        </w:rPr>
        <w:t>շահառուները</w:t>
      </w:r>
      <w:proofErr w:type="spellEnd"/>
      <w:r>
        <w:rPr>
          <w:rFonts w:ascii="GHEA Grapalat" w:hAnsi="GHEA Grapalat"/>
          <w:sz w:val="24"/>
          <w:szCs w:val="24"/>
          <w:lang w:val="hy-AM"/>
        </w:rPr>
        <w:t xml:space="preserve"> չեն հասցնի </w:t>
      </w:r>
      <w:proofErr w:type="spellStart"/>
      <w:r>
        <w:rPr>
          <w:rFonts w:ascii="GHEA Grapalat" w:hAnsi="GHEA Grapalat"/>
          <w:sz w:val="24"/>
          <w:szCs w:val="24"/>
          <w:lang w:val="hy-AM"/>
        </w:rPr>
        <w:t>մինչև</w:t>
      </w:r>
      <w:proofErr w:type="spellEnd"/>
      <w:r>
        <w:rPr>
          <w:rFonts w:ascii="GHEA Grapalat" w:hAnsi="GHEA Grapalat"/>
          <w:sz w:val="24"/>
          <w:szCs w:val="24"/>
          <w:lang w:val="hy-AM"/>
        </w:rPr>
        <w:t xml:space="preserve"> սահմանված </w:t>
      </w:r>
      <w:proofErr w:type="spellStart"/>
      <w:r>
        <w:rPr>
          <w:rFonts w:ascii="GHEA Grapalat" w:hAnsi="GHEA Grapalat"/>
          <w:sz w:val="24"/>
          <w:szCs w:val="24"/>
          <w:lang w:val="hy-AM"/>
        </w:rPr>
        <w:t>վերջնաժամկետը</w:t>
      </w:r>
      <w:proofErr w:type="spellEnd"/>
      <w:r>
        <w:rPr>
          <w:rFonts w:ascii="GHEA Grapalat" w:hAnsi="GHEA Grapalat"/>
          <w:sz w:val="24"/>
          <w:szCs w:val="24"/>
          <w:lang w:val="hy-AM"/>
        </w:rPr>
        <w:t xml:space="preserve"> ստանալ այն և դիմել Ծրագրում ընդգրկվելու համար։</w:t>
      </w:r>
    </w:p>
    <w:p w:rsidR="00102739" w:rsidRDefault="003E5879">
      <w:pPr>
        <w:pStyle w:val="ListParagraph"/>
        <w:numPr>
          <w:ilvl w:val="0"/>
          <w:numId w:val="4"/>
        </w:numPr>
        <w:tabs>
          <w:tab w:val="left" w:pos="1080"/>
        </w:tabs>
        <w:spacing w:after="0" w:line="360" w:lineRule="auto"/>
        <w:ind w:left="0" w:firstLine="54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1-ին կետի 2-րդ ենթակետով սահմանվում է, որ </w:t>
      </w:r>
      <w:proofErr w:type="spellStart"/>
      <w:r>
        <w:rPr>
          <w:rFonts w:ascii="GHEA Grapalat" w:hAnsi="GHEA Grapalat"/>
          <w:sz w:val="24"/>
          <w:szCs w:val="24"/>
          <w:lang w:val="hy-AM"/>
        </w:rPr>
        <w:t>տեղահանումից</w:t>
      </w:r>
      <w:proofErr w:type="spellEnd"/>
      <w:r>
        <w:rPr>
          <w:rFonts w:ascii="GHEA Grapalat" w:hAnsi="GHEA Grapalat"/>
          <w:sz w:val="24"/>
          <w:szCs w:val="24"/>
          <w:lang w:val="hy-AM"/>
        </w:rPr>
        <w:t xml:space="preserve"> հետո ծնված երեխաները համարվում են տեղահանված, եթե ծնողներից առնվազն մեկն ունի </w:t>
      </w:r>
      <w:proofErr w:type="spellStart"/>
      <w:r>
        <w:rPr>
          <w:rFonts w:ascii="GHEA Grapalat" w:hAnsi="GHEA Grapalat"/>
          <w:sz w:val="24"/>
          <w:szCs w:val="24"/>
          <w:lang w:val="hy-AM"/>
        </w:rPr>
        <w:t>տեղահանվածի</w:t>
      </w:r>
      <w:proofErr w:type="spellEnd"/>
      <w:r>
        <w:rPr>
          <w:rFonts w:ascii="GHEA Grapalat" w:hAnsi="GHEA Grapalat"/>
          <w:sz w:val="24"/>
          <w:szCs w:val="24"/>
          <w:lang w:val="hy-AM"/>
        </w:rPr>
        <w:t xml:space="preserve"> կարգավիճակ, ուստի նրանց տվյալների նույնականացումը 2020 թվականի սեպտեմբերի 27-ից և 2023 թվականի սեպտեմբերի 19-ից հետո Ադրբեջանի կողմից Լեռնային Ղարաբաղի դեմ </w:t>
      </w:r>
      <w:proofErr w:type="spellStart"/>
      <w:r>
        <w:rPr>
          <w:rFonts w:ascii="GHEA Grapalat" w:hAnsi="GHEA Grapalat"/>
          <w:sz w:val="24"/>
          <w:szCs w:val="24"/>
          <w:lang w:val="hy-AM"/>
        </w:rPr>
        <w:t>սանձազերծված</w:t>
      </w:r>
      <w:proofErr w:type="spellEnd"/>
      <w:r>
        <w:rPr>
          <w:rFonts w:ascii="GHEA Grapalat" w:hAnsi="GHEA Grapalat"/>
          <w:sz w:val="24"/>
          <w:szCs w:val="24"/>
          <w:lang w:val="hy-AM"/>
        </w:rPr>
        <w:t xml:space="preserve"> ռազմական գործողությունների </w:t>
      </w:r>
      <w:proofErr w:type="spellStart"/>
      <w:r>
        <w:rPr>
          <w:rFonts w:ascii="GHEA Grapalat" w:hAnsi="GHEA Grapalat"/>
          <w:sz w:val="24"/>
          <w:szCs w:val="24"/>
          <w:lang w:val="hy-AM"/>
        </w:rPr>
        <w:t>հետևանքով</w:t>
      </w:r>
      <w:proofErr w:type="spellEnd"/>
      <w:r>
        <w:rPr>
          <w:rFonts w:ascii="GHEA Grapalat" w:hAnsi="GHEA Grapalat"/>
          <w:sz w:val="24"/>
          <w:szCs w:val="24"/>
          <w:lang w:val="hy-AM"/>
        </w:rPr>
        <w:t xml:space="preserve"> բռնի տեղահանված և Հայաստանի Հանրապետության ներքին գործերի նախարարության միգրացիայի և քաղաքացիության ծառայության կողմից հաշվառված բռնի տեղահանվածների տվյալների </w:t>
      </w:r>
      <w:proofErr w:type="spellStart"/>
      <w:r>
        <w:rPr>
          <w:rFonts w:ascii="GHEA Grapalat" w:hAnsi="GHEA Grapalat"/>
          <w:sz w:val="24"/>
          <w:szCs w:val="24"/>
          <w:lang w:val="hy-AM"/>
        </w:rPr>
        <w:t>շտեմարանում</w:t>
      </w:r>
      <w:proofErr w:type="spellEnd"/>
      <w:r>
        <w:rPr>
          <w:rFonts w:ascii="GHEA Grapalat" w:hAnsi="GHEA Grapalat"/>
          <w:sz w:val="24"/>
          <w:szCs w:val="24"/>
          <w:lang w:val="hy-AM"/>
        </w:rPr>
        <w:t xml:space="preserve"> պարտադիր չէ։ </w:t>
      </w:r>
    </w:p>
    <w:p w:rsidR="00102739" w:rsidRDefault="00102739">
      <w:pPr>
        <w:pStyle w:val="ListParagraph"/>
        <w:tabs>
          <w:tab w:val="left" w:pos="1080"/>
        </w:tabs>
        <w:spacing w:after="0" w:line="360" w:lineRule="auto"/>
        <w:ind w:left="540"/>
        <w:jc w:val="both"/>
        <w:rPr>
          <w:rFonts w:ascii="GHEA Grapalat" w:hAnsi="GHEA Grapalat"/>
          <w:sz w:val="24"/>
          <w:szCs w:val="24"/>
          <w:lang w:val="hy-AM"/>
        </w:rPr>
      </w:pPr>
    </w:p>
    <w:p w:rsidR="00102739" w:rsidRDefault="003E5879">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102739" w:rsidRDefault="003E587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102739" w:rsidRDefault="00102739">
      <w:pPr>
        <w:tabs>
          <w:tab w:val="left" w:pos="1170"/>
        </w:tabs>
        <w:spacing w:after="0" w:line="360" w:lineRule="auto"/>
        <w:ind w:firstLine="360"/>
        <w:jc w:val="both"/>
        <w:rPr>
          <w:rFonts w:ascii="GHEA Grapalat" w:eastAsia="Times New Roman" w:hAnsi="GHEA Grapalat" w:cs="Times New Roman"/>
          <w:sz w:val="24"/>
          <w:szCs w:val="24"/>
          <w:lang w:val="hy-AM"/>
        </w:rPr>
      </w:pPr>
    </w:p>
    <w:p w:rsidR="00102739" w:rsidRDefault="003E5879">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u w:val="single"/>
          <w:lang w:val="hy-AM"/>
        </w:rPr>
      </w:pPr>
      <w:r>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w:t>
      </w:r>
      <w:proofErr w:type="spellStart"/>
      <w:r>
        <w:rPr>
          <w:rFonts w:ascii="GHEA Grapalat" w:hAnsi="GHEA Grapalat"/>
          <w:b/>
          <w:u w:val="single"/>
          <w:lang w:val="hy-AM"/>
        </w:rPr>
        <w:t>եկամուտներում</w:t>
      </w:r>
      <w:proofErr w:type="spellEnd"/>
      <w:r>
        <w:rPr>
          <w:rFonts w:ascii="GHEA Grapalat" w:hAnsi="GHEA Grapalat"/>
          <w:b/>
          <w:u w:val="single"/>
          <w:lang w:val="hy-AM"/>
        </w:rPr>
        <w:t xml:space="preserve"> և ծախսերում սպասվելիք փոփոխության մասին</w:t>
      </w:r>
    </w:p>
    <w:p w:rsidR="00102739" w:rsidRDefault="003E5879">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Նախագծի ընդունման կապակցությամբ պետական բյուջեում եկամուտների և ծախսերի ավելացում կամ նվազեցում չի նախատեսվում։ </w:t>
      </w:r>
    </w:p>
    <w:p w:rsidR="00102739" w:rsidRDefault="00102739">
      <w:pPr>
        <w:tabs>
          <w:tab w:val="left" w:pos="1170"/>
        </w:tabs>
        <w:spacing w:after="0" w:line="360" w:lineRule="auto"/>
        <w:ind w:firstLine="360"/>
        <w:jc w:val="both"/>
        <w:rPr>
          <w:rFonts w:ascii="GHEA Grapalat" w:eastAsia="Times New Roman" w:hAnsi="GHEA Grapalat" w:cs="Times New Roman"/>
          <w:sz w:val="24"/>
          <w:szCs w:val="24"/>
          <w:lang w:val="hy-AM"/>
        </w:rPr>
      </w:pPr>
    </w:p>
    <w:p w:rsidR="00102739" w:rsidRDefault="003E5879">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102739" w:rsidRDefault="003E587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Ադրբեջանի կողմից 2020 թվականի սեպտեմբերի 27-ից և 2023 թվականի սեպտեմբերի 19-ից հետո Ադրբեջանի կողմից Լեռնային Ղարաբաղի դեմ </w:t>
      </w:r>
      <w:proofErr w:type="spellStart"/>
      <w:r>
        <w:rPr>
          <w:rFonts w:ascii="GHEA Grapalat" w:eastAsia="Times New Roman" w:hAnsi="GHEA Grapalat" w:cs="Times New Roman"/>
          <w:sz w:val="24"/>
          <w:szCs w:val="24"/>
          <w:lang w:val="hy-AM"/>
        </w:rPr>
        <w:t>սանձազերծված</w:t>
      </w:r>
      <w:proofErr w:type="spellEnd"/>
      <w:r>
        <w:rPr>
          <w:rFonts w:ascii="GHEA Grapalat" w:eastAsia="Times New Roman" w:hAnsi="GHEA Grapalat" w:cs="Times New Roman"/>
          <w:sz w:val="24"/>
          <w:szCs w:val="24"/>
          <w:lang w:val="hy-AM"/>
        </w:rPr>
        <w:t xml:space="preserve"> ռազմական գործողությունների </w:t>
      </w:r>
      <w:proofErr w:type="spellStart"/>
      <w:r>
        <w:rPr>
          <w:rFonts w:ascii="GHEA Grapalat" w:eastAsia="Times New Roman" w:hAnsi="GHEA Grapalat" w:cs="Times New Roman"/>
          <w:sz w:val="24"/>
          <w:szCs w:val="24"/>
          <w:lang w:val="hy-AM"/>
        </w:rPr>
        <w:t>հետևանքով</w:t>
      </w:r>
      <w:proofErr w:type="spellEnd"/>
      <w:r>
        <w:rPr>
          <w:rFonts w:ascii="GHEA Grapalat" w:eastAsia="Times New Roman" w:hAnsi="GHEA Grapalat" w:cs="Times New Roman"/>
          <w:sz w:val="24"/>
          <w:szCs w:val="24"/>
          <w:lang w:val="hy-AM"/>
        </w:rPr>
        <w:t xml:space="preserve"> Լեռնային Ղարաբաղից բռնի տեղահանված ընտանիքների համար բնակարանային </w:t>
      </w:r>
      <w:proofErr w:type="spellStart"/>
      <w:r>
        <w:rPr>
          <w:rFonts w:ascii="GHEA Grapalat" w:eastAsia="Times New Roman" w:hAnsi="GHEA Grapalat" w:cs="Times New Roman"/>
          <w:sz w:val="24"/>
          <w:szCs w:val="24"/>
          <w:lang w:val="hy-AM"/>
        </w:rPr>
        <w:t>հասանելիության</w:t>
      </w:r>
      <w:proofErr w:type="spellEnd"/>
      <w:r>
        <w:rPr>
          <w:rFonts w:ascii="GHEA Grapalat" w:eastAsia="Times New Roman" w:hAnsi="GHEA Grapalat" w:cs="Times New Roman"/>
          <w:sz w:val="24"/>
          <w:szCs w:val="24"/>
          <w:lang w:val="hy-AM"/>
        </w:rPr>
        <w:t xml:space="preserve"> ապահովումը։   </w:t>
      </w:r>
    </w:p>
    <w:p w:rsidR="00102739" w:rsidRDefault="00102739">
      <w:pPr>
        <w:tabs>
          <w:tab w:val="left" w:pos="1170"/>
        </w:tabs>
        <w:spacing w:after="0" w:line="360" w:lineRule="auto"/>
        <w:ind w:firstLine="360"/>
        <w:jc w:val="both"/>
        <w:rPr>
          <w:rFonts w:ascii="GHEA Grapalat" w:eastAsia="Times New Roman" w:hAnsi="GHEA Grapalat" w:cs="Times New Roman"/>
          <w:sz w:val="24"/>
          <w:szCs w:val="24"/>
          <w:lang w:val="hy-AM"/>
        </w:rPr>
      </w:pPr>
    </w:p>
    <w:p w:rsidR="00102739" w:rsidRDefault="003E5879">
      <w:pPr>
        <w:pStyle w:val="NormalWeb"/>
        <w:numPr>
          <w:ilvl w:val="0"/>
          <w:numId w:val="1"/>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lastRenderedPageBreak/>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color w:val="000000"/>
          <w:u w:val="single"/>
          <w:lang w:val="hy-AM"/>
        </w:rPr>
        <w:t>ռազմավարություններ</w:t>
      </w:r>
      <w:proofErr w:type="spellEnd"/>
    </w:p>
    <w:p w:rsidR="00102739" w:rsidRDefault="003E587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w:t>
      </w:r>
      <w:r>
        <w:rPr>
          <w:rFonts w:ascii="GHEA Grapalat" w:hAnsi="GHEA Grapalat" w:cs="Sylfaen"/>
          <w:b/>
          <w:bCs/>
          <w:sz w:val="24"/>
          <w:szCs w:val="24"/>
          <w:lang w:val="hy-AM"/>
        </w:rPr>
        <w:t xml:space="preserve"> </w:t>
      </w:r>
      <w:r>
        <w:rPr>
          <w:rFonts w:ascii="GHEA Grapalat" w:hAnsi="GHEA Grapalat" w:cs="Sylfaen"/>
          <w:bCs/>
          <w:sz w:val="24"/>
          <w:szCs w:val="24"/>
          <w:lang w:val="hy-AM"/>
        </w:rPr>
        <w:t>ՀՀ կառավարության 2021 թվականի օգոստոսի 18-ի թիվ 1363-Ա որոշման հավելվածով հաստատված՝</w:t>
      </w:r>
      <w:r>
        <w:rPr>
          <w:rFonts w:ascii="GHEA Grapalat" w:hAnsi="GHEA Grapalat" w:cs="Sylfaen"/>
          <w:b/>
          <w:bCs/>
          <w:sz w:val="24"/>
          <w:szCs w:val="24"/>
          <w:lang w:val="hy-AM"/>
        </w:rPr>
        <w:t xml:space="preserve"> </w:t>
      </w:r>
      <w:r>
        <w:rPr>
          <w:rFonts w:ascii="GHEA Grapalat" w:hAnsi="GHEA Grapalat" w:cs="Sylfaen"/>
          <w:bCs/>
          <w:sz w:val="24"/>
          <w:szCs w:val="24"/>
          <w:lang w:val="hy-AM"/>
        </w:rPr>
        <w:t>ՀՀ կ</w:t>
      </w:r>
      <w:r>
        <w:rPr>
          <w:rFonts w:ascii="GHEA Grapalat" w:eastAsia="Times New Roman" w:hAnsi="GHEA Grapalat" w:cs="Times New Roman"/>
          <w:sz w:val="24"/>
          <w:szCs w:val="24"/>
          <w:lang w:val="hy-AM"/>
        </w:rPr>
        <w:t>առ</w:t>
      </w:r>
      <w:r w:rsidR="00730BDC">
        <w:rPr>
          <w:rFonts w:ascii="GHEA Grapalat" w:eastAsia="Times New Roman" w:hAnsi="GHEA Grapalat" w:cs="Times New Roman"/>
          <w:sz w:val="24"/>
          <w:szCs w:val="24"/>
          <w:lang w:val="hy-AM"/>
        </w:rPr>
        <w:t xml:space="preserve">ավարության 2021-2026թթ. ծրագրի </w:t>
      </w:r>
      <w:bookmarkStart w:id="0" w:name="_GoBack"/>
      <w:bookmarkEnd w:id="0"/>
      <w:r>
        <w:rPr>
          <w:rFonts w:ascii="GHEA Grapalat" w:eastAsia="Times New Roman" w:hAnsi="GHEA Grapalat" w:cs="Times New Roman"/>
          <w:sz w:val="24"/>
          <w:szCs w:val="24"/>
          <w:lang w:val="hy-AM"/>
        </w:rPr>
        <w:t xml:space="preserve">1.2 գլխի 1-ին պարբերության 1-ին մասից, այն է՝ </w:t>
      </w:r>
      <w:r>
        <w:rPr>
          <w:rFonts w:ascii="GHEA Grapalat" w:eastAsia="Times New Roman" w:hAnsi="GHEA Grapalat" w:cs="Times New Roman"/>
          <w:i/>
          <w:iCs/>
          <w:sz w:val="24"/>
          <w:szCs w:val="24"/>
          <w:lang w:val="hy-AM"/>
        </w:rPr>
        <w:t>«</w:t>
      </w:r>
      <w:r w:rsidR="00C870C0">
        <w:rPr>
          <w:rFonts w:ascii="GHEA Grapalat" w:eastAsia="Times New Roman" w:hAnsi="GHEA Grapalat" w:cs="Times New Roman"/>
          <w:i/>
          <w:iCs/>
          <w:sz w:val="24"/>
          <w:szCs w:val="24"/>
          <w:lang w:val="hy-AM"/>
        </w:rPr>
        <w:t>Լեռնային Ղարաբաղի</w:t>
      </w:r>
      <w:r>
        <w:rPr>
          <w:rFonts w:ascii="GHEA Grapalat" w:eastAsia="Times New Roman" w:hAnsi="GHEA Grapalat" w:cs="Times New Roman"/>
          <w:i/>
          <w:iCs/>
          <w:sz w:val="24"/>
          <w:szCs w:val="24"/>
          <w:lang w:val="hy-AM"/>
        </w:rPr>
        <w:t xml:space="preserve">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r>
        <w:rPr>
          <w:rFonts w:ascii="GHEA Grapalat" w:eastAsia="Times New Roman" w:hAnsi="GHEA Grapalat" w:cs="Times New Roman"/>
          <w:sz w:val="24"/>
          <w:szCs w:val="24"/>
          <w:lang w:val="hy-AM"/>
        </w:rPr>
        <w:t xml:space="preserve">, ինչպես նաև «4.6 ԱՇԽԱՏԱՆՔ ԵՎ ՍՈՑԻԱԼԱԿԱՆ ՊԱՇՏՊԱՆՈՒԹՅՈՒՆ» գլխի 1-ին պարբերության 4-րդ մասից, այն է՝ </w:t>
      </w:r>
      <w:r>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Pr>
          <w:rFonts w:ascii="GHEA Grapalat" w:eastAsia="Times New Roman" w:hAnsi="GHEA Grapalat" w:cs="Times New Roman"/>
          <w:sz w:val="24"/>
          <w:szCs w:val="24"/>
          <w:lang w:val="hy-AM"/>
        </w:rPr>
        <w:t>։</w:t>
      </w:r>
    </w:p>
    <w:p w:rsidR="00102739" w:rsidRDefault="00102739">
      <w:pPr>
        <w:rPr>
          <w:lang w:val="hy-AM"/>
        </w:rPr>
      </w:pPr>
    </w:p>
    <w:sectPr w:rsidR="00102739">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990542D"/>
    <w:multiLevelType w:val="hybridMultilevel"/>
    <w:tmpl w:val="A0124A24"/>
    <w:lvl w:ilvl="0" w:tplc="B1208464">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676C6018"/>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739"/>
    <w:rsid w:val="00102739"/>
    <w:rsid w:val="003E5879"/>
    <w:rsid w:val="00730BDC"/>
    <w:rsid w:val="00C87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80A16"/>
  <w15:chartTrackingRefBased/>
  <w15:docId w15:val="{A85C5458-BDF2-4883-A405-62B0A22C3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Emphasis">
    <w:name w:val="Emphasis"/>
    <w:basedOn w:val="DefaultParagraphFont"/>
    <w:uiPriority w:val="20"/>
    <w:qFormat/>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68482">
      <w:bodyDiv w:val="1"/>
      <w:marLeft w:val="0"/>
      <w:marRight w:val="0"/>
      <w:marTop w:val="0"/>
      <w:marBottom w:val="0"/>
      <w:divBdr>
        <w:top w:val="none" w:sz="0" w:space="0" w:color="auto"/>
        <w:left w:val="none" w:sz="0" w:space="0" w:color="auto"/>
        <w:bottom w:val="none" w:sz="0" w:space="0" w:color="auto"/>
        <w:right w:val="none" w:sz="0" w:space="0" w:color="auto"/>
      </w:divBdr>
    </w:div>
    <w:div w:id="1269772712">
      <w:bodyDiv w:val="1"/>
      <w:marLeft w:val="0"/>
      <w:marRight w:val="0"/>
      <w:marTop w:val="0"/>
      <w:marBottom w:val="0"/>
      <w:divBdr>
        <w:top w:val="none" w:sz="0" w:space="0" w:color="auto"/>
        <w:left w:val="none" w:sz="0" w:space="0" w:color="auto"/>
        <w:bottom w:val="none" w:sz="0" w:space="0" w:color="auto"/>
        <w:right w:val="none" w:sz="0" w:space="0" w:color="auto"/>
      </w:divBdr>
    </w:div>
    <w:div w:id="181294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439</Words>
  <Characters>3332</Characters>
  <Application>Microsoft Office Word</Application>
  <DocSecurity>0</DocSecurity>
  <Lines>208</Lines>
  <Paragraphs>101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https:/mul2.gov.am/tasks/1086860/oneclick?token=4e59a27d4b6f262d84add3e39554b2c1</cp:keywords>
  <dc:description/>
  <cp:lastModifiedBy>Sergey Tashcyan</cp:lastModifiedBy>
  <cp:revision>2</cp:revision>
  <cp:lastPrinted>2024-12-23T13:14:00Z</cp:lastPrinted>
  <dcterms:created xsi:type="dcterms:W3CDTF">2024-12-26T10:04:00Z</dcterms:created>
  <dcterms:modified xsi:type="dcterms:W3CDTF">2024-12-26T10:04:00Z</dcterms:modified>
</cp:coreProperties>
</file>