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FE1" w:rsidRDefault="00085FE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FE1" w:rsidRDefault="00085FE1" w:rsidP="00206B53">
      <w:pPr>
        <w:jc w:val="center"/>
      </w:pPr>
    </w:p>
    <w:p w:rsidR="00085FE1" w:rsidRDefault="00085FE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85FE1" w:rsidRDefault="00085FE1" w:rsidP="00206B53">
      <w:pPr>
        <w:pStyle w:val="mechtex"/>
        <w:rPr>
          <w:rFonts w:ascii="GHEA Mariam" w:hAnsi="GHEA Mariam"/>
          <w:b/>
        </w:rPr>
      </w:pPr>
    </w:p>
    <w:p w:rsidR="00085FE1" w:rsidRDefault="00085FE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85FE1" w:rsidRPr="008E1B5A" w:rsidRDefault="00085FE1" w:rsidP="00206B53">
      <w:pPr>
        <w:jc w:val="center"/>
        <w:rPr>
          <w:rFonts w:ascii="GHEA Mariam" w:hAnsi="GHEA Mariam"/>
          <w:sz w:val="24"/>
          <w:szCs w:val="24"/>
        </w:rPr>
      </w:pPr>
    </w:p>
    <w:p w:rsidR="00085FE1" w:rsidRPr="008E1B5A" w:rsidRDefault="00085FE1" w:rsidP="00206B53">
      <w:pPr>
        <w:jc w:val="center"/>
        <w:rPr>
          <w:rFonts w:ascii="GHEA Mariam" w:hAnsi="GHEA Mariam"/>
          <w:sz w:val="24"/>
          <w:szCs w:val="24"/>
        </w:rPr>
      </w:pPr>
    </w:p>
    <w:p w:rsidR="00085FE1" w:rsidRPr="008E1B5A" w:rsidRDefault="00085FE1" w:rsidP="00206B53">
      <w:pPr>
        <w:jc w:val="center"/>
        <w:rPr>
          <w:rFonts w:ascii="GHEA Mariam" w:hAnsi="GHEA Mariam"/>
          <w:sz w:val="24"/>
          <w:szCs w:val="24"/>
        </w:rPr>
      </w:pPr>
    </w:p>
    <w:p w:rsidR="00085FE1" w:rsidRPr="00000A81" w:rsidRDefault="00085FE1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դեկտեմբեր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085FE1" w:rsidRPr="00000A81" w:rsidRDefault="00085FE1" w:rsidP="00206B53">
      <w:pPr>
        <w:jc w:val="center"/>
        <w:rPr>
          <w:rFonts w:ascii="GHEA Mariam" w:hAnsi="GHEA Mariam"/>
          <w:sz w:val="24"/>
          <w:szCs w:val="24"/>
        </w:rPr>
      </w:pPr>
    </w:p>
    <w:p w:rsidR="00085FE1" w:rsidRPr="00000A81" w:rsidRDefault="00085FE1" w:rsidP="00206B53">
      <w:pPr>
        <w:jc w:val="center"/>
        <w:rPr>
          <w:rFonts w:ascii="GHEA Mariam" w:hAnsi="GHEA Mariam"/>
          <w:sz w:val="24"/>
          <w:szCs w:val="24"/>
        </w:rPr>
      </w:pPr>
    </w:p>
    <w:p w:rsidR="00085FE1" w:rsidRPr="008E1B5A" w:rsidRDefault="00085FE1" w:rsidP="00206B53">
      <w:pPr>
        <w:jc w:val="center"/>
        <w:rPr>
          <w:rFonts w:ascii="GHEA Mariam" w:hAnsi="GHEA Mariam"/>
          <w:sz w:val="24"/>
          <w:szCs w:val="24"/>
        </w:rPr>
      </w:pPr>
    </w:p>
    <w:p w:rsidR="00085FE1" w:rsidRDefault="00085FE1" w:rsidP="00085FE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85FE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85FE1"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85FE1"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085FE1"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 w:cs="Arial"/>
          <w:sz w:val="24"/>
          <w:szCs w:val="24"/>
          <w:lang w:val="hy-AM"/>
        </w:rPr>
        <w:t>ՍԻԳԻ</w:t>
      </w:r>
      <w:r w:rsidRPr="00085FE1"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 w:cs="Arial"/>
          <w:sz w:val="24"/>
          <w:szCs w:val="24"/>
          <w:lang w:val="hy-AM"/>
        </w:rPr>
        <w:t>ՁԿՆԿԻԹԻ</w:t>
      </w:r>
      <w:r w:rsidRPr="00085FE1"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085FE1"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085FE1"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 w:cs="Arial"/>
          <w:sz w:val="24"/>
          <w:szCs w:val="24"/>
          <w:lang w:val="hy-AM"/>
        </w:rPr>
        <w:t>ԱՐԳԵԼՔ</w:t>
      </w:r>
    </w:p>
    <w:p w:rsidR="00085FE1" w:rsidRDefault="00085FE1" w:rsidP="00085FE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85FE1"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085FE1"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85FE1" w:rsidRDefault="00085FE1" w:rsidP="00085FE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</w:t>
      </w:r>
    </w:p>
    <w:p w:rsidR="00085FE1" w:rsidRDefault="00085FE1" w:rsidP="00085FE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85FE1" w:rsidRPr="00440C48" w:rsidRDefault="00085FE1" w:rsidP="00085FE1">
      <w:pPr>
        <w:pStyle w:val="mechtex"/>
        <w:rPr>
          <w:lang w:val="hy-AM"/>
        </w:rPr>
      </w:pPr>
    </w:p>
    <w:p w:rsidR="00085FE1" w:rsidRPr="00085FE1" w:rsidRDefault="00085FE1" w:rsidP="00085FE1">
      <w:pPr>
        <w:pStyle w:val="norm"/>
        <w:tabs>
          <w:tab w:val="left" w:pos="900"/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85FE1">
        <w:rPr>
          <w:rFonts w:ascii="GHEA Mariam" w:hAnsi="GHEA Mariam"/>
          <w:sz w:val="24"/>
          <w:szCs w:val="24"/>
          <w:lang w:val="hy-AM"/>
        </w:rPr>
        <w:t xml:space="preserve">Հիմք ընդունելով «Առևտրի և ծառայությունների մասին» օրենքի 2-րդ հոդվածի 1-ին մասի 25-րդ կետը և «Եվրասիական տնտեսական միության մասին» պայմանագրի 29-րդ և 47-րդ հոդվածները` </w:t>
      </w:r>
      <w:r w:rsidRPr="00085FE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85F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5FE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85F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5FE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85FE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85FE1">
        <w:rPr>
          <w:rFonts w:ascii="GHEA Mariam" w:hAnsi="GHEA Mariam" w:cs="Sylfaen"/>
          <w:sz w:val="24"/>
          <w:szCs w:val="22"/>
          <w:lang w:val="de-DE"/>
        </w:rPr>
        <w:t>ո</w:t>
      </w:r>
      <w:r w:rsidRPr="00085F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5FE1">
        <w:rPr>
          <w:rFonts w:ascii="GHEA Mariam" w:hAnsi="GHEA Mariam" w:cs="Sylfaen"/>
          <w:sz w:val="24"/>
          <w:szCs w:val="22"/>
          <w:lang w:val="de-DE"/>
        </w:rPr>
        <w:t>ր</w:t>
      </w:r>
      <w:r w:rsidRPr="00085F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5FE1">
        <w:rPr>
          <w:rFonts w:ascii="GHEA Mariam" w:hAnsi="GHEA Mariam" w:cs="Sylfaen"/>
          <w:sz w:val="24"/>
          <w:szCs w:val="22"/>
          <w:lang w:val="de-DE"/>
        </w:rPr>
        <w:t>ո</w:t>
      </w:r>
      <w:r w:rsidRPr="00085F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5FE1">
        <w:rPr>
          <w:rFonts w:ascii="GHEA Mariam" w:hAnsi="GHEA Mariam" w:cs="Sylfaen"/>
          <w:sz w:val="24"/>
          <w:szCs w:val="22"/>
          <w:lang w:val="de-DE"/>
        </w:rPr>
        <w:t>շ</w:t>
      </w:r>
      <w:r w:rsidRPr="00085F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5FE1">
        <w:rPr>
          <w:rFonts w:ascii="GHEA Mariam" w:hAnsi="GHEA Mariam" w:cs="Sylfaen"/>
          <w:sz w:val="24"/>
          <w:szCs w:val="22"/>
          <w:lang w:val="de-DE"/>
        </w:rPr>
        <w:t>ու</w:t>
      </w:r>
      <w:r w:rsidRPr="00085FE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85FE1">
        <w:rPr>
          <w:rFonts w:ascii="GHEA Mariam" w:hAnsi="GHEA Mariam" w:cs="Sylfaen"/>
          <w:sz w:val="24"/>
          <w:szCs w:val="22"/>
          <w:lang w:val="de-DE"/>
        </w:rPr>
        <w:t>մ</w:t>
      </w:r>
      <w:r w:rsidRPr="00085FE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85FE1">
        <w:rPr>
          <w:rFonts w:ascii="GHEA Mariam" w:hAnsi="GHEA Mariam" w:cs="Sylfaen"/>
          <w:sz w:val="24"/>
          <w:szCs w:val="22"/>
          <w:lang w:val="de-DE"/>
        </w:rPr>
        <w:t>է</w:t>
      </w:r>
      <w:r w:rsidRPr="00085FE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85FE1" w:rsidRPr="00085FE1" w:rsidRDefault="00085FE1" w:rsidP="00085FE1">
      <w:pPr>
        <w:numPr>
          <w:ilvl w:val="0"/>
          <w:numId w:val="1"/>
        </w:numPr>
        <w:tabs>
          <w:tab w:val="left" w:pos="90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/>
          <w:sz w:val="24"/>
          <w:szCs w:val="24"/>
          <w:lang w:val="hy-AM"/>
        </w:rPr>
        <w:t xml:space="preserve">Սահմանել Հայաստանի Հանրապետության տարածքից արտահանման (այդ </w:t>
      </w:r>
      <w:r w:rsidRPr="00085FE1">
        <w:rPr>
          <w:rFonts w:ascii="GHEA Mariam" w:hAnsi="GHEA Mariam"/>
          <w:spacing w:val="-6"/>
          <w:sz w:val="24"/>
          <w:szCs w:val="24"/>
          <w:lang w:val="hy-AM"/>
        </w:rPr>
        <w:t>թվում՝ Եվրասիական տնտեսական միության երկրներ տեղափոխման) ժամա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85FE1">
        <w:rPr>
          <w:rFonts w:ascii="GHEA Mariam" w:hAnsi="GHEA Mariam"/>
          <w:sz w:val="24"/>
          <w:szCs w:val="24"/>
          <w:lang w:val="hy-AM"/>
        </w:rPr>
        <w:t>նակավոր արգելք վեց ամիս ժամկետով՝ Եվրասիական տնտեսական միության ԱՏԳ ԱԱ 0302 91</w:t>
      </w:r>
      <w:r w:rsidRPr="00085FE1">
        <w:rPr>
          <w:rFonts w:ascii="Calibri" w:hAnsi="Calibri" w:cs="Calibri"/>
          <w:sz w:val="24"/>
          <w:szCs w:val="24"/>
          <w:lang w:val="hy-AM"/>
        </w:rPr>
        <w:t> </w:t>
      </w:r>
      <w:r w:rsidRPr="00085FE1">
        <w:rPr>
          <w:rFonts w:ascii="GHEA Mariam" w:hAnsi="GHEA Mariam"/>
          <w:sz w:val="24"/>
          <w:szCs w:val="24"/>
          <w:lang w:val="hy-AM"/>
        </w:rPr>
        <w:t>000 0, 0303 91, 1604 32</w:t>
      </w:r>
      <w:r w:rsidRPr="00085FE1">
        <w:rPr>
          <w:rFonts w:ascii="Calibri" w:hAnsi="Calibri" w:cs="Calibri"/>
          <w:sz w:val="24"/>
          <w:szCs w:val="24"/>
          <w:lang w:val="hy-AM"/>
        </w:rPr>
        <w:t> </w:t>
      </w:r>
      <w:r w:rsidRPr="00085FE1">
        <w:rPr>
          <w:rFonts w:ascii="GHEA Mariam" w:hAnsi="GHEA Mariam"/>
          <w:sz w:val="24"/>
          <w:szCs w:val="24"/>
          <w:lang w:val="hy-AM"/>
        </w:rPr>
        <w:t>001 0 և 0511 91</w:t>
      </w:r>
      <w:r w:rsidRPr="00085FE1">
        <w:rPr>
          <w:rFonts w:ascii="Calibri" w:hAnsi="Calibri" w:cs="Calibri"/>
          <w:sz w:val="24"/>
          <w:szCs w:val="24"/>
          <w:lang w:val="hy-AM"/>
        </w:rPr>
        <w:t> </w:t>
      </w:r>
      <w:r w:rsidRPr="00085FE1">
        <w:rPr>
          <w:rFonts w:ascii="GHEA Mariam" w:hAnsi="GHEA Mariam"/>
          <w:sz w:val="24"/>
          <w:szCs w:val="24"/>
          <w:lang w:val="hy-AM"/>
        </w:rPr>
        <w:t xml:space="preserve">901 9 ծածկագրերին դասվող՝ </w:t>
      </w:r>
      <w:r w:rsidRPr="00085FE1">
        <w:rPr>
          <w:rFonts w:ascii="GHEA Mariam" w:hAnsi="GHEA Mariam"/>
          <w:spacing w:val="-4"/>
          <w:sz w:val="24"/>
          <w:szCs w:val="24"/>
          <w:lang w:val="hy-AM"/>
        </w:rPr>
        <w:t>Հայաստանի Հանրապետության ծագում ունեցող սաղմոնազգիներից սիգի ձկնկիթի վրա</w:t>
      </w:r>
      <w:r w:rsidRPr="00085FE1">
        <w:rPr>
          <w:rFonts w:ascii="GHEA Mariam" w:hAnsi="GHEA Mariam"/>
          <w:sz w:val="24"/>
          <w:szCs w:val="24"/>
          <w:lang w:val="hy-AM"/>
        </w:rPr>
        <w:t>։</w:t>
      </w:r>
    </w:p>
    <w:p w:rsidR="00085FE1" w:rsidRPr="00085FE1" w:rsidRDefault="00085FE1" w:rsidP="00085FE1">
      <w:pPr>
        <w:numPr>
          <w:ilvl w:val="0"/>
          <w:numId w:val="1"/>
        </w:numPr>
        <w:shd w:val="clear" w:color="auto" w:fill="FFFFFF"/>
        <w:tabs>
          <w:tab w:val="left" w:pos="90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85FE1">
        <w:rPr>
          <w:rFonts w:ascii="GHEA Mariam" w:hAnsi="GHEA Mariam"/>
          <w:sz w:val="24"/>
          <w:szCs w:val="24"/>
          <w:lang w:val="hy-AM"/>
        </w:rPr>
        <w:t>Հայաստանի Հանրապետության էկոնոմիկայի նախարարին՝</w:t>
      </w:r>
    </w:p>
    <w:p w:rsidR="00085FE1" w:rsidRPr="00085FE1" w:rsidRDefault="00085FE1" w:rsidP="00085FE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85FE1">
        <w:rPr>
          <w:rFonts w:ascii="GHEA Mariam" w:hAnsi="GHEA Mariam"/>
          <w:color w:val="000000"/>
          <w:lang w:val="hy-AM"/>
        </w:rPr>
        <w:t xml:space="preserve">1) սույն որոշումն ուժի մեջ մտնելուց առնվազն 3 օրացուցային օր առաջ ծանուցել Եվրասիական տնտեսական հանձնաժողովին սույն որոշման 1-ին կետով </w:t>
      </w:r>
      <w:r w:rsidRPr="00085FE1">
        <w:rPr>
          <w:rFonts w:ascii="GHEA Mariam" w:hAnsi="GHEA Mariam"/>
          <w:color w:val="000000"/>
          <w:lang w:val="hy-AM"/>
        </w:rPr>
        <w:lastRenderedPageBreak/>
        <w:t>սահմանված ապրանքների արտահանման դեպքում ոչ սակագնային կարգա</w:t>
      </w:r>
      <w:r>
        <w:rPr>
          <w:rFonts w:ascii="GHEA Mariam" w:hAnsi="GHEA Mariam"/>
          <w:color w:val="000000"/>
          <w:lang w:val="hy-AM"/>
        </w:rPr>
        <w:softHyphen/>
      </w:r>
      <w:r w:rsidRPr="00085FE1">
        <w:rPr>
          <w:rFonts w:ascii="GHEA Mariam" w:hAnsi="GHEA Mariam"/>
          <w:color w:val="000000"/>
          <w:lang w:val="hy-AM"/>
        </w:rPr>
        <w:t>վոր</w:t>
      </w:r>
      <w:r>
        <w:rPr>
          <w:rFonts w:ascii="GHEA Mariam" w:hAnsi="GHEA Mariam"/>
          <w:color w:val="000000"/>
          <w:lang w:val="hy-AM"/>
        </w:rPr>
        <w:softHyphen/>
      </w:r>
      <w:r w:rsidRPr="00085FE1">
        <w:rPr>
          <w:rFonts w:ascii="GHEA Mariam" w:hAnsi="GHEA Mariam"/>
          <w:color w:val="000000"/>
          <w:lang w:val="hy-AM"/>
        </w:rPr>
        <w:t>ման մի</w:t>
      </w:r>
      <w:r>
        <w:rPr>
          <w:rFonts w:ascii="GHEA Mariam" w:hAnsi="GHEA Mariam"/>
          <w:color w:val="000000"/>
          <w:lang w:val="hy-AM"/>
        </w:rPr>
        <w:t>ջոցի ժամանակավոր կիրառման մասին.</w:t>
      </w:r>
    </w:p>
    <w:p w:rsidR="00085FE1" w:rsidRPr="00085FE1" w:rsidRDefault="00085FE1" w:rsidP="00085FE1">
      <w:pPr>
        <w:pStyle w:val="NormalWeb"/>
        <w:shd w:val="clear" w:color="auto" w:fill="FFFFFF"/>
        <w:tabs>
          <w:tab w:val="left" w:pos="900"/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085FE1">
        <w:rPr>
          <w:rFonts w:ascii="GHEA Mariam" w:hAnsi="GHEA Mariam"/>
          <w:color w:val="000000"/>
          <w:lang w:val="hy-AM"/>
        </w:rPr>
        <w:t xml:space="preserve">2) սույն որոշումն ուժի մեջ մտնելուց առնվազն 3 օրացուցային օր առաջ </w:t>
      </w:r>
      <w:r w:rsidRPr="00085FE1">
        <w:rPr>
          <w:rFonts w:ascii="GHEA Mariam" w:hAnsi="GHEA Mariam"/>
          <w:color w:val="000000"/>
          <w:spacing w:val="-6"/>
          <w:lang w:val="hy-AM"/>
        </w:rPr>
        <w:t>Եվրասիական տնտեսական հանձնաժողովի քննարկմանը ներկայացնել առաջար</w:t>
      </w:r>
      <w:r w:rsidR="00E31ACF">
        <w:rPr>
          <w:rFonts w:ascii="GHEA Mariam" w:hAnsi="GHEA Mariam"/>
          <w:color w:val="000000"/>
          <w:spacing w:val="-6"/>
          <w:lang w:val="hy-AM"/>
        </w:rPr>
        <w:softHyphen/>
      </w:r>
      <w:r w:rsidRPr="00085FE1">
        <w:rPr>
          <w:rFonts w:ascii="GHEA Mariam" w:hAnsi="GHEA Mariam"/>
          <w:color w:val="000000"/>
          <w:lang w:val="hy-AM"/>
        </w:rPr>
        <w:t>կ</w:t>
      </w:r>
      <w:r w:rsidR="00E31ACF">
        <w:rPr>
          <w:rFonts w:ascii="GHEA Mariam" w:hAnsi="GHEA Mariam"/>
          <w:color w:val="000000"/>
          <w:lang w:val="hy-AM"/>
        </w:rPr>
        <w:t>ություն</w:t>
      </w:r>
      <w:r w:rsidRPr="00085FE1">
        <w:rPr>
          <w:rFonts w:ascii="GHEA Mariam" w:hAnsi="GHEA Mariam"/>
          <w:color w:val="000000"/>
          <w:lang w:val="hy-AM"/>
        </w:rPr>
        <w:t xml:space="preserve"> Եվրասիական տնտեսական միության մաքսային տարածքից սույն որոշ</w:t>
      </w:r>
      <w:r w:rsidR="00E31ACF">
        <w:rPr>
          <w:rFonts w:ascii="GHEA Mariam" w:hAnsi="GHEA Mariam"/>
          <w:color w:val="000000"/>
          <w:lang w:val="hy-AM"/>
        </w:rPr>
        <w:softHyphen/>
      </w:r>
      <w:r w:rsidRPr="00085FE1">
        <w:rPr>
          <w:rFonts w:ascii="GHEA Mariam" w:hAnsi="GHEA Mariam"/>
          <w:color w:val="000000"/>
          <w:lang w:val="hy-AM"/>
        </w:rPr>
        <w:t>ման 1-</w:t>
      </w:r>
      <w:r w:rsidRPr="00E31ACF">
        <w:rPr>
          <w:rFonts w:ascii="GHEA Mariam" w:hAnsi="GHEA Mariam"/>
          <w:color w:val="000000"/>
          <w:spacing w:val="-6"/>
          <w:lang w:val="hy-AM"/>
        </w:rPr>
        <w:t>ին կետով սահմանված ապրանքների արտահանման դեպքում ոչ սակագնա</w:t>
      </w:r>
      <w:r w:rsidR="00E31ACF">
        <w:rPr>
          <w:rFonts w:ascii="GHEA Mariam" w:hAnsi="GHEA Mariam"/>
          <w:color w:val="000000"/>
          <w:lang w:val="hy-AM"/>
        </w:rPr>
        <w:softHyphen/>
      </w:r>
      <w:r w:rsidRPr="00085FE1">
        <w:rPr>
          <w:rFonts w:ascii="GHEA Mariam" w:hAnsi="GHEA Mariam"/>
          <w:color w:val="000000"/>
          <w:lang w:val="hy-AM"/>
        </w:rPr>
        <w:t xml:space="preserve">յին կարգավորման միջոցի կիրառման </w:t>
      </w:r>
      <w:r w:rsidR="00E31ACF">
        <w:rPr>
          <w:rFonts w:ascii="GHEA Mariam" w:hAnsi="GHEA Mariam"/>
          <w:color w:val="000000"/>
          <w:lang w:val="hy-AM"/>
        </w:rPr>
        <w:t>վերաբերյալ</w:t>
      </w:r>
      <w:r w:rsidRPr="00085FE1">
        <w:rPr>
          <w:rFonts w:ascii="GHEA Mariam" w:hAnsi="GHEA Mariam"/>
          <w:color w:val="000000"/>
          <w:lang w:val="hy-AM"/>
        </w:rPr>
        <w:t>:</w:t>
      </w:r>
      <w:bookmarkStart w:id="0" w:name="_GoBack"/>
      <w:bookmarkEnd w:id="0"/>
    </w:p>
    <w:p w:rsidR="00085FE1" w:rsidRPr="00085FE1" w:rsidRDefault="00085FE1" w:rsidP="00085FE1">
      <w:pPr>
        <w:numPr>
          <w:ilvl w:val="0"/>
          <w:numId w:val="1"/>
        </w:numPr>
        <w:tabs>
          <w:tab w:val="left" w:pos="90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85FE1">
        <w:rPr>
          <w:rFonts w:ascii="GHEA Mariam" w:hAnsi="GHEA Mariam"/>
          <w:sz w:val="24"/>
          <w:szCs w:val="24"/>
          <w:lang w:val="hy-AM"/>
        </w:rPr>
        <w:t>Սույն որոշումն ուժի մեջ է մտնում 2025 թվականի հունվարի 2-ից և գործում է վեց ամիս ժամկետով։</w:t>
      </w:r>
    </w:p>
    <w:p w:rsidR="001F225D" w:rsidRDefault="001F225D" w:rsidP="00085FE1">
      <w:pPr>
        <w:pStyle w:val="mechtex"/>
        <w:tabs>
          <w:tab w:val="left" w:pos="900"/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lang w:val="hy-AM"/>
        </w:rPr>
      </w:pPr>
    </w:p>
    <w:p w:rsidR="00085FE1" w:rsidRDefault="00085FE1" w:rsidP="00085FE1">
      <w:pPr>
        <w:pStyle w:val="mechtex"/>
        <w:tabs>
          <w:tab w:val="left" w:pos="900"/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lang w:val="hy-AM"/>
        </w:rPr>
      </w:pPr>
    </w:p>
    <w:p w:rsidR="00085FE1" w:rsidRPr="00085FE1" w:rsidRDefault="00085FE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85FE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85FE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85FE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85FE1" w:rsidRPr="00085FE1" w:rsidRDefault="00085FE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85FE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85FE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85FE1">
        <w:rPr>
          <w:rFonts w:ascii="GHEA Mariam" w:hAnsi="GHEA Mariam" w:cs="Arial Armenian"/>
          <w:sz w:val="24"/>
          <w:szCs w:val="24"/>
          <w:lang w:val="hy-AM"/>
        </w:rPr>
        <w:tab/>
      </w:r>
      <w:r w:rsidRPr="00085FE1">
        <w:rPr>
          <w:rFonts w:ascii="GHEA Mariam" w:hAnsi="GHEA Mariam" w:cs="Arial Armenian"/>
          <w:sz w:val="24"/>
          <w:szCs w:val="24"/>
          <w:lang w:val="hy-AM"/>
        </w:rPr>
        <w:tab/>
      </w:r>
      <w:r w:rsidRPr="00085FE1">
        <w:rPr>
          <w:rFonts w:ascii="GHEA Mariam" w:hAnsi="GHEA Mariam" w:cs="Arial Armenian"/>
          <w:sz w:val="24"/>
          <w:szCs w:val="24"/>
          <w:lang w:val="hy-AM"/>
        </w:rPr>
        <w:tab/>
      </w:r>
      <w:r w:rsidRPr="00085FE1">
        <w:rPr>
          <w:rFonts w:ascii="GHEA Mariam" w:hAnsi="GHEA Mariam" w:cs="Arial Armenian"/>
          <w:sz w:val="24"/>
          <w:szCs w:val="24"/>
          <w:lang w:val="hy-AM"/>
        </w:rPr>
        <w:tab/>
      </w:r>
      <w:r w:rsidRPr="00085FE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85FE1">
        <w:rPr>
          <w:rFonts w:ascii="GHEA Mariam" w:hAnsi="GHEA Mariam" w:cs="Sylfaen"/>
          <w:sz w:val="24"/>
          <w:szCs w:val="24"/>
          <w:lang w:val="hy-AM"/>
        </w:rPr>
        <w:t>.</w:t>
      </w:r>
      <w:r w:rsidRPr="00085FE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85FE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85FE1" w:rsidRPr="00085FE1" w:rsidRDefault="00085FE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85FE1" w:rsidRPr="00085FE1" w:rsidRDefault="00085FE1" w:rsidP="00085FE1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  <w:r w:rsidRPr="00085FE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85FE1" w:rsidRPr="00085FE1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D4C" w:rsidRDefault="00B34D4C">
      <w:r>
        <w:separator/>
      </w:r>
    </w:p>
  </w:endnote>
  <w:endnote w:type="continuationSeparator" w:id="0">
    <w:p w:rsidR="00B34D4C" w:rsidRDefault="00B34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5FE1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5FE1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A769B" w:rsidRDefault="00B34D4C" w:rsidP="00EA769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A769B">
      <w:rPr>
        <w:noProof/>
      </w:rPr>
      <w:t>voroshumTK331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D4C" w:rsidRDefault="00B34D4C">
      <w:r>
        <w:separator/>
      </w:r>
    </w:p>
  </w:footnote>
  <w:footnote w:type="continuationSeparator" w:id="0">
    <w:p w:rsidR="00B34D4C" w:rsidRDefault="00B34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1AC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593B2F"/>
    <w:multiLevelType w:val="hybridMultilevel"/>
    <w:tmpl w:val="D6D09832"/>
    <w:lvl w:ilvl="0" w:tplc="48AEB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50FE6E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A6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B493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C426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9CC9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8A81E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8F83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6F6C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FE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FE1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D4C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ACF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69B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875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89DB6B"/>
  <w15:chartTrackingRefBased/>
  <w15:docId w15:val="{29D2410F-5F6A-4B27-9AAC-80B5D710A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85FE1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085FE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085FE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85FE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85FE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2024-12-25T06:58:00Z</dcterms:created>
  <dcterms:modified xsi:type="dcterms:W3CDTF">2024-12-25T07:25:00Z</dcterms:modified>
</cp:coreProperties>
</file>