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ACE" w:rsidRPr="00441A9D" w:rsidRDefault="00F71ACE" w:rsidP="00C61A7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F71ACE" w:rsidRDefault="00F71ACE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71ACE" w:rsidRDefault="00F71ACE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13B5B" w:rsidRPr="00D54D4D" w:rsidRDefault="00B13B5B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470B25" w:rsidRPr="00D54D4D" w:rsidRDefault="00470B25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4D4D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="00B13B5B" w:rsidRPr="00D54D4D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1153A6" w:rsidRDefault="001153A6" w:rsidP="00AD6054">
      <w:pPr>
        <w:pStyle w:val="BodyText20"/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153A6" w:rsidRDefault="00E82561" w:rsidP="001153A6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1153A6">
        <w:rPr>
          <w:rFonts w:ascii="GHEA Grapalat" w:hAnsi="GHEA Grapalat"/>
          <w:b/>
          <w:sz w:val="24"/>
          <w:szCs w:val="24"/>
          <w:lang w:val="hy-AM"/>
        </w:rPr>
        <w:t xml:space="preserve">ԱՐՀԵՍՏԱԿԱՆ </w:t>
      </w:r>
      <w:r w:rsidR="001153A6">
        <w:rPr>
          <w:rFonts w:ascii="GHEA Grapalat" w:hAnsi="GHEA Grapalat" w:cs="Cambria Math"/>
          <w:b/>
          <w:sz w:val="24"/>
          <w:szCs w:val="24"/>
          <w:lang w:val="hy-AM"/>
        </w:rPr>
        <w:t>ԲԱՆԱԿԱՆՈՒԹՅԱՆ</w:t>
      </w:r>
      <w:r w:rsidR="001153A6">
        <w:rPr>
          <w:rFonts w:ascii="GHEA Grapalat" w:hAnsi="GHEA Grapalat"/>
          <w:b/>
          <w:sz w:val="24"/>
          <w:szCs w:val="24"/>
          <w:lang w:val="hy-AM"/>
        </w:rPr>
        <w:t xml:space="preserve"> ԵՎ ՄԱՐԴՈՒ ԻՐԱՎՈՒՆՔՆԵՐԻ, ԺՈՂՈՎՐԴԱՎԱՐՈՒԹՅԱՆ ԵՎ ՕՐԵՆՔԻ ԳԵՐԱԿԱՅՈՒԹՅԱՆ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1153A6">
        <w:rPr>
          <w:rFonts w:ascii="GHEA Grapalat" w:hAnsi="GHEA Grapalat"/>
          <w:b/>
          <w:sz w:val="24"/>
          <w:szCs w:val="24"/>
          <w:lang w:val="hy-AM"/>
        </w:rPr>
        <w:t xml:space="preserve"> ԵՎՐՈՊԱՅԻ ԽՈՐՀՐԴԻ ՇՐՋԱՆԱԿԱՅԻՆ ԿՈՆՎԵՆՑԻԱՅԻ </w:t>
      </w:r>
      <w:r w:rsidR="001153A6" w:rsidRPr="001153A6"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="001153A6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ՎԵՐԱԲԵՐՅԱԼ</w:t>
      </w:r>
    </w:p>
    <w:p w:rsidR="001153A6" w:rsidRDefault="001153A6" w:rsidP="001153A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E0A73" w:rsidRPr="002F577E" w:rsidRDefault="00E82561" w:rsidP="00AE0A7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1153A6">
        <w:rPr>
          <w:rFonts w:ascii="GHEA Grapalat" w:hAnsi="GHEA Grapalat"/>
          <w:sz w:val="24"/>
          <w:szCs w:val="24"/>
          <w:lang w:val="hy-AM"/>
        </w:rPr>
        <w:t xml:space="preserve">Արհեստական </w:t>
      </w:r>
      <w:r w:rsidR="001153A6">
        <w:rPr>
          <w:rFonts w:ascii="GHEA Grapalat" w:hAnsi="GHEA Grapalat" w:cs="Cambria Math"/>
          <w:sz w:val="24"/>
          <w:szCs w:val="24"/>
          <w:lang w:val="hy-AM"/>
        </w:rPr>
        <w:t>բանականության</w:t>
      </w:r>
      <w:r w:rsidR="001153A6">
        <w:rPr>
          <w:rFonts w:ascii="GHEA Grapalat" w:hAnsi="GHEA Grapalat"/>
          <w:sz w:val="24"/>
          <w:szCs w:val="24"/>
          <w:lang w:val="hy-AM"/>
        </w:rPr>
        <w:t xml:space="preserve"> և մարդու իրավունքների, ժողովրդավարության և օրենքի գերակայության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1153A6">
        <w:rPr>
          <w:rFonts w:ascii="GHEA Grapalat" w:hAnsi="GHEA Grapalat"/>
          <w:sz w:val="24"/>
          <w:szCs w:val="24"/>
          <w:lang w:val="hy-AM"/>
        </w:rPr>
        <w:t xml:space="preserve"> Եվրոպայի խորհրդի շրջանակային </w:t>
      </w:r>
      <w:r w:rsidR="009A5D9E">
        <w:rPr>
          <w:rFonts w:ascii="GHEA Grapalat" w:hAnsi="GHEA Grapalat"/>
          <w:sz w:val="24"/>
          <w:szCs w:val="24"/>
          <w:lang w:val="hy-AM"/>
        </w:rPr>
        <w:t xml:space="preserve">կոնվենցիան </w:t>
      </w:r>
      <w:r w:rsidR="001153A6">
        <w:rPr>
          <w:rFonts w:ascii="GHEA Grapalat" w:hAnsi="GHEA Grapalat" w:cs="Arial"/>
          <w:sz w:val="24"/>
          <w:szCs w:val="24"/>
          <w:lang w:val="hy-AM"/>
        </w:rPr>
        <w:t xml:space="preserve">(այսուհետ՝ Կոնվենցիա) </w:t>
      </w:r>
      <w:r w:rsidR="00AE0A73">
        <w:rPr>
          <w:rFonts w:ascii="GHEA Grapalat" w:hAnsi="GHEA Grapalat"/>
          <w:bCs/>
          <w:sz w:val="24"/>
          <w:szCs w:val="24"/>
          <w:lang w:val="hy-AM"/>
        </w:rPr>
        <w:t>հ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աստատվել է 2024թ. մայիսի 17-ին ԵԽ 133-րդ Նախարարական համաժողովի որոշումներով: Այն բաց է ստորագրման ոչ միայն ԵԽ անդամ, այլ նաև ոչ անդամ երկրների համար: </w:t>
      </w:r>
      <w:r w:rsidR="00AE0A73">
        <w:rPr>
          <w:rFonts w:ascii="GHEA Grapalat" w:hAnsi="GHEA Grapalat"/>
          <w:bCs/>
          <w:sz w:val="24"/>
          <w:szCs w:val="24"/>
          <w:lang w:val="hy-AM"/>
        </w:rPr>
        <w:t>Կոնվենցիան ս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տորագրման է բացվել 2024թ. սեպտեմբեր</w:t>
      </w:r>
      <w:r w:rsidR="00441A9D">
        <w:rPr>
          <w:rFonts w:ascii="GHEA Grapalat" w:hAnsi="GHEA Grapalat"/>
          <w:bCs/>
          <w:sz w:val="24"/>
          <w:szCs w:val="24"/>
          <w:lang w:val="hy-AM"/>
        </w:rPr>
        <w:t>ի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 5-ին </w:t>
      </w:r>
      <w:proofErr w:type="spellStart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Վիլյնյուսում</w:t>
      </w:r>
      <w:proofErr w:type="spellEnd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 տեղի ունեցած ԵԽ անդամ երկրների արդարադատության նախարարների ոչ պաշտոնական համաժողովի շրջանակներում</w:t>
      </w:r>
      <w:r w:rsidR="00AE0A73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AE0A73" w:rsidRPr="002F577E" w:rsidRDefault="00441A9D" w:rsidP="00AE0A7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ոնվենցիայի բացման օրը և առ այսօր այն ստորագրել են Մ</w:t>
      </w:r>
      <w:r w:rsidR="00F71ACE">
        <w:rPr>
          <w:rFonts w:ascii="GHEA Grapalat" w:hAnsi="GHEA Grapalat"/>
          <w:bCs/>
          <w:sz w:val="24"/>
          <w:szCs w:val="24"/>
          <w:lang w:val="hy-AM"/>
        </w:rPr>
        <w:t xml:space="preserve">իացյալ 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Թ</w:t>
      </w:r>
      <w:r w:rsidR="00F71ACE">
        <w:rPr>
          <w:rFonts w:ascii="GHEA Grapalat" w:hAnsi="GHEA Grapalat"/>
          <w:bCs/>
          <w:sz w:val="24"/>
          <w:szCs w:val="24"/>
          <w:lang w:val="hy-AM"/>
        </w:rPr>
        <w:t>ագավորություն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ը, </w:t>
      </w:r>
      <w:proofErr w:type="spellStart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Նորվեգիան</w:t>
      </w:r>
      <w:proofErr w:type="spellEnd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proofErr w:type="spellStart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Իսլանդիան</w:t>
      </w:r>
      <w:proofErr w:type="spellEnd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proofErr w:type="spellStart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Մոլդովան</w:t>
      </w:r>
      <w:proofErr w:type="spellEnd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, Վրաստանը, </w:t>
      </w:r>
      <w:proofErr w:type="spellStart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Անդորրան</w:t>
      </w:r>
      <w:proofErr w:type="spellEnd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, Սան </w:t>
      </w:r>
      <w:proofErr w:type="spellStart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Մարինոն</w:t>
      </w:r>
      <w:proofErr w:type="spellEnd"/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>, ԵԽ դիտորդ երկրներից՝ ԱՄՆ-ը</w:t>
      </w:r>
      <w:r w:rsidR="00AE0A73" w:rsidRPr="002F577E">
        <w:rPr>
          <w:rFonts w:ascii="GHEA Grapalat" w:hAnsi="GHEA Grapalat" w:cs="Calibri"/>
          <w:bCs/>
          <w:sz w:val="24"/>
          <w:szCs w:val="24"/>
          <w:lang w:val="hy-AM"/>
        </w:rPr>
        <w:t xml:space="preserve">, ԵԽ ոչ անդամ երկրներից՝ Իսրայելը: </w:t>
      </w:r>
      <w:r>
        <w:rPr>
          <w:rFonts w:ascii="GHEA Grapalat" w:hAnsi="GHEA Grapalat"/>
          <w:bCs/>
          <w:sz w:val="24"/>
          <w:szCs w:val="24"/>
          <w:lang w:val="hy-AM"/>
        </w:rPr>
        <w:t>Կ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ոնվենցիան ԵՄ-ը ստորագրել է ԵՄ անդամ երկրների անունից: </w:t>
      </w:r>
      <w:r w:rsidR="00AE0A73">
        <w:rPr>
          <w:rFonts w:ascii="GHEA Grapalat" w:hAnsi="GHEA Grapalat"/>
          <w:bCs/>
          <w:sz w:val="24"/>
          <w:szCs w:val="24"/>
          <w:lang w:val="hy-AM"/>
        </w:rPr>
        <w:t>Կոնվենցիան ո</w:t>
      </w:r>
      <w:r w:rsidR="00AE0A73" w:rsidRPr="002F577E">
        <w:rPr>
          <w:rFonts w:ascii="GHEA Grapalat" w:hAnsi="GHEA Grapalat"/>
          <w:bCs/>
          <w:sz w:val="24"/>
          <w:szCs w:val="24"/>
          <w:lang w:val="hy-AM"/>
        </w:rPr>
        <w:t xml:space="preserve">ւժի մեջ կմտնի 5 պետության կողմից ստորագրման, ներառյալ՝ ԵԽ անդամ երեք երկրի վավերացման դեպքում:   </w:t>
      </w:r>
    </w:p>
    <w:p w:rsidR="001153A6" w:rsidRDefault="00AE0A73" w:rsidP="001153A6">
      <w:pPr>
        <w:pStyle w:val="BodyText20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Կոնվենցիան </w:t>
      </w:r>
      <w:r w:rsidR="001153A6">
        <w:rPr>
          <w:rFonts w:ascii="GHEA Grapalat" w:hAnsi="GHEA Grapalat"/>
          <w:bCs/>
          <w:sz w:val="24"/>
          <w:szCs w:val="24"/>
          <w:lang w:val="hy-AM"/>
        </w:rPr>
        <w:t xml:space="preserve">միջազգային առաջին իրավական փաստաթուղթն է, որը նպատակ է հետապնդում ապահովելու մարդու հիմնարար իրավունքների պաշտպանությունն արհեստական բանականության կիրառման ոլորտում: </w:t>
      </w:r>
      <w:r w:rsidR="009A5D9E">
        <w:rPr>
          <w:rFonts w:ascii="GHEA Grapalat" w:hAnsi="GHEA Grapalat"/>
          <w:bCs/>
          <w:sz w:val="24"/>
          <w:szCs w:val="24"/>
          <w:lang w:val="hy-AM"/>
        </w:rPr>
        <w:t>Մասնավորապես</w:t>
      </w:r>
      <w:r w:rsidR="003043AE">
        <w:rPr>
          <w:rFonts w:ascii="GHEA Grapalat" w:hAnsi="GHEA Grapalat"/>
          <w:bCs/>
          <w:sz w:val="24"/>
          <w:szCs w:val="24"/>
          <w:lang w:val="hy-AM"/>
        </w:rPr>
        <w:t>,</w:t>
      </w:r>
      <w:r w:rsidR="009A5D9E">
        <w:rPr>
          <w:rFonts w:ascii="GHEA Grapalat" w:hAnsi="GHEA Grapalat"/>
          <w:bCs/>
          <w:sz w:val="24"/>
          <w:szCs w:val="24"/>
          <w:lang w:val="hy-AM"/>
        </w:rPr>
        <w:t xml:space="preserve"> Կոնվենցիան </w:t>
      </w:r>
      <w:r w:rsidR="009A5D9E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կոչված է </w:t>
      </w:r>
      <w:r w:rsidR="007451A1">
        <w:rPr>
          <w:rFonts w:ascii="GHEA Grapalat" w:hAnsi="GHEA Grapalat"/>
          <w:bCs/>
          <w:sz w:val="24"/>
          <w:szCs w:val="24"/>
          <w:lang w:val="hy-AM"/>
        </w:rPr>
        <w:t xml:space="preserve">բացառել թվայնացման գործընթացներում </w:t>
      </w:r>
      <w:r w:rsidR="0095672A">
        <w:rPr>
          <w:rFonts w:ascii="GHEA Grapalat" w:hAnsi="GHEA Grapalat"/>
          <w:bCs/>
          <w:sz w:val="24"/>
          <w:szCs w:val="24"/>
          <w:lang w:val="hy-AM"/>
        </w:rPr>
        <w:t xml:space="preserve">կենսաբանական տվյալները </w:t>
      </w:r>
      <w:proofErr w:type="spellStart"/>
      <w:r w:rsidR="0095672A">
        <w:rPr>
          <w:rFonts w:ascii="GHEA Grapalat" w:hAnsi="GHEA Grapalat"/>
          <w:bCs/>
          <w:sz w:val="24"/>
          <w:szCs w:val="24"/>
          <w:lang w:val="hy-AM"/>
        </w:rPr>
        <w:t>նույնականացնելիս</w:t>
      </w:r>
      <w:proofErr w:type="spellEnd"/>
      <w:r w:rsidR="0095672A">
        <w:rPr>
          <w:rFonts w:ascii="GHEA Grapalat" w:hAnsi="GHEA Grapalat"/>
          <w:bCs/>
          <w:sz w:val="24"/>
          <w:szCs w:val="24"/>
          <w:lang w:val="hy-AM"/>
        </w:rPr>
        <w:t xml:space="preserve"> անձի հանդեպ </w:t>
      </w:r>
      <w:proofErr w:type="spellStart"/>
      <w:r w:rsidR="0095672A">
        <w:rPr>
          <w:rFonts w:ascii="GHEA Grapalat" w:hAnsi="GHEA Grapalat"/>
          <w:bCs/>
          <w:sz w:val="24"/>
          <w:szCs w:val="24"/>
          <w:lang w:val="hy-AM"/>
        </w:rPr>
        <w:t>ռաս</w:t>
      </w:r>
      <w:r w:rsidR="00F71ACE">
        <w:rPr>
          <w:rFonts w:ascii="GHEA Grapalat" w:hAnsi="GHEA Grapalat"/>
          <w:bCs/>
          <w:sz w:val="24"/>
          <w:szCs w:val="24"/>
          <w:lang w:val="hy-AM"/>
        </w:rPr>
        <w:t>ս</w:t>
      </w:r>
      <w:r w:rsidR="0095672A">
        <w:rPr>
          <w:rFonts w:ascii="GHEA Grapalat" w:hAnsi="GHEA Grapalat"/>
          <w:bCs/>
          <w:sz w:val="24"/>
          <w:szCs w:val="24"/>
          <w:lang w:val="hy-AM"/>
        </w:rPr>
        <w:t>այով</w:t>
      </w:r>
      <w:proofErr w:type="spellEnd"/>
      <w:r w:rsidR="0095672A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proofErr w:type="spellStart"/>
      <w:r w:rsidR="0095672A">
        <w:rPr>
          <w:rFonts w:ascii="GHEA Grapalat" w:hAnsi="GHEA Grapalat"/>
          <w:bCs/>
          <w:sz w:val="24"/>
          <w:szCs w:val="24"/>
          <w:lang w:val="hy-AM"/>
        </w:rPr>
        <w:t>կրոնով</w:t>
      </w:r>
      <w:proofErr w:type="spellEnd"/>
      <w:r w:rsidR="0095672A">
        <w:rPr>
          <w:rFonts w:ascii="GHEA Grapalat" w:hAnsi="GHEA Grapalat"/>
          <w:bCs/>
          <w:sz w:val="24"/>
          <w:szCs w:val="24"/>
          <w:lang w:val="hy-AM"/>
        </w:rPr>
        <w:t xml:space="preserve">, սեռով պայմանավորված </w:t>
      </w:r>
      <w:proofErr w:type="spellStart"/>
      <w:r w:rsidR="0095672A">
        <w:rPr>
          <w:rFonts w:ascii="GHEA Grapalat" w:hAnsi="GHEA Grapalat"/>
          <w:bCs/>
          <w:sz w:val="24"/>
          <w:szCs w:val="24"/>
          <w:lang w:val="hy-AM"/>
        </w:rPr>
        <w:t>խտրականությունը</w:t>
      </w:r>
      <w:proofErr w:type="spellEnd"/>
      <w:r w:rsidR="0095672A">
        <w:rPr>
          <w:rFonts w:ascii="GHEA Grapalat" w:hAnsi="GHEA Grapalat"/>
          <w:bCs/>
          <w:sz w:val="24"/>
          <w:szCs w:val="24"/>
          <w:lang w:val="hy-AM"/>
        </w:rPr>
        <w:t xml:space="preserve">, որի դեպքում </w:t>
      </w:r>
      <w:r w:rsidR="003C3185">
        <w:rPr>
          <w:rFonts w:ascii="GHEA Grapalat" w:hAnsi="GHEA Grapalat"/>
          <w:bCs/>
          <w:sz w:val="24"/>
          <w:szCs w:val="24"/>
          <w:lang w:val="hy-AM"/>
        </w:rPr>
        <w:t xml:space="preserve">նախատեսվում են համապատասխան </w:t>
      </w:r>
      <w:r w:rsidR="0007285F">
        <w:rPr>
          <w:rFonts w:ascii="GHEA Grapalat" w:hAnsi="GHEA Grapalat"/>
          <w:bCs/>
          <w:sz w:val="24"/>
          <w:szCs w:val="24"/>
          <w:lang w:val="hy-AM"/>
        </w:rPr>
        <w:t>տուգանքներ: Այն բաց է ստորագրման ոչ միայն ԵԽ անդամ, այլ նաև ոչ անդամ երկրների համար:</w:t>
      </w:r>
    </w:p>
    <w:p w:rsidR="001153A6" w:rsidRDefault="001153A6" w:rsidP="001153A6">
      <w:pPr>
        <w:pStyle w:val="BodyText20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Արհեստական բանականության ոլորտը ողջ աշխարհում ապրում է աննախադեպ զարգացում և արդեն իսկ օգտագործվում է բազմաթիվ ոլորտներում:   </w:t>
      </w:r>
    </w:p>
    <w:p w:rsidR="001153A6" w:rsidRDefault="001153A6" w:rsidP="001153A6">
      <w:pPr>
        <w:pStyle w:val="BodyText20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Միաժամանակ արհեստական բանականության համակարգերը, համապատասխան իրավական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և վերահսկողության բացակայության պարագայում, կարող են վտանգել մարդու իրավունքները, ժողովրդավարության և օրենքի գերակայության սկզբունքները: </w:t>
      </w:r>
    </w:p>
    <w:p w:rsidR="001153A6" w:rsidRDefault="001153A6" w:rsidP="001153A6">
      <w:pPr>
        <w:pStyle w:val="BodyText20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Հաշվի առնելով այն հանգամանքը, որ Հայաստանի Հանրապետությունում դեռևս առկա չեն ոլորտային բավարար իրավական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կարգավորումներ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, Կոնվենցիայի ստորագրումը հնարավորություն կտա զարգացնելու արհեստական բանականության կիրառման ոլորտին առնչվող իրավական դաշտը՝ միջազգային գործընկերների հետ սերտ համագործակցության միջոցով: </w:t>
      </w:r>
    </w:p>
    <w:p w:rsidR="005351DE" w:rsidRDefault="00E96199" w:rsidP="00E96199">
      <w:pPr>
        <w:pStyle w:val="BodyText20"/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E96199" w:rsidRPr="005351DE" w:rsidRDefault="005351DE" w:rsidP="00E96199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351DE">
        <w:rPr>
          <w:rFonts w:ascii="GHEA Grapalat" w:hAnsi="GHEA Grapalat" w:cs="Sylfaen"/>
          <w:sz w:val="24"/>
          <w:szCs w:val="24"/>
          <w:lang w:val="hy-AM"/>
        </w:rPr>
        <w:t xml:space="preserve">Բխում է </w:t>
      </w:r>
      <w:r w:rsidR="00D537D6" w:rsidRPr="005351D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C7054B" w:rsidRPr="005351DE">
        <w:rPr>
          <w:rFonts w:ascii="GHEA Grapalat" w:hAnsi="GHEA Grapalat" w:cs="Sylfaen"/>
          <w:sz w:val="24"/>
          <w:szCs w:val="24"/>
          <w:lang w:val="hy-AM"/>
        </w:rPr>
        <w:t xml:space="preserve">2021 թվականի փետրվարի 11-ի </w:t>
      </w:r>
      <w:r w:rsidR="00D537D6" w:rsidRPr="005351DE">
        <w:rPr>
          <w:rFonts w:ascii="GHEA Grapalat" w:hAnsi="GHEA Grapalat" w:cs="Sylfaen"/>
          <w:sz w:val="24"/>
          <w:szCs w:val="24"/>
          <w:lang w:val="hy-AM"/>
        </w:rPr>
        <w:t>«</w:t>
      </w:r>
      <w:r w:rsidR="00D537D6" w:rsidRPr="005351DE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թվայնացման ռազմավարությանը, ռազմավարության միջոցառումների ծրագրին և արդյունքային ցուցանիշներին հավանություն տալու մասին» </w:t>
      </w:r>
      <w:r w:rsidR="00D537D6" w:rsidRPr="005351DE">
        <w:rPr>
          <w:rFonts w:ascii="GHEA Grapalat" w:hAnsi="GHEA Grapalat" w:cs="Sylfaen"/>
          <w:sz w:val="24"/>
          <w:szCs w:val="24"/>
          <w:lang w:val="hy-AM"/>
        </w:rPr>
        <w:t xml:space="preserve">183-Լ որոշման </w:t>
      </w:r>
      <w:r w:rsidR="00C7054B" w:rsidRPr="005351DE">
        <w:rPr>
          <w:rFonts w:ascii="GHEA Grapalat" w:hAnsi="GHEA Grapalat" w:cs="Sylfaen"/>
          <w:sz w:val="24"/>
          <w:szCs w:val="24"/>
          <w:lang w:val="hy-AM"/>
        </w:rPr>
        <w:t>հավելված 1</w:t>
      </w:r>
      <w:r w:rsidR="00C7054B" w:rsidRPr="005351DE">
        <w:rPr>
          <w:rFonts w:ascii="GHEA Grapalat" w:hAnsi="GHEA Grapalat"/>
          <w:sz w:val="24"/>
          <w:szCs w:val="24"/>
          <w:lang w:val="hy-AM"/>
        </w:rPr>
        <w:t>-ի 2-րդ կետի</w:t>
      </w:r>
      <w:r w:rsidR="00A808C9" w:rsidRPr="005351DE">
        <w:rPr>
          <w:rFonts w:ascii="GHEA Grapalat" w:hAnsi="GHEA Grapalat"/>
          <w:sz w:val="24"/>
          <w:szCs w:val="24"/>
          <w:lang w:val="hy-AM"/>
        </w:rPr>
        <w:t>՝</w:t>
      </w:r>
      <w:r w:rsidR="00C7054B" w:rsidRPr="005351DE">
        <w:rPr>
          <w:rFonts w:ascii="GHEA Grapalat" w:hAnsi="GHEA Grapalat"/>
          <w:sz w:val="24"/>
          <w:szCs w:val="24"/>
          <w:lang w:val="hy-AM"/>
        </w:rPr>
        <w:t xml:space="preserve"> «Պետական կառավարման ներքին համակարգերի </w:t>
      </w:r>
      <w:proofErr w:type="spellStart"/>
      <w:r w:rsidR="00C7054B" w:rsidRPr="005351DE">
        <w:rPr>
          <w:rFonts w:ascii="GHEA Grapalat" w:hAnsi="GHEA Grapalat"/>
          <w:sz w:val="24"/>
          <w:szCs w:val="24"/>
          <w:lang w:val="hy-AM"/>
        </w:rPr>
        <w:t>թվայնացում</w:t>
      </w:r>
      <w:proofErr w:type="spellEnd"/>
      <w:r w:rsidR="00C7054B" w:rsidRPr="005351DE">
        <w:rPr>
          <w:rFonts w:ascii="GHEA Grapalat" w:hAnsi="GHEA Grapalat"/>
          <w:sz w:val="24"/>
          <w:szCs w:val="24"/>
          <w:lang w:val="hy-AM"/>
        </w:rPr>
        <w:t xml:space="preserve">» ռազմավարական </w:t>
      </w:r>
      <w:r w:rsidRPr="005351DE">
        <w:rPr>
          <w:rFonts w:ascii="GHEA Grapalat" w:hAnsi="GHEA Grapalat"/>
          <w:sz w:val="24"/>
          <w:szCs w:val="24"/>
          <w:lang w:val="hy-AM"/>
        </w:rPr>
        <w:t>ուղղություն</w:t>
      </w:r>
      <w:r w:rsidR="00C7054B" w:rsidRPr="005351DE">
        <w:rPr>
          <w:rFonts w:ascii="GHEA Grapalat" w:hAnsi="GHEA Grapalat"/>
          <w:sz w:val="24"/>
          <w:szCs w:val="24"/>
          <w:lang w:val="hy-AM"/>
        </w:rPr>
        <w:t>, որով նախա</w:t>
      </w:r>
      <w:bookmarkStart w:id="0" w:name="_GoBack"/>
      <w:bookmarkEnd w:id="0"/>
      <w:r w:rsidR="00C7054B" w:rsidRPr="005351DE">
        <w:rPr>
          <w:rFonts w:ascii="GHEA Grapalat" w:hAnsi="GHEA Grapalat"/>
          <w:sz w:val="24"/>
          <w:szCs w:val="24"/>
          <w:lang w:val="hy-AM"/>
        </w:rPr>
        <w:t xml:space="preserve">տեսվում է, որ արհեստական </w:t>
      </w:r>
      <w:r w:rsidR="00077D70" w:rsidRPr="005351DE">
        <w:rPr>
          <w:rFonts w:ascii="GHEA Grapalat" w:hAnsi="GHEA Grapalat"/>
          <w:sz w:val="24"/>
          <w:szCs w:val="24"/>
          <w:lang w:val="hy-AM"/>
        </w:rPr>
        <w:t>բանականության կիրառությունը</w:t>
      </w:r>
      <w:r w:rsidR="00C7054B" w:rsidRPr="005351DE">
        <w:rPr>
          <w:rFonts w:ascii="GHEA Grapalat" w:hAnsi="GHEA Grapalat"/>
          <w:sz w:val="24"/>
          <w:szCs w:val="24"/>
          <w:lang w:val="hy-AM"/>
        </w:rPr>
        <w:t xml:space="preserve"> պետք է օգնի որոշումների կայացման գործընթացին</w:t>
      </w:r>
      <w:r w:rsidR="00077D70" w:rsidRPr="005351DE">
        <w:rPr>
          <w:rFonts w:ascii="GHEA Grapalat" w:hAnsi="GHEA Grapalat"/>
          <w:sz w:val="24"/>
          <w:szCs w:val="24"/>
          <w:lang w:val="hy-AM"/>
        </w:rPr>
        <w:t>:</w:t>
      </w:r>
    </w:p>
    <w:p w:rsidR="00E96199" w:rsidRDefault="00E96199" w:rsidP="00E96199">
      <w:pPr>
        <w:pStyle w:val="Default"/>
        <w:spacing w:line="360" w:lineRule="auto"/>
        <w:ind w:firstLine="720"/>
        <w:jc w:val="both"/>
        <w:rPr>
          <w:lang w:val="hy-AM"/>
        </w:rPr>
      </w:pPr>
      <w:r w:rsidRPr="005351DE">
        <w:rPr>
          <w:rFonts w:eastAsia="Calibri" w:cs="Sylfaen"/>
          <w:color w:val="auto"/>
          <w:szCs w:val="22"/>
          <w:lang w:val="hy-AM"/>
        </w:rPr>
        <w:lastRenderedPageBreak/>
        <w:t>Կոնվենցիայի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 </w:t>
      </w:r>
      <w:r w:rsidRPr="005351DE">
        <w:rPr>
          <w:rFonts w:eastAsia="Calibri" w:cs="Sylfaen"/>
          <w:color w:val="auto"/>
          <w:szCs w:val="22"/>
          <w:lang w:val="hy-AM"/>
        </w:rPr>
        <w:t>կնքումը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 </w:t>
      </w:r>
      <w:r w:rsidRPr="005351DE">
        <w:rPr>
          <w:rFonts w:eastAsia="Calibri" w:cs="Sylfaen"/>
          <w:color w:val="auto"/>
          <w:szCs w:val="22"/>
          <w:lang w:val="hy-AM"/>
        </w:rPr>
        <w:t>բխում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 </w:t>
      </w:r>
      <w:r w:rsidRPr="005351DE">
        <w:rPr>
          <w:rFonts w:eastAsia="Calibri" w:cs="Sylfaen"/>
          <w:color w:val="auto"/>
          <w:szCs w:val="22"/>
          <w:lang w:val="hy-AM"/>
        </w:rPr>
        <w:t>է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 </w:t>
      </w:r>
      <w:r w:rsidR="005351DE" w:rsidRPr="005351DE">
        <w:rPr>
          <w:rFonts w:eastAsia="Calibri" w:cs="Times New Roman"/>
          <w:color w:val="auto"/>
          <w:szCs w:val="22"/>
          <w:lang w:val="hy-AM"/>
        </w:rPr>
        <w:t xml:space="preserve">նաև </w:t>
      </w:r>
      <w:r w:rsidRPr="005351DE">
        <w:rPr>
          <w:rFonts w:eastAsia="Calibri" w:cs="Sylfaen"/>
          <w:color w:val="auto"/>
          <w:szCs w:val="22"/>
          <w:lang w:val="hy-AM"/>
        </w:rPr>
        <w:t>Կառավարության՝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 2021-2026</w:t>
      </w:r>
      <w:r w:rsidRPr="005351DE">
        <w:rPr>
          <w:rFonts w:eastAsia="Calibri" w:cs="Sylfaen"/>
          <w:color w:val="auto"/>
          <w:szCs w:val="22"/>
          <w:lang w:val="hy-AM"/>
        </w:rPr>
        <w:t>թթ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. </w:t>
      </w:r>
      <w:r w:rsidRPr="005351DE">
        <w:rPr>
          <w:rFonts w:eastAsia="Calibri" w:cs="Sylfaen"/>
          <w:color w:val="auto"/>
          <w:szCs w:val="22"/>
          <w:lang w:val="hy-AM"/>
        </w:rPr>
        <w:t>ծրագրի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 1 </w:t>
      </w:r>
      <w:r w:rsidRPr="005351DE">
        <w:rPr>
          <w:rFonts w:eastAsia="Calibri" w:cs="Sylfaen"/>
          <w:color w:val="auto"/>
          <w:szCs w:val="22"/>
          <w:lang w:val="hy-AM"/>
        </w:rPr>
        <w:t>կետից</w:t>
      </w:r>
      <w:r w:rsidRPr="005351DE">
        <w:rPr>
          <w:rFonts w:eastAsia="Calibri" w:cs="Times New Roman"/>
          <w:color w:val="auto"/>
          <w:szCs w:val="22"/>
          <w:lang w:val="hy-AM"/>
        </w:rPr>
        <w:t xml:space="preserve">. </w:t>
      </w:r>
      <w:r w:rsidRPr="005351DE">
        <w:rPr>
          <w:rFonts w:cs="Sylfaen"/>
          <w:lang w:val="hy-AM"/>
        </w:rPr>
        <w:t>Կառավարության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համար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արտաքին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քաղաքականության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կարևոր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նպատակներից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են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բոլոր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պետությունների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և</w:t>
      </w:r>
      <w:r w:rsidRPr="005351DE">
        <w:rPr>
          <w:lang w:val="hy-AM"/>
        </w:rPr>
        <w:t xml:space="preserve"> </w:t>
      </w:r>
      <w:r w:rsidRPr="005351DE">
        <w:rPr>
          <w:rFonts w:cs="Sylfaen"/>
          <w:lang w:val="hy-AM"/>
        </w:rPr>
        <w:t>կազմակերպությունների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հետ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Հայաստանի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երկկողմ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և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բազմակողմ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հարաբերությունների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շարունակական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զարգացումը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և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արդյունավետ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համագործակցությունը։</w:t>
      </w:r>
      <w:r>
        <w:rPr>
          <w:lang w:val="hy-AM"/>
        </w:rPr>
        <w:t xml:space="preserve"> </w:t>
      </w:r>
    </w:p>
    <w:p w:rsidR="00E96199" w:rsidRDefault="00E96199" w:rsidP="00E96199">
      <w:pPr>
        <w:pStyle w:val="BodyText20"/>
        <w:spacing w:after="0"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Ելնելով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վերոնշյալից՝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Արդարադատության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նախարարությունը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նպատակահարմար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է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գտնում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F71AC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Արհեստական </w:t>
      </w:r>
      <w:r>
        <w:rPr>
          <w:rFonts w:ascii="GHEA Grapalat" w:hAnsi="GHEA Grapalat" w:cs="Cambria Math"/>
          <w:sz w:val="24"/>
          <w:szCs w:val="24"/>
          <w:lang w:val="hy-AM"/>
        </w:rPr>
        <w:t>բանականության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և մարդու իրավունքների, ժողովրդավարության և օրենքի գերակայության մասին</w:t>
      </w:r>
      <w:r w:rsidR="00F71ACE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Եվրոպայի խորհրդի շրջանակային կոնվենցիայի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ստորագրումը</w:t>
      </w:r>
      <w:r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1153A6" w:rsidRDefault="001153A6" w:rsidP="00AD6054">
      <w:pPr>
        <w:pStyle w:val="BodyText20"/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153A6" w:rsidRDefault="001153A6" w:rsidP="00AD6054">
      <w:pPr>
        <w:pStyle w:val="BodyText20"/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541CC8" w:rsidRPr="00D54D4D" w:rsidRDefault="00541CC8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ՆԱԽԱՐԱՐԻ ՏԵՂԱԿԱԼ</w:t>
      </w:r>
      <w:r w:rsidR="00ED6DE2"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՝</w:t>
      </w:r>
    </w:p>
    <w:p w:rsidR="00C9189D" w:rsidRPr="00D54D4D" w:rsidRDefault="00C9189D" w:rsidP="00C61A7E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="0032667A"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</w:r>
      <w:r w:rsidRPr="00D54D4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ab/>
        <w:t>ԿԱՐԵՆ ԿԱՐԱՊԵՏՅԱՆ</w:t>
      </w:r>
    </w:p>
    <w:sectPr w:rsidR="00C9189D" w:rsidRPr="00D54D4D" w:rsidSect="000C0EAB">
      <w:headerReference w:type="default" r:id="rId8"/>
      <w:footerReference w:type="default" r:id="rId9"/>
      <w:pgSz w:w="12240" w:h="15840"/>
      <w:pgMar w:top="1440" w:right="758" w:bottom="27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3F2" w:rsidRDefault="00E573F2" w:rsidP="00332836">
      <w:pPr>
        <w:spacing w:after="0" w:line="240" w:lineRule="auto"/>
      </w:pPr>
      <w:r>
        <w:separator/>
      </w:r>
    </w:p>
  </w:endnote>
  <w:endnote w:type="continuationSeparator" w:id="0">
    <w:p w:rsidR="00E573F2" w:rsidRDefault="00E573F2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7871"/>
      <w:docPartObj>
        <w:docPartGallery w:val="Page Numbers (Bottom of Page)"/>
        <w:docPartUnique/>
      </w:docPartObj>
    </w:sdtPr>
    <w:sdtEndPr/>
    <w:sdtContent>
      <w:p w:rsidR="00B13B5B" w:rsidRDefault="00B13B5B">
        <w:pPr>
          <w:pStyle w:val="Footer"/>
          <w:jc w:val="right"/>
        </w:pPr>
      </w:p>
      <w:p w:rsidR="00B13B5B" w:rsidRDefault="00B13B5B">
        <w:pPr>
          <w:pStyle w:val="Footer"/>
          <w:jc w:val="right"/>
        </w:pPr>
      </w:p>
      <w:p w:rsidR="00B13B5B" w:rsidRDefault="00773E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51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3F2" w:rsidRDefault="00E573F2" w:rsidP="00332836">
      <w:pPr>
        <w:spacing w:after="0" w:line="240" w:lineRule="auto"/>
      </w:pPr>
      <w:r>
        <w:separator/>
      </w:r>
    </w:p>
  </w:footnote>
  <w:footnote w:type="continuationSeparator" w:id="0">
    <w:p w:rsidR="00E573F2" w:rsidRDefault="00E573F2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>րդարադատության</w:t>
    </w:r>
    <w:proofErr w:type="spellEnd"/>
    <w:r w:rsidRPr="003E4E79">
      <w:rPr>
        <w:rFonts w:ascii="Sylfaen" w:eastAsia="SimSun" w:hAnsi="Sylfaen" w:cs="Arial"/>
        <w:sz w:val="20"/>
        <w:szCs w:val="20"/>
        <w:lang w:val="ru-RU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proofErr w:type="spellStart"/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proofErr w:type="spellEnd"/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B5204C"/>
    <w:multiLevelType w:val="hybridMultilevel"/>
    <w:tmpl w:val="516ABCC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CC75977"/>
    <w:multiLevelType w:val="hybridMultilevel"/>
    <w:tmpl w:val="8BC81040"/>
    <w:lvl w:ilvl="0" w:tplc="8ABA84D6">
      <w:start w:val="31"/>
      <w:numFmt w:val="bullet"/>
      <w:lvlText w:val="-"/>
      <w:lvlJc w:val="left"/>
      <w:pPr>
        <w:ind w:left="-180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3" w15:restartNumberingAfterBreak="0">
    <w:nsid w:val="770004C2"/>
    <w:multiLevelType w:val="hybridMultilevel"/>
    <w:tmpl w:val="A7F2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7A88"/>
    <w:rsid w:val="00021AD9"/>
    <w:rsid w:val="000230EC"/>
    <w:rsid w:val="00023451"/>
    <w:rsid w:val="00025F28"/>
    <w:rsid w:val="000314C8"/>
    <w:rsid w:val="00033A6F"/>
    <w:rsid w:val="00035016"/>
    <w:rsid w:val="000374D1"/>
    <w:rsid w:val="00043AE3"/>
    <w:rsid w:val="000459F0"/>
    <w:rsid w:val="000565FF"/>
    <w:rsid w:val="0006358A"/>
    <w:rsid w:val="00065CD4"/>
    <w:rsid w:val="000724ED"/>
    <w:rsid w:val="0007278D"/>
    <w:rsid w:val="0007285F"/>
    <w:rsid w:val="00074F7F"/>
    <w:rsid w:val="00077D70"/>
    <w:rsid w:val="00080D1C"/>
    <w:rsid w:val="0009255D"/>
    <w:rsid w:val="00093F60"/>
    <w:rsid w:val="000A6FB7"/>
    <w:rsid w:val="000B56E8"/>
    <w:rsid w:val="000B5F02"/>
    <w:rsid w:val="000C0EAB"/>
    <w:rsid w:val="000C2196"/>
    <w:rsid w:val="000C3093"/>
    <w:rsid w:val="000D2979"/>
    <w:rsid w:val="000D4885"/>
    <w:rsid w:val="000D552B"/>
    <w:rsid w:val="000E5A12"/>
    <w:rsid w:val="000E7258"/>
    <w:rsid w:val="000F69BD"/>
    <w:rsid w:val="00100313"/>
    <w:rsid w:val="001008AD"/>
    <w:rsid w:val="001105FD"/>
    <w:rsid w:val="0011471E"/>
    <w:rsid w:val="001153A6"/>
    <w:rsid w:val="00127444"/>
    <w:rsid w:val="0013197A"/>
    <w:rsid w:val="00132FCB"/>
    <w:rsid w:val="00134644"/>
    <w:rsid w:val="00143E94"/>
    <w:rsid w:val="00147926"/>
    <w:rsid w:val="00152A2D"/>
    <w:rsid w:val="00154D7E"/>
    <w:rsid w:val="00155B6D"/>
    <w:rsid w:val="00156149"/>
    <w:rsid w:val="0015623A"/>
    <w:rsid w:val="00162713"/>
    <w:rsid w:val="00162CDB"/>
    <w:rsid w:val="0017044C"/>
    <w:rsid w:val="00173A11"/>
    <w:rsid w:val="00175240"/>
    <w:rsid w:val="00181810"/>
    <w:rsid w:val="00181948"/>
    <w:rsid w:val="0018392E"/>
    <w:rsid w:val="00193C75"/>
    <w:rsid w:val="00196A34"/>
    <w:rsid w:val="001A6275"/>
    <w:rsid w:val="001C1228"/>
    <w:rsid w:val="001C4791"/>
    <w:rsid w:val="001E43EB"/>
    <w:rsid w:val="001E5301"/>
    <w:rsid w:val="001E532A"/>
    <w:rsid w:val="001E6E29"/>
    <w:rsid w:val="001F1B37"/>
    <w:rsid w:val="001F1B9B"/>
    <w:rsid w:val="001F409B"/>
    <w:rsid w:val="001F40F4"/>
    <w:rsid w:val="001F5E48"/>
    <w:rsid w:val="002009E3"/>
    <w:rsid w:val="00207F2B"/>
    <w:rsid w:val="00207FBE"/>
    <w:rsid w:val="0021044D"/>
    <w:rsid w:val="00212536"/>
    <w:rsid w:val="00227AD3"/>
    <w:rsid w:val="00231391"/>
    <w:rsid w:val="002330EF"/>
    <w:rsid w:val="00240D12"/>
    <w:rsid w:val="002425FB"/>
    <w:rsid w:val="00252577"/>
    <w:rsid w:val="00260CB8"/>
    <w:rsid w:val="00261EDB"/>
    <w:rsid w:val="002672CD"/>
    <w:rsid w:val="00271B2D"/>
    <w:rsid w:val="00283EF4"/>
    <w:rsid w:val="00291816"/>
    <w:rsid w:val="002C1191"/>
    <w:rsid w:val="002C3B4D"/>
    <w:rsid w:val="002C4BE5"/>
    <w:rsid w:val="002D01F5"/>
    <w:rsid w:val="002D0897"/>
    <w:rsid w:val="002F0C77"/>
    <w:rsid w:val="002F1428"/>
    <w:rsid w:val="002F599E"/>
    <w:rsid w:val="002F67D6"/>
    <w:rsid w:val="002F6DA5"/>
    <w:rsid w:val="00302ECA"/>
    <w:rsid w:val="00304319"/>
    <w:rsid w:val="003043AE"/>
    <w:rsid w:val="00321062"/>
    <w:rsid w:val="003211E8"/>
    <w:rsid w:val="00323C01"/>
    <w:rsid w:val="00324330"/>
    <w:rsid w:val="0032667A"/>
    <w:rsid w:val="00332836"/>
    <w:rsid w:val="00337714"/>
    <w:rsid w:val="00344BE9"/>
    <w:rsid w:val="00344CFE"/>
    <w:rsid w:val="00350638"/>
    <w:rsid w:val="0035247B"/>
    <w:rsid w:val="00353B05"/>
    <w:rsid w:val="00357700"/>
    <w:rsid w:val="00357F4D"/>
    <w:rsid w:val="00360372"/>
    <w:rsid w:val="0036573E"/>
    <w:rsid w:val="00365DC0"/>
    <w:rsid w:val="00384F6C"/>
    <w:rsid w:val="00393950"/>
    <w:rsid w:val="003964A4"/>
    <w:rsid w:val="003A1D2C"/>
    <w:rsid w:val="003A3776"/>
    <w:rsid w:val="003A3E94"/>
    <w:rsid w:val="003A7B6E"/>
    <w:rsid w:val="003B3704"/>
    <w:rsid w:val="003B4841"/>
    <w:rsid w:val="003B7469"/>
    <w:rsid w:val="003C27A0"/>
    <w:rsid w:val="003C3185"/>
    <w:rsid w:val="003C74AF"/>
    <w:rsid w:val="003D37E1"/>
    <w:rsid w:val="003D51A7"/>
    <w:rsid w:val="003D520D"/>
    <w:rsid w:val="003D7933"/>
    <w:rsid w:val="003D7AA0"/>
    <w:rsid w:val="003E048A"/>
    <w:rsid w:val="003E1D18"/>
    <w:rsid w:val="003E5F78"/>
    <w:rsid w:val="003F5E70"/>
    <w:rsid w:val="00400A5A"/>
    <w:rsid w:val="0041418F"/>
    <w:rsid w:val="0041500A"/>
    <w:rsid w:val="00416C71"/>
    <w:rsid w:val="00422682"/>
    <w:rsid w:val="00433F24"/>
    <w:rsid w:val="00433F31"/>
    <w:rsid w:val="00434C2B"/>
    <w:rsid w:val="004368F4"/>
    <w:rsid w:val="004416E4"/>
    <w:rsid w:val="00441A9D"/>
    <w:rsid w:val="004468ED"/>
    <w:rsid w:val="00446BB6"/>
    <w:rsid w:val="004644F3"/>
    <w:rsid w:val="0047064C"/>
    <w:rsid w:val="00470B25"/>
    <w:rsid w:val="004745E3"/>
    <w:rsid w:val="004754D7"/>
    <w:rsid w:val="00480ACF"/>
    <w:rsid w:val="004862DC"/>
    <w:rsid w:val="004A2520"/>
    <w:rsid w:val="004A7393"/>
    <w:rsid w:val="004C1752"/>
    <w:rsid w:val="004C20EC"/>
    <w:rsid w:val="004C3AF1"/>
    <w:rsid w:val="004C3F62"/>
    <w:rsid w:val="004C431D"/>
    <w:rsid w:val="004D6B0D"/>
    <w:rsid w:val="004D7777"/>
    <w:rsid w:val="004D7D95"/>
    <w:rsid w:val="004E623A"/>
    <w:rsid w:val="004F3612"/>
    <w:rsid w:val="004F50CE"/>
    <w:rsid w:val="004F5E9F"/>
    <w:rsid w:val="004F7319"/>
    <w:rsid w:val="005034DE"/>
    <w:rsid w:val="0050408F"/>
    <w:rsid w:val="00504191"/>
    <w:rsid w:val="0051033A"/>
    <w:rsid w:val="00517FED"/>
    <w:rsid w:val="00522535"/>
    <w:rsid w:val="00522801"/>
    <w:rsid w:val="005351DE"/>
    <w:rsid w:val="00537507"/>
    <w:rsid w:val="00541CC8"/>
    <w:rsid w:val="00544149"/>
    <w:rsid w:val="00547A5D"/>
    <w:rsid w:val="00552B6F"/>
    <w:rsid w:val="005607BB"/>
    <w:rsid w:val="00567E34"/>
    <w:rsid w:val="00571789"/>
    <w:rsid w:val="0057475E"/>
    <w:rsid w:val="00584291"/>
    <w:rsid w:val="005A2C37"/>
    <w:rsid w:val="005A442D"/>
    <w:rsid w:val="005A68F3"/>
    <w:rsid w:val="005A6DF6"/>
    <w:rsid w:val="005B1F5B"/>
    <w:rsid w:val="005B6CEF"/>
    <w:rsid w:val="005C0C7C"/>
    <w:rsid w:val="005D6010"/>
    <w:rsid w:val="005E5A4C"/>
    <w:rsid w:val="005F6B3A"/>
    <w:rsid w:val="00610E69"/>
    <w:rsid w:val="006152C1"/>
    <w:rsid w:val="006211C4"/>
    <w:rsid w:val="006220C5"/>
    <w:rsid w:val="006279AC"/>
    <w:rsid w:val="006409C8"/>
    <w:rsid w:val="0064634D"/>
    <w:rsid w:val="00657FDD"/>
    <w:rsid w:val="006629DE"/>
    <w:rsid w:val="00684391"/>
    <w:rsid w:val="00684663"/>
    <w:rsid w:val="0068474F"/>
    <w:rsid w:val="006862E1"/>
    <w:rsid w:val="00687AB3"/>
    <w:rsid w:val="00690923"/>
    <w:rsid w:val="006956E0"/>
    <w:rsid w:val="006A0A30"/>
    <w:rsid w:val="006A38EF"/>
    <w:rsid w:val="006B3927"/>
    <w:rsid w:val="006B3936"/>
    <w:rsid w:val="006C6AA3"/>
    <w:rsid w:val="006D4602"/>
    <w:rsid w:val="006E7EB4"/>
    <w:rsid w:val="006F1B13"/>
    <w:rsid w:val="006F49E4"/>
    <w:rsid w:val="006F7A13"/>
    <w:rsid w:val="00700A53"/>
    <w:rsid w:val="007076BC"/>
    <w:rsid w:val="00707D97"/>
    <w:rsid w:val="00715974"/>
    <w:rsid w:val="0072102E"/>
    <w:rsid w:val="00734272"/>
    <w:rsid w:val="0073594C"/>
    <w:rsid w:val="007451A1"/>
    <w:rsid w:val="0074571F"/>
    <w:rsid w:val="00745925"/>
    <w:rsid w:val="00751240"/>
    <w:rsid w:val="00754FDC"/>
    <w:rsid w:val="007604A5"/>
    <w:rsid w:val="00767DAD"/>
    <w:rsid w:val="007700FE"/>
    <w:rsid w:val="00773E85"/>
    <w:rsid w:val="00785C52"/>
    <w:rsid w:val="00792181"/>
    <w:rsid w:val="007947E2"/>
    <w:rsid w:val="007A1E4C"/>
    <w:rsid w:val="007B5BFD"/>
    <w:rsid w:val="007D28D0"/>
    <w:rsid w:val="007D2CD3"/>
    <w:rsid w:val="007D723D"/>
    <w:rsid w:val="007E2863"/>
    <w:rsid w:val="007F2517"/>
    <w:rsid w:val="007F6CDD"/>
    <w:rsid w:val="008004DC"/>
    <w:rsid w:val="008019F4"/>
    <w:rsid w:val="00803D0A"/>
    <w:rsid w:val="008065B9"/>
    <w:rsid w:val="008120CF"/>
    <w:rsid w:val="00814560"/>
    <w:rsid w:val="00817A88"/>
    <w:rsid w:val="00817E53"/>
    <w:rsid w:val="0082536E"/>
    <w:rsid w:val="00825729"/>
    <w:rsid w:val="00826A1F"/>
    <w:rsid w:val="00827260"/>
    <w:rsid w:val="00827EB4"/>
    <w:rsid w:val="00841102"/>
    <w:rsid w:val="008451CD"/>
    <w:rsid w:val="0084638A"/>
    <w:rsid w:val="00855273"/>
    <w:rsid w:val="00864278"/>
    <w:rsid w:val="00867941"/>
    <w:rsid w:val="008708F5"/>
    <w:rsid w:val="008821FA"/>
    <w:rsid w:val="00883404"/>
    <w:rsid w:val="00885E34"/>
    <w:rsid w:val="00887800"/>
    <w:rsid w:val="0089080E"/>
    <w:rsid w:val="008925F1"/>
    <w:rsid w:val="00894AFC"/>
    <w:rsid w:val="008A6A97"/>
    <w:rsid w:val="008A71E0"/>
    <w:rsid w:val="008B6ED1"/>
    <w:rsid w:val="008B75B5"/>
    <w:rsid w:val="008C0531"/>
    <w:rsid w:val="008C26CA"/>
    <w:rsid w:val="008C2DDB"/>
    <w:rsid w:val="008C3164"/>
    <w:rsid w:val="008D0BC7"/>
    <w:rsid w:val="008E4AF3"/>
    <w:rsid w:val="008E7653"/>
    <w:rsid w:val="008F73E6"/>
    <w:rsid w:val="0090528E"/>
    <w:rsid w:val="00905A74"/>
    <w:rsid w:val="009139A6"/>
    <w:rsid w:val="00923DE2"/>
    <w:rsid w:val="00934EC7"/>
    <w:rsid w:val="00947EE8"/>
    <w:rsid w:val="00950C2F"/>
    <w:rsid w:val="00953C43"/>
    <w:rsid w:val="00954403"/>
    <w:rsid w:val="0095672A"/>
    <w:rsid w:val="00962C6A"/>
    <w:rsid w:val="0096618C"/>
    <w:rsid w:val="009705F1"/>
    <w:rsid w:val="00977003"/>
    <w:rsid w:val="0098208B"/>
    <w:rsid w:val="009830F3"/>
    <w:rsid w:val="00994C7B"/>
    <w:rsid w:val="009976B7"/>
    <w:rsid w:val="009A3852"/>
    <w:rsid w:val="009A52C3"/>
    <w:rsid w:val="009A5A9D"/>
    <w:rsid w:val="009A5D9E"/>
    <w:rsid w:val="009B14E4"/>
    <w:rsid w:val="009B1AA5"/>
    <w:rsid w:val="009B4EFC"/>
    <w:rsid w:val="009D45C2"/>
    <w:rsid w:val="009E0668"/>
    <w:rsid w:val="009E1376"/>
    <w:rsid w:val="009E39FF"/>
    <w:rsid w:val="009F0D3F"/>
    <w:rsid w:val="00A014BB"/>
    <w:rsid w:val="00A01DD7"/>
    <w:rsid w:val="00A034BD"/>
    <w:rsid w:val="00A046B2"/>
    <w:rsid w:val="00A04968"/>
    <w:rsid w:val="00A05321"/>
    <w:rsid w:val="00A14FEF"/>
    <w:rsid w:val="00A16432"/>
    <w:rsid w:val="00A2240F"/>
    <w:rsid w:val="00A26304"/>
    <w:rsid w:val="00A26F7E"/>
    <w:rsid w:val="00A275F1"/>
    <w:rsid w:val="00A27880"/>
    <w:rsid w:val="00A33345"/>
    <w:rsid w:val="00A36600"/>
    <w:rsid w:val="00A3683D"/>
    <w:rsid w:val="00A36918"/>
    <w:rsid w:val="00A46BFA"/>
    <w:rsid w:val="00A476AF"/>
    <w:rsid w:val="00A512A0"/>
    <w:rsid w:val="00A54742"/>
    <w:rsid w:val="00A600F7"/>
    <w:rsid w:val="00A625F5"/>
    <w:rsid w:val="00A63FB8"/>
    <w:rsid w:val="00A66F06"/>
    <w:rsid w:val="00A808C9"/>
    <w:rsid w:val="00A8157A"/>
    <w:rsid w:val="00A82F67"/>
    <w:rsid w:val="00A845FC"/>
    <w:rsid w:val="00A850A5"/>
    <w:rsid w:val="00A86BEE"/>
    <w:rsid w:val="00A87CCA"/>
    <w:rsid w:val="00A91D91"/>
    <w:rsid w:val="00A9461B"/>
    <w:rsid w:val="00A95419"/>
    <w:rsid w:val="00AA774C"/>
    <w:rsid w:val="00AB607E"/>
    <w:rsid w:val="00AC1A9B"/>
    <w:rsid w:val="00AC24AE"/>
    <w:rsid w:val="00AC4E5A"/>
    <w:rsid w:val="00AD0E5A"/>
    <w:rsid w:val="00AD133D"/>
    <w:rsid w:val="00AD5962"/>
    <w:rsid w:val="00AD6054"/>
    <w:rsid w:val="00AD73C1"/>
    <w:rsid w:val="00AE0A73"/>
    <w:rsid w:val="00AE6C0A"/>
    <w:rsid w:val="00AE6DE7"/>
    <w:rsid w:val="00AF0DDB"/>
    <w:rsid w:val="00B13B5B"/>
    <w:rsid w:val="00B24C0D"/>
    <w:rsid w:val="00B2650D"/>
    <w:rsid w:val="00B3176C"/>
    <w:rsid w:val="00B339C4"/>
    <w:rsid w:val="00B34D67"/>
    <w:rsid w:val="00B57A00"/>
    <w:rsid w:val="00B57D00"/>
    <w:rsid w:val="00B60083"/>
    <w:rsid w:val="00B61338"/>
    <w:rsid w:val="00B632E9"/>
    <w:rsid w:val="00B635E1"/>
    <w:rsid w:val="00B6730F"/>
    <w:rsid w:val="00B85018"/>
    <w:rsid w:val="00B85EE1"/>
    <w:rsid w:val="00B868D4"/>
    <w:rsid w:val="00B86A0E"/>
    <w:rsid w:val="00B9089D"/>
    <w:rsid w:val="00B94381"/>
    <w:rsid w:val="00BB2D2D"/>
    <w:rsid w:val="00BB5C83"/>
    <w:rsid w:val="00BB6429"/>
    <w:rsid w:val="00BB759C"/>
    <w:rsid w:val="00BC1D48"/>
    <w:rsid w:val="00BC2CA9"/>
    <w:rsid w:val="00BC3644"/>
    <w:rsid w:val="00BC4A96"/>
    <w:rsid w:val="00BC5F27"/>
    <w:rsid w:val="00BC7F1F"/>
    <w:rsid w:val="00BD1FF5"/>
    <w:rsid w:val="00BD290C"/>
    <w:rsid w:val="00BE21B2"/>
    <w:rsid w:val="00BE51A4"/>
    <w:rsid w:val="00C05133"/>
    <w:rsid w:val="00C05B5E"/>
    <w:rsid w:val="00C06B7B"/>
    <w:rsid w:val="00C11C1B"/>
    <w:rsid w:val="00C12B8F"/>
    <w:rsid w:val="00C16F9D"/>
    <w:rsid w:val="00C1704D"/>
    <w:rsid w:val="00C24558"/>
    <w:rsid w:val="00C24FC9"/>
    <w:rsid w:val="00C3224B"/>
    <w:rsid w:val="00C34DAF"/>
    <w:rsid w:val="00C367D7"/>
    <w:rsid w:val="00C3783B"/>
    <w:rsid w:val="00C420EB"/>
    <w:rsid w:val="00C57789"/>
    <w:rsid w:val="00C61315"/>
    <w:rsid w:val="00C61A7E"/>
    <w:rsid w:val="00C62192"/>
    <w:rsid w:val="00C66327"/>
    <w:rsid w:val="00C674EA"/>
    <w:rsid w:val="00C7054B"/>
    <w:rsid w:val="00C7666D"/>
    <w:rsid w:val="00C77946"/>
    <w:rsid w:val="00C842C8"/>
    <w:rsid w:val="00C9189D"/>
    <w:rsid w:val="00C91D28"/>
    <w:rsid w:val="00C933F6"/>
    <w:rsid w:val="00CB2FE1"/>
    <w:rsid w:val="00CB4B80"/>
    <w:rsid w:val="00CB7257"/>
    <w:rsid w:val="00CF0666"/>
    <w:rsid w:val="00CF0BAC"/>
    <w:rsid w:val="00D00FA0"/>
    <w:rsid w:val="00D10E4E"/>
    <w:rsid w:val="00D16445"/>
    <w:rsid w:val="00D246D0"/>
    <w:rsid w:val="00D2708A"/>
    <w:rsid w:val="00D33EF8"/>
    <w:rsid w:val="00D52B3B"/>
    <w:rsid w:val="00D537D6"/>
    <w:rsid w:val="00D54D4D"/>
    <w:rsid w:val="00D577CA"/>
    <w:rsid w:val="00D658B9"/>
    <w:rsid w:val="00D670DC"/>
    <w:rsid w:val="00D75611"/>
    <w:rsid w:val="00D81633"/>
    <w:rsid w:val="00D81CA4"/>
    <w:rsid w:val="00D869DD"/>
    <w:rsid w:val="00D94CC3"/>
    <w:rsid w:val="00D96575"/>
    <w:rsid w:val="00D96FB8"/>
    <w:rsid w:val="00DA16F1"/>
    <w:rsid w:val="00DA1750"/>
    <w:rsid w:val="00DA50E7"/>
    <w:rsid w:val="00DC234C"/>
    <w:rsid w:val="00DC3E62"/>
    <w:rsid w:val="00DC7800"/>
    <w:rsid w:val="00DD0228"/>
    <w:rsid w:val="00DD7A6E"/>
    <w:rsid w:val="00DE3FFB"/>
    <w:rsid w:val="00DE43FC"/>
    <w:rsid w:val="00DE45AB"/>
    <w:rsid w:val="00DF1E2C"/>
    <w:rsid w:val="00DF5353"/>
    <w:rsid w:val="00DF73E2"/>
    <w:rsid w:val="00E004DD"/>
    <w:rsid w:val="00E12276"/>
    <w:rsid w:val="00E138DE"/>
    <w:rsid w:val="00E15E82"/>
    <w:rsid w:val="00E168D3"/>
    <w:rsid w:val="00E21C4F"/>
    <w:rsid w:val="00E239BD"/>
    <w:rsid w:val="00E26315"/>
    <w:rsid w:val="00E27265"/>
    <w:rsid w:val="00E30616"/>
    <w:rsid w:val="00E30E79"/>
    <w:rsid w:val="00E33B1B"/>
    <w:rsid w:val="00E366DA"/>
    <w:rsid w:val="00E37E79"/>
    <w:rsid w:val="00E40D7B"/>
    <w:rsid w:val="00E44CD1"/>
    <w:rsid w:val="00E45E71"/>
    <w:rsid w:val="00E50672"/>
    <w:rsid w:val="00E573F2"/>
    <w:rsid w:val="00E642EC"/>
    <w:rsid w:val="00E71820"/>
    <w:rsid w:val="00E73839"/>
    <w:rsid w:val="00E75F9A"/>
    <w:rsid w:val="00E76E13"/>
    <w:rsid w:val="00E82561"/>
    <w:rsid w:val="00E87649"/>
    <w:rsid w:val="00E90394"/>
    <w:rsid w:val="00E90DD9"/>
    <w:rsid w:val="00E91050"/>
    <w:rsid w:val="00E913E5"/>
    <w:rsid w:val="00E91E88"/>
    <w:rsid w:val="00E96199"/>
    <w:rsid w:val="00E97D36"/>
    <w:rsid w:val="00EA7F39"/>
    <w:rsid w:val="00EB0B4C"/>
    <w:rsid w:val="00EB6F4F"/>
    <w:rsid w:val="00EC1C47"/>
    <w:rsid w:val="00EC4AC5"/>
    <w:rsid w:val="00ED184F"/>
    <w:rsid w:val="00ED53D9"/>
    <w:rsid w:val="00ED6DE2"/>
    <w:rsid w:val="00EE1FA8"/>
    <w:rsid w:val="00EF27F5"/>
    <w:rsid w:val="00EF4515"/>
    <w:rsid w:val="00EF5404"/>
    <w:rsid w:val="00F01A8E"/>
    <w:rsid w:val="00F01C26"/>
    <w:rsid w:val="00F15EBB"/>
    <w:rsid w:val="00F1789B"/>
    <w:rsid w:val="00F20AD8"/>
    <w:rsid w:val="00F22A0D"/>
    <w:rsid w:val="00F25A9F"/>
    <w:rsid w:val="00F27925"/>
    <w:rsid w:val="00F3018E"/>
    <w:rsid w:val="00F328A8"/>
    <w:rsid w:val="00F344B4"/>
    <w:rsid w:val="00F554CC"/>
    <w:rsid w:val="00F55E71"/>
    <w:rsid w:val="00F6638C"/>
    <w:rsid w:val="00F71ACE"/>
    <w:rsid w:val="00F71FE3"/>
    <w:rsid w:val="00F729CA"/>
    <w:rsid w:val="00FA2AA1"/>
    <w:rsid w:val="00FA4C5A"/>
    <w:rsid w:val="00FB02D1"/>
    <w:rsid w:val="00FB138D"/>
    <w:rsid w:val="00FB6993"/>
    <w:rsid w:val="00FB728D"/>
    <w:rsid w:val="00FB76C9"/>
    <w:rsid w:val="00FC49D1"/>
    <w:rsid w:val="00FC63C7"/>
    <w:rsid w:val="00FC6B99"/>
    <w:rsid w:val="00FD324B"/>
    <w:rsid w:val="00FD4EE1"/>
    <w:rsid w:val="00FE219F"/>
    <w:rsid w:val="00FE2DDB"/>
    <w:rsid w:val="00FF026A"/>
    <w:rsid w:val="00FF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0A00C"/>
  <w15:docId w15:val="{4560E0C9-EF90-429E-B43F-66EC2532E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iPriority w:val="99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odyText20">
    <w:name w:val="Body Text 2"/>
    <w:basedOn w:val="Normal"/>
    <w:link w:val="BodyText2Char"/>
    <w:uiPriority w:val="99"/>
    <w:unhideWhenUsed/>
    <w:rsid w:val="00A54742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0"/>
    <w:uiPriority w:val="99"/>
    <w:rsid w:val="00A54742"/>
    <w:rPr>
      <w:rFonts w:ascii="Calibri" w:eastAsia="Calibri" w:hAnsi="Calibri" w:cs="Times New Roman"/>
      <w:lang w:val="ru-RU"/>
    </w:rPr>
  </w:style>
  <w:style w:type="character" w:customStyle="1" w:styleId="Bodytext">
    <w:name w:val="Body text_"/>
    <w:basedOn w:val="DefaultParagraphFont"/>
    <w:link w:val="BodyText1"/>
    <w:rsid w:val="0006358A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06358A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customStyle="1" w:styleId="Default">
    <w:name w:val="Default"/>
    <w:rsid w:val="00207FBE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character" w:customStyle="1" w:styleId="Bodytext21">
    <w:name w:val="Body text (2)_"/>
    <w:basedOn w:val="DefaultParagraphFont"/>
    <w:rsid w:val="00021AD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0A73"/>
    <w:pPr>
      <w:spacing w:after="0" w:line="240" w:lineRule="auto"/>
    </w:pPr>
    <w:rPr>
      <w:rFonts w:asciiTheme="minorHAnsi" w:eastAsiaTheme="minorHAnsi" w:hAnsiTheme="minorHAnsi" w:cstheme="minorBidi"/>
      <w:kern w:val="2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0A73"/>
    <w:rPr>
      <w:kern w:val="2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0A73"/>
    <w:rPr>
      <w:vertAlign w:val="superscript"/>
    </w:rPr>
  </w:style>
  <w:style w:type="character" w:styleId="Strong">
    <w:name w:val="Strong"/>
    <w:basedOn w:val="DefaultParagraphFont"/>
    <w:uiPriority w:val="22"/>
    <w:qFormat/>
    <w:rsid w:val="00D537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11A22-568E-4CAE-8DD0-662DC158F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363</Words>
  <Characters>2837</Characters>
  <Application>Microsoft Office Word</Application>
  <DocSecurity>0</DocSecurity>
  <Lines>62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</dc:creator>
  <cp:keywords>https://mul2.gov.am/tasks/1068888/oneclick?token=a8aeda41f8ad8d4e51df373a66c6b216</cp:keywords>
  <cp:lastModifiedBy>Karen Gasparyan</cp:lastModifiedBy>
  <cp:revision>52</cp:revision>
  <cp:lastPrinted>2023-11-02T10:34:00Z</cp:lastPrinted>
  <dcterms:created xsi:type="dcterms:W3CDTF">2023-10-05T05:31:00Z</dcterms:created>
  <dcterms:modified xsi:type="dcterms:W3CDTF">2024-12-19T14:27:00Z</dcterms:modified>
</cp:coreProperties>
</file>