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711212" w14:textId="77777777" w:rsidR="008A391F" w:rsidRPr="00C26BE4" w:rsidRDefault="00113409" w:rsidP="00C26BE4">
      <w:pPr>
        <w:spacing w:after="0" w:line="360" w:lineRule="auto"/>
        <w:jc w:val="center"/>
        <w:rPr>
          <w:b/>
          <w:lang w:val="hy-AM"/>
        </w:rPr>
      </w:pPr>
      <w:r w:rsidRPr="00C26BE4">
        <w:rPr>
          <w:b/>
          <w:lang w:val="hy-AM"/>
        </w:rPr>
        <w:t>ԱՄՓՈՓԱԹԵՐԹ</w:t>
      </w:r>
    </w:p>
    <w:p w14:paraId="3ACEF0FD" w14:textId="3F1CBB52" w:rsidR="00FE49E3" w:rsidRPr="00C26BE4" w:rsidRDefault="002973BA" w:rsidP="00C26BE4">
      <w:pPr>
        <w:spacing w:after="0" w:line="360" w:lineRule="auto"/>
        <w:jc w:val="center"/>
        <w:rPr>
          <w:b/>
          <w:lang w:val="hy-AM"/>
        </w:rPr>
      </w:pPr>
      <w:r w:rsidRPr="00C26BE4">
        <w:rPr>
          <w:b/>
          <w:lang w:val="hy-AM"/>
        </w:rPr>
        <w:t>«ՀԱՐԿԱՅԻՆ ՕՐԵՆՍԳՐՔՈՒՄ ՓՈՓՈԽՈՒԹՅՈՒՆՆԵՐ ԵՎ ԼՐԱՑՈՒՄ</w:t>
      </w:r>
      <w:r w:rsidR="0071183A" w:rsidRPr="00C26BE4">
        <w:rPr>
          <w:b/>
          <w:lang w:val="hy-AM"/>
        </w:rPr>
        <w:t>ՆԵՐ</w:t>
      </w:r>
      <w:r w:rsidRPr="00C26BE4">
        <w:rPr>
          <w:b/>
          <w:lang w:val="hy-AM"/>
        </w:rPr>
        <w:t xml:space="preserve"> ԿԱՏԱՐԵԼՈՒ ՄԱUԻՆ ԿԱՏԱՐԵԼՈՒ ՄԱUԻՆ» ՕՐԵՆՔԻ ՆԱԽԱԳԾԻ </w:t>
      </w:r>
      <w:r w:rsidR="008A391F" w:rsidRPr="00C26BE4">
        <w:rPr>
          <w:b/>
          <w:lang w:val="hy-AM"/>
        </w:rPr>
        <w:t>ՎԵՐԱԲԵՐՅԱԼ</w:t>
      </w:r>
    </w:p>
    <w:p w14:paraId="2FFFF972" w14:textId="77777777" w:rsidR="008A391F" w:rsidRPr="00C26BE4" w:rsidRDefault="008A391F" w:rsidP="00C26BE4">
      <w:pPr>
        <w:spacing w:after="0" w:line="360" w:lineRule="auto"/>
        <w:jc w:val="center"/>
        <w:rPr>
          <w:b/>
          <w:lang w:val="hy-AM"/>
        </w:rPr>
      </w:pPr>
      <w:r w:rsidRPr="00C26BE4">
        <w:rPr>
          <w:b/>
          <w:lang w:val="hy-AM"/>
        </w:rPr>
        <w:t>ԴԻՏՈՂՈՒԹՅՈՒՆՆԵՐԻ ԵՎ ԱՌԱՋԱՐԿՈՒԹՅՈՒՆՆԵՐԻ</w:t>
      </w:r>
    </w:p>
    <w:tbl>
      <w:tblPr>
        <w:tblStyle w:val="TableGrid"/>
        <w:tblW w:w="14737" w:type="dxa"/>
        <w:tblLook w:val="04A0" w:firstRow="1" w:lastRow="0" w:firstColumn="1" w:lastColumn="0" w:noHBand="0" w:noVBand="1"/>
      </w:tblPr>
      <w:tblGrid>
        <w:gridCol w:w="8784"/>
        <w:gridCol w:w="5953"/>
      </w:tblGrid>
      <w:tr w:rsidR="006024DA" w:rsidRPr="00C26BE4" w14:paraId="1B1C7E7E" w14:textId="77777777" w:rsidTr="001E3CD6">
        <w:tc>
          <w:tcPr>
            <w:tcW w:w="8784" w:type="dxa"/>
            <w:vMerge w:val="restart"/>
            <w:shd w:val="clear" w:color="auto" w:fill="D9D9D9" w:themeFill="background1" w:themeFillShade="D9"/>
            <w:vAlign w:val="center"/>
          </w:tcPr>
          <w:p w14:paraId="55E71E50" w14:textId="4ED59FA8" w:rsidR="006024DA" w:rsidRPr="00C26BE4" w:rsidRDefault="006024DA" w:rsidP="00C26BE4">
            <w:pPr>
              <w:spacing w:line="360" w:lineRule="auto"/>
              <w:jc w:val="center"/>
              <w:rPr>
                <w:lang w:val="hy-AM"/>
              </w:rPr>
            </w:pPr>
            <w:r w:rsidRPr="00C26BE4">
              <w:rPr>
                <w:lang w:val="hy-AM"/>
              </w:rPr>
              <w:t>1. Արդարադատության նախարարություն</w:t>
            </w:r>
          </w:p>
        </w:tc>
        <w:tc>
          <w:tcPr>
            <w:tcW w:w="5953" w:type="dxa"/>
            <w:shd w:val="clear" w:color="auto" w:fill="D9D9D9" w:themeFill="background1" w:themeFillShade="D9"/>
            <w:vAlign w:val="center"/>
          </w:tcPr>
          <w:p w14:paraId="1E82CDC3" w14:textId="05F96969" w:rsidR="006024DA" w:rsidRPr="00C26BE4" w:rsidRDefault="006024DA" w:rsidP="00C26BE4">
            <w:pPr>
              <w:spacing w:line="360" w:lineRule="auto"/>
              <w:jc w:val="center"/>
              <w:rPr>
                <w:lang w:val="hy-AM"/>
              </w:rPr>
            </w:pPr>
            <w:r w:rsidRPr="00C26BE4">
              <w:rPr>
                <w:lang w:val="hy-AM"/>
              </w:rPr>
              <w:t>07.08.2024թ.</w:t>
            </w:r>
          </w:p>
        </w:tc>
      </w:tr>
      <w:tr w:rsidR="006024DA" w:rsidRPr="00C26BE4" w14:paraId="2ECEC250" w14:textId="77777777" w:rsidTr="001E3CD6">
        <w:tc>
          <w:tcPr>
            <w:tcW w:w="8784" w:type="dxa"/>
            <w:vMerge/>
            <w:shd w:val="clear" w:color="auto" w:fill="D9D9D9" w:themeFill="background1" w:themeFillShade="D9"/>
            <w:vAlign w:val="center"/>
          </w:tcPr>
          <w:p w14:paraId="2F2D7AA5" w14:textId="77777777" w:rsidR="006024DA" w:rsidRPr="00C26BE4" w:rsidRDefault="006024DA" w:rsidP="00C26BE4">
            <w:pPr>
              <w:spacing w:line="360" w:lineRule="auto"/>
              <w:jc w:val="center"/>
              <w:rPr>
                <w:lang w:val="hy-AM"/>
              </w:rPr>
            </w:pPr>
          </w:p>
        </w:tc>
        <w:tc>
          <w:tcPr>
            <w:tcW w:w="5953" w:type="dxa"/>
            <w:shd w:val="clear" w:color="auto" w:fill="D9D9D9" w:themeFill="background1" w:themeFillShade="D9"/>
            <w:vAlign w:val="center"/>
          </w:tcPr>
          <w:p w14:paraId="7EC6E1BB" w14:textId="55D1388C" w:rsidR="006024DA" w:rsidRPr="00C26BE4" w:rsidRDefault="006024DA" w:rsidP="00C26BE4">
            <w:pPr>
              <w:spacing w:line="360" w:lineRule="auto"/>
              <w:jc w:val="center"/>
              <w:rPr>
                <w:lang w:val="hy-AM"/>
              </w:rPr>
            </w:pPr>
            <w:r w:rsidRPr="00C26BE4">
              <w:t>N</w:t>
            </w:r>
            <w:r w:rsidRPr="00C26BE4">
              <w:rPr>
                <w:lang w:val="hy-AM"/>
              </w:rPr>
              <w:t xml:space="preserve"> </w:t>
            </w:r>
            <w:r w:rsidRPr="00C26BE4">
              <w:t>//31271</w:t>
            </w:r>
          </w:p>
        </w:tc>
      </w:tr>
      <w:tr w:rsidR="006024DA" w:rsidRPr="00C26BE4" w14:paraId="1E3BF10E" w14:textId="77777777" w:rsidTr="00F268B9">
        <w:tc>
          <w:tcPr>
            <w:tcW w:w="8784" w:type="dxa"/>
            <w:shd w:val="clear" w:color="auto" w:fill="auto"/>
          </w:tcPr>
          <w:p w14:paraId="6BD8B0A5" w14:textId="29CCF25F" w:rsidR="006024DA" w:rsidRPr="00C26BE4" w:rsidRDefault="006024DA" w:rsidP="00C26BE4">
            <w:pPr>
              <w:spacing w:line="360" w:lineRule="auto"/>
              <w:jc w:val="both"/>
              <w:rPr>
                <w:rFonts w:cs="Sylfaen"/>
                <w:shd w:val="clear" w:color="auto" w:fill="FFFFFF"/>
                <w:lang w:val="hy-AM"/>
              </w:rPr>
            </w:pPr>
            <w:r w:rsidRPr="00C26BE4">
              <w:rPr>
                <w:rFonts w:cs="Sylfaen"/>
                <w:shd w:val="clear" w:color="auto" w:fill="FFFFFF"/>
                <w:lang w:val="hy-AM"/>
              </w:rPr>
              <w:t>1</w:t>
            </w:r>
            <w:r w:rsidRPr="00C26BE4">
              <w:rPr>
                <w:rFonts w:ascii="Cambria Math" w:eastAsia="Microsoft JhengHei" w:hAnsi="Cambria Math" w:cs="Cambria Math"/>
                <w:shd w:val="clear" w:color="auto" w:fill="FFFFFF"/>
                <w:lang w:val="hy-AM"/>
              </w:rPr>
              <w:t>․</w:t>
            </w:r>
            <w:r w:rsidRPr="00C26BE4">
              <w:rPr>
                <w:rFonts w:eastAsia="Microsoft JhengHei" w:cs="Microsoft JhengHei"/>
                <w:shd w:val="clear" w:color="auto" w:fill="FFFFFF"/>
                <w:lang w:val="hy-AM"/>
              </w:rPr>
              <w:t xml:space="preserve"> </w:t>
            </w:r>
            <w:r w:rsidRPr="00C26BE4">
              <w:rPr>
                <w:rFonts w:cs="Sylfaen"/>
                <w:shd w:val="clear" w:color="auto" w:fill="FFFFFF"/>
                <w:lang w:val="hy-AM"/>
              </w:rPr>
              <w:t xml:space="preserve">Նախագծի 3-րդ հոդվածով նախատեսվում է բնօգտագործման վճարի օբյեկտների մեջ, բացի կենսապաշարների օգտագործումից ներառել նաև օգտագործման իրավունքը, ինչը գտնում ենք խնդրահարույց է ՀՀ հարկային օրենսգրքի 10-րդ հոդվածի համատեքստում, քանի որ նույն հոդվածի համաձայն՝ </w:t>
            </w:r>
            <w:r w:rsidRPr="00C26BE4">
              <w:rPr>
                <w:rFonts w:cs="Sylfaen"/>
                <w:i/>
                <w:shd w:val="clear" w:color="auto" w:fill="FFFFFF"/>
                <w:lang w:val="hy-AM"/>
              </w:rPr>
              <w:t>հարկման օբյեկտ է հանդիսանում ցանկացած գործարք, եկամուտ, գույք, գործունեության տեսակ (այդ թվում՝ գործողություն կամ գործառույթ) կամ ցանկացած այլ օբյեկտ, որի առկայությունը կամ որի նկատմամբ սեփականության իրավունքի առկայությունը կամ որի կատարումը, Օրենսգրքին համապատասխան, հարկ վճարողի մոտ առաջացնում է հարկի հաշվարկման կամ վճարման պարտավորություն:</w:t>
            </w:r>
          </w:p>
          <w:p w14:paraId="4D0148CF" w14:textId="08DA708E" w:rsidR="006024DA" w:rsidRPr="00C26BE4" w:rsidRDefault="006024DA" w:rsidP="00C26BE4">
            <w:pPr>
              <w:spacing w:line="360" w:lineRule="auto"/>
              <w:jc w:val="both"/>
              <w:rPr>
                <w:rFonts w:cs="Sylfaen"/>
                <w:shd w:val="clear" w:color="auto" w:fill="FFFFFF"/>
                <w:lang w:val="hy-AM"/>
              </w:rPr>
            </w:pPr>
            <w:r w:rsidRPr="00C26BE4">
              <w:rPr>
                <w:rFonts w:cs="Sylfaen"/>
                <w:shd w:val="clear" w:color="auto" w:fill="FFFFFF"/>
                <w:lang w:val="hy-AM"/>
              </w:rPr>
              <w:tab/>
              <w:t>Ուստի հիմք ընդունելով վերոգրյալը՝ առաջարկում ենք զերծ մնալ Նախագծի 3-րդ հոդվածով նախատեսվող փոփոխությունների կատարումից, քանի որ օգտագործման իրավունքը որպես հարկման օբյեկտ դիտարկելը հակասում է այդ հասկացության տրամաբանությանը:</w:t>
            </w:r>
          </w:p>
        </w:tc>
        <w:tc>
          <w:tcPr>
            <w:tcW w:w="5953" w:type="dxa"/>
            <w:shd w:val="clear" w:color="auto" w:fill="auto"/>
          </w:tcPr>
          <w:p w14:paraId="45530D8F" w14:textId="34B67FDD" w:rsidR="006024DA" w:rsidRPr="00031FEC" w:rsidRDefault="006024DA" w:rsidP="00C26BE4">
            <w:pPr>
              <w:spacing w:line="360" w:lineRule="auto"/>
              <w:jc w:val="center"/>
              <w:rPr>
                <w:b/>
                <w:lang w:val="hy-AM"/>
              </w:rPr>
            </w:pPr>
            <w:r w:rsidRPr="00031FEC">
              <w:rPr>
                <w:b/>
                <w:lang w:val="hy-AM"/>
              </w:rPr>
              <w:t>Ընդունվել է</w:t>
            </w:r>
          </w:p>
        </w:tc>
      </w:tr>
      <w:tr w:rsidR="006024DA" w:rsidRPr="00BA6FD8" w14:paraId="41367437" w14:textId="77777777" w:rsidTr="00F268B9">
        <w:tc>
          <w:tcPr>
            <w:tcW w:w="8784" w:type="dxa"/>
          </w:tcPr>
          <w:p w14:paraId="6290F28F" w14:textId="77777777" w:rsidR="006024DA" w:rsidRPr="00C26BE4" w:rsidRDefault="006024DA" w:rsidP="00C26BE4">
            <w:pPr>
              <w:spacing w:line="360" w:lineRule="auto"/>
              <w:jc w:val="both"/>
              <w:rPr>
                <w:rFonts w:cs="Sylfaen"/>
                <w:shd w:val="clear" w:color="auto" w:fill="FFFFFF"/>
                <w:lang w:val="hy-AM"/>
              </w:rPr>
            </w:pPr>
            <w:r w:rsidRPr="00C26BE4">
              <w:rPr>
                <w:lang w:val="hy-AM"/>
              </w:rPr>
              <w:lastRenderedPageBreak/>
              <w:t>2</w:t>
            </w:r>
            <w:r w:rsidRPr="00C26BE4">
              <w:rPr>
                <w:rFonts w:ascii="Cambria Math" w:eastAsia="Microsoft JhengHei" w:hAnsi="Cambria Math" w:cs="Cambria Math"/>
                <w:lang w:val="hy-AM"/>
              </w:rPr>
              <w:t>․</w:t>
            </w:r>
            <w:r w:rsidRPr="00C26BE4">
              <w:rPr>
                <w:rFonts w:eastAsia="Microsoft JhengHei" w:cs="Microsoft JhengHei"/>
                <w:lang w:val="hy-AM"/>
              </w:rPr>
              <w:t xml:space="preserve"> </w:t>
            </w:r>
            <w:r w:rsidRPr="00C26BE4">
              <w:rPr>
                <w:rFonts w:cs="Sylfaen"/>
                <w:shd w:val="clear" w:color="auto" w:fill="FFFFFF"/>
                <w:lang w:val="hy-AM"/>
              </w:rPr>
              <w:t xml:space="preserve">Նախագծի 7-րդ հոդվածի 2-րդ մասով նախատեսվում է ՀՀ հարկային օրենսգրքի 208-րդ հոդվածի 1-ին մասի 3-րդ կետում «կիլոգրամի» բառից հետո ավելացնել «օգտագործման կամ օգտագործման իրավունքի» բառերը: Այս առումով հարկ ենք համարում նշել, որ Նախագծից փաստացի պարզ չի դառնում, թե ինչու է միայն ՀՀ հարկային օրենսգրքի 208-րդ հոդվածի 1-ին մասի 3-րդ կետում իրականացվում նման լրացում, այլ ոչ թե ՀՀ հարկային օրենսգրքի 208-րդ հոդվածի 1-ին մասի բոլոր կետերում: Ուստի Նախագծի վերոնշյալ դրույթը ունի լրացուցիչ հիմնավորման կարիք: </w:t>
            </w:r>
          </w:p>
          <w:p w14:paraId="6DB650BB" w14:textId="77777777" w:rsidR="006024DA" w:rsidRPr="00C26BE4" w:rsidRDefault="006024DA" w:rsidP="00C26BE4">
            <w:pPr>
              <w:spacing w:line="360" w:lineRule="auto"/>
              <w:ind w:firstLine="720"/>
              <w:jc w:val="both"/>
              <w:rPr>
                <w:rFonts w:cs="Sylfaen"/>
                <w:shd w:val="clear" w:color="auto" w:fill="FFFFFF"/>
                <w:lang w:val="hy-AM"/>
              </w:rPr>
            </w:pPr>
            <w:r w:rsidRPr="00C26BE4">
              <w:rPr>
                <w:rFonts w:cs="Sylfaen"/>
                <w:shd w:val="clear" w:color="auto" w:fill="FFFFFF"/>
                <w:lang w:val="hy-AM"/>
              </w:rPr>
              <w:t>Միաժամանակ Նախագծի 7-րդ հոդվածի 3-րդ մասով նախատեսվող կարգավորման կապակցությամբ հարկ ենք համարում նշել, որ Նախագծի ինկորպորացման հետ կապված խնդիրներից խուսափելու նպատակով՝ անհրաժեշտ է Նախագծի նույն մասով նոր խմբագրությամբ շարադրվող ՀՀ հարկային օրենսգրքի 208-րդ հոդվածի 4-րդ մասի 1-ին և 2-րդ աղյուսակները նոր խմբագրությամբ շարադրել առանձին մասերով:</w:t>
            </w:r>
          </w:p>
          <w:p w14:paraId="7BF29B64" w14:textId="77777777" w:rsidR="006024DA" w:rsidRPr="00C26BE4" w:rsidRDefault="006024DA" w:rsidP="00C26BE4">
            <w:pPr>
              <w:spacing w:line="360" w:lineRule="auto"/>
              <w:jc w:val="both"/>
              <w:rPr>
                <w:rFonts w:cs="Sylfaen"/>
                <w:i/>
                <w:shd w:val="clear" w:color="auto" w:fill="FFFFFF"/>
                <w:lang w:val="hy-AM"/>
              </w:rPr>
            </w:pPr>
          </w:p>
          <w:p w14:paraId="0F31A171" w14:textId="25404829" w:rsidR="006024DA" w:rsidRPr="00C26BE4" w:rsidRDefault="006024DA" w:rsidP="00C26BE4">
            <w:pPr>
              <w:spacing w:line="360" w:lineRule="auto"/>
              <w:jc w:val="both"/>
              <w:rPr>
                <w:lang w:val="hy-AM"/>
              </w:rPr>
            </w:pPr>
          </w:p>
          <w:p w14:paraId="7E0B1FF9" w14:textId="5AA89B45" w:rsidR="006024DA" w:rsidRPr="00C26BE4" w:rsidRDefault="006024DA" w:rsidP="00C26BE4">
            <w:pPr>
              <w:spacing w:line="360" w:lineRule="auto"/>
              <w:jc w:val="both"/>
              <w:rPr>
                <w:lang w:val="hy-AM"/>
              </w:rPr>
            </w:pPr>
          </w:p>
        </w:tc>
        <w:tc>
          <w:tcPr>
            <w:tcW w:w="5953" w:type="dxa"/>
          </w:tcPr>
          <w:p w14:paraId="1915D9F0" w14:textId="03426169" w:rsidR="006024DA" w:rsidRPr="00F12136" w:rsidRDefault="006024DA" w:rsidP="00C26BE4">
            <w:pPr>
              <w:spacing w:line="360" w:lineRule="auto"/>
              <w:jc w:val="center"/>
              <w:rPr>
                <w:b/>
                <w:lang w:val="hy-AM"/>
              </w:rPr>
            </w:pPr>
            <w:r w:rsidRPr="00F12136">
              <w:rPr>
                <w:b/>
                <w:lang w:val="hy-AM"/>
              </w:rPr>
              <w:t xml:space="preserve">Ընդունվել է </w:t>
            </w:r>
          </w:p>
          <w:p w14:paraId="065FF1A0" w14:textId="1E4ABC30" w:rsidR="006E446E" w:rsidRPr="00283E52" w:rsidRDefault="00F12136" w:rsidP="005C4B84">
            <w:pPr>
              <w:spacing w:line="360" w:lineRule="auto"/>
              <w:ind w:firstLine="376"/>
              <w:jc w:val="both"/>
              <w:rPr>
                <w:rFonts w:ascii="Cambria Math" w:hAnsi="Cambria Math" w:cs="Sylfaen"/>
                <w:shd w:val="clear" w:color="auto" w:fill="FFFFFF"/>
                <w:lang w:val="hy-AM"/>
              </w:rPr>
            </w:pPr>
            <w:r>
              <w:rPr>
                <w:rFonts w:cs="Sylfaen"/>
                <w:shd w:val="clear" w:color="auto" w:fill="FFFFFF"/>
                <w:lang w:val="hy-AM"/>
              </w:rPr>
              <w:t>Ներկայացվում է լրացուցիչ պարզաբանում</w:t>
            </w:r>
            <w:r w:rsidR="00283E52">
              <w:rPr>
                <w:rFonts w:ascii="Cambria Math" w:hAnsi="Cambria Math" w:cs="Sylfaen"/>
                <w:shd w:val="clear" w:color="auto" w:fill="FFFFFF"/>
                <w:lang w:val="hy-AM"/>
              </w:rPr>
              <w:t>․</w:t>
            </w:r>
          </w:p>
          <w:p w14:paraId="53C10B60" w14:textId="2ADB91B0" w:rsidR="003D5024" w:rsidRDefault="00B45571" w:rsidP="00AF7BC6">
            <w:pPr>
              <w:spacing w:line="360" w:lineRule="auto"/>
              <w:ind w:firstLine="376"/>
              <w:jc w:val="both"/>
              <w:rPr>
                <w:rFonts w:cs="Arial"/>
                <w:lang w:val="hy-AM"/>
              </w:rPr>
            </w:pPr>
            <w:r w:rsidRPr="00C26BE4">
              <w:rPr>
                <w:rFonts w:cs="Sylfaen"/>
                <w:shd w:val="clear" w:color="auto" w:fill="FFFFFF"/>
                <w:lang w:val="hy-AM"/>
              </w:rPr>
              <w:t>Նախագծի 7-րդ հոդված</w:t>
            </w:r>
            <w:r>
              <w:rPr>
                <w:rFonts w:cs="Sylfaen"/>
                <w:shd w:val="clear" w:color="auto" w:fill="FFFFFF"/>
                <w:lang w:val="hy-AM"/>
              </w:rPr>
              <w:t xml:space="preserve">ը </w:t>
            </w:r>
            <w:r w:rsidRPr="00B45571">
              <w:rPr>
                <w:rFonts w:cs="Sylfaen"/>
                <w:shd w:val="clear" w:color="auto" w:fill="FFFFFF"/>
                <w:lang w:val="hy-AM"/>
              </w:rPr>
              <w:t>(</w:t>
            </w:r>
            <w:r>
              <w:rPr>
                <w:rFonts w:cs="Sylfaen"/>
                <w:shd w:val="clear" w:color="auto" w:fill="FFFFFF"/>
                <w:lang w:val="hy-AM"/>
              </w:rPr>
              <w:t>խմբագրված</w:t>
            </w:r>
            <w:r w:rsidR="003D5024">
              <w:rPr>
                <w:rFonts w:cs="Sylfaen"/>
                <w:shd w:val="clear" w:color="auto" w:fill="FFFFFF"/>
                <w:lang w:val="hy-AM"/>
              </w:rPr>
              <w:t xml:space="preserve"> տարբերակի</w:t>
            </w:r>
            <w:r>
              <w:rPr>
                <w:rFonts w:cs="Sylfaen"/>
                <w:shd w:val="clear" w:color="auto" w:fill="FFFFFF"/>
                <w:lang w:val="hy-AM"/>
              </w:rPr>
              <w:t xml:space="preserve"> </w:t>
            </w:r>
            <w:r w:rsidR="003D5024">
              <w:rPr>
                <w:rFonts w:cs="Sylfaen"/>
                <w:shd w:val="clear" w:color="auto" w:fill="FFFFFF"/>
                <w:lang w:val="hy-AM"/>
              </w:rPr>
              <w:t>5</w:t>
            </w:r>
            <w:r>
              <w:rPr>
                <w:rFonts w:cs="Sylfaen"/>
                <w:shd w:val="clear" w:color="auto" w:fill="FFFFFF"/>
                <w:lang w:val="hy-AM"/>
              </w:rPr>
              <w:t>-րդ հոդվածը</w:t>
            </w:r>
            <w:r w:rsidRPr="00B45571">
              <w:rPr>
                <w:rFonts w:cs="Sylfaen"/>
                <w:shd w:val="clear" w:color="auto" w:fill="FFFFFF"/>
                <w:lang w:val="hy-AM"/>
              </w:rPr>
              <w:t>)</w:t>
            </w:r>
            <w:r>
              <w:rPr>
                <w:rFonts w:cs="Sylfaen"/>
                <w:shd w:val="clear" w:color="auto" w:fill="FFFFFF"/>
                <w:lang w:val="hy-AM"/>
              </w:rPr>
              <w:t xml:space="preserve"> </w:t>
            </w:r>
            <w:r w:rsidR="003D5024">
              <w:rPr>
                <w:rFonts w:cs="Sylfaen"/>
                <w:shd w:val="clear" w:color="auto" w:fill="FFFFFF"/>
                <w:lang w:val="hy-AM"/>
              </w:rPr>
              <w:t xml:space="preserve">ամբողջությամբ </w:t>
            </w:r>
            <w:r>
              <w:rPr>
                <w:rFonts w:cs="Sylfaen"/>
                <w:shd w:val="clear" w:color="auto" w:fill="FFFFFF"/>
                <w:lang w:val="hy-AM"/>
              </w:rPr>
              <w:t>վերանայվել է</w:t>
            </w:r>
            <w:r w:rsidR="005C4B84">
              <w:rPr>
                <w:rFonts w:cs="Sylfaen"/>
                <w:shd w:val="clear" w:color="auto" w:fill="FFFFFF"/>
                <w:lang w:val="hy-AM"/>
              </w:rPr>
              <w:t>, համաձանյն որի</w:t>
            </w:r>
            <w:r w:rsidR="00A832B0" w:rsidRPr="00C26BE4">
              <w:rPr>
                <w:rFonts w:cs="Sylfaen"/>
                <w:shd w:val="clear" w:color="auto" w:fill="FFFFFF"/>
                <w:lang w:val="hy-AM"/>
              </w:rPr>
              <w:t xml:space="preserve"> ՀՀ հարկային օրենսգրքի 208-րդ հոդվածի </w:t>
            </w:r>
            <w:r w:rsidR="00A832B0" w:rsidRPr="00C26BE4">
              <w:rPr>
                <w:rFonts w:cs="Arial"/>
                <w:lang w:val="hy-AM"/>
              </w:rPr>
              <w:t xml:space="preserve">վերնագրում </w:t>
            </w:r>
            <w:r w:rsidR="005C4B84">
              <w:rPr>
                <w:rFonts w:cs="Arial"/>
                <w:lang w:val="hy-AM"/>
              </w:rPr>
              <w:t xml:space="preserve">և </w:t>
            </w:r>
            <w:r w:rsidR="003D5024">
              <w:rPr>
                <w:rFonts w:cs="Arial"/>
                <w:lang w:val="hy-AM"/>
              </w:rPr>
              <w:t xml:space="preserve">1-ին մասում </w:t>
            </w:r>
            <w:r w:rsidR="00A832B0" w:rsidRPr="00C26BE4">
              <w:rPr>
                <w:rFonts w:cs="Arial"/>
                <w:lang w:val="hy-AM"/>
              </w:rPr>
              <w:t>«օգտագործման» բառ</w:t>
            </w:r>
            <w:r w:rsidR="003D5024">
              <w:rPr>
                <w:rFonts w:cs="Arial"/>
                <w:lang w:val="hy-AM"/>
              </w:rPr>
              <w:t xml:space="preserve">ից հետո լրացվել են </w:t>
            </w:r>
            <w:r w:rsidR="00A832B0" w:rsidRPr="00C26BE4">
              <w:rPr>
                <w:rFonts w:cs="Arial"/>
                <w:lang w:val="hy-AM"/>
              </w:rPr>
              <w:t xml:space="preserve"> </w:t>
            </w:r>
            <w:r w:rsidR="003D5024">
              <w:rPr>
                <w:rFonts w:cs="Arial"/>
                <w:lang w:val="hy-AM"/>
              </w:rPr>
              <w:t>«կամ օգտագործման իրավունքի» բառերով, ին</w:t>
            </w:r>
            <w:r w:rsidR="008738EC">
              <w:rPr>
                <w:rFonts w:cs="Arial"/>
                <w:lang w:val="hy-AM"/>
              </w:rPr>
              <w:t>չ</w:t>
            </w:r>
            <w:r w:rsidR="003D5024">
              <w:rPr>
                <w:rFonts w:cs="Arial"/>
                <w:lang w:val="hy-AM"/>
              </w:rPr>
              <w:t xml:space="preserve">պես նաև կարգավորումները սահմանվել են այն սկզբունքով, որ </w:t>
            </w:r>
            <w:r w:rsidR="00A832B0" w:rsidRPr="00C26BE4">
              <w:rPr>
                <w:rFonts w:cs="Arial"/>
                <w:lang w:val="hy-AM"/>
              </w:rPr>
              <w:t>օգտագործման իրավունքի համար</w:t>
            </w:r>
            <w:r w:rsidR="003D5024">
              <w:rPr>
                <w:rFonts w:cs="Arial"/>
                <w:lang w:val="hy-AM"/>
              </w:rPr>
              <w:t xml:space="preserve"> բնօգտագործման վճարի </w:t>
            </w:r>
            <w:r w:rsidR="008738EC">
              <w:rPr>
                <w:rFonts w:cs="Arial"/>
                <w:lang w:val="hy-AM"/>
              </w:rPr>
              <w:t>դրույք</w:t>
            </w:r>
            <w:r w:rsidR="003D5024">
              <w:rPr>
                <w:rFonts w:cs="Arial"/>
                <w:lang w:val="hy-AM"/>
              </w:rPr>
              <w:t xml:space="preserve">աչափերը կիրառելի են միայն </w:t>
            </w:r>
            <w:r w:rsidR="003D5024" w:rsidRPr="00956081">
              <w:rPr>
                <w:rFonts w:cs="Arial"/>
                <w:lang w:val="hy-AM"/>
              </w:rPr>
              <w:t>բուսական (բացառությամբ՝ բնափայտի և երկրորդական անտառանյութի) և կենդանական աշխարհի օբյեկտ հանդիսացող</w:t>
            </w:r>
            <w:r w:rsidR="003D5024">
              <w:rPr>
                <w:rFonts w:cs="Arial"/>
                <w:lang w:val="hy-AM"/>
              </w:rPr>
              <w:t xml:space="preserve"> կենսապաշարների միավորի համար։ Ինչպես նաև </w:t>
            </w:r>
            <w:r w:rsidR="005C4B84" w:rsidRPr="005C4B84">
              <w:rPr>
                <w:rFonts w:cs="Arial"/>
                <w:lang w:val="hy-AM"/>
              </w:rPr>
              <w:t>1-ին մասի 1-ին կետ</w:t>
            </w:r>
            <w:r w:rsidR="003D5024">
              <w:rPr>
                <w:rFonts w:cs="Arial"/>
                <w:lang w:val="hy-AM"/>
              </w:rPr>
              <w:t>ում հանվել է</w:t>
            </w:r>
            <w:r w:rsidR="005C4B84">
              <w:rPr>
                <w:rFonts w:cs="Arial"/>
                <w:lang w:val="hy-AM"/>
              </w:rPr>
              <w:t xml:space="preserve"> «օգտագործում» բառը</w:t>
            </w:r>
            <w:r w:rsidR="003D5024">
              <w:rPr>
                <w:rFonts w:cs="Arial"/>
                <w:lang w:val="hy-AM"/>
              </w:rPr>
              <w:t xml:space="preserve">, որն </w:t>
            </w:r>
            <w:r w:rsidR="005C4B84">
              <w:rPr>
                <w:rFonts w:cs="Arial"/>
                <w:lang w:val="hy-AM"/>
              </w:rPr>
              <w:t xml:space="preserve"> անհարկի կրկնված էր</w:t>
            </w:r>
            <w:r w:rsidR="00AF7BC6">
              <w:rPr>
                <w:rFonts w:cs="Arial"/>
                <w:lang w:val="hy-AM"/>
              </w:rPr>
              <w:t xml:space="preserve">։ </w:t>
            </w:r>
          </w:p>
          <w:p w14:paraId="0BD68EF1" w14:textId="3DB50BC1" w:rsidR="006024DA" w:rsidRPr="00C26BE4" w:rsidRDefault="006024DA" w:rsidP="00AF7BC6">
            <w:pPr>
              <w:spacing w:line="360" w:lineRule="auto"/>
              <w:jc w:val="both"/>
              <w:rPr>
                <w:lang w:val="hy-AM"/>
              </w:rPr>
            </w:pPr>
          </w:p>
        </w:tc>
      </w:tr>
      <w:tr w:rsidR="006024DA" w:rsidRPr="00C26BE4" w14:paraId="5C264D5B" w14:textId="77777777" w:rsidTr="00F268B9">
        <w:tc>
          <w:tcPr>
            <w:tcW w:w="8784" w:type="dxa"/>
          </w:tcPr>
          <w:p w14:paraId="10370954" w14:textId="54F0126F" w:rsidR="006024DA" w:rsidRPr="00C26BE4" w:rsidRDefault="006024DA" w:rsidP="00C26BE4">
            <w:pPr>
              <w:spacing w:line="360" w:lineRule="auto"/>
              <w:jc w:val="both"/>
              <w:rPr>
                <w:rFonts w:cs="Sylfaen"/>
                <w:i/>
                <w:shd w:val="clear" w:color="auto" w:fill="FFFFFF"/>
                <w:lang w:val="hy-AM"/>
              </w:rPr>
            </w:pPr>
            <w:r w:rsidRPr="00C26BE4">
              <w:rPr>
                <w:rFonts w:cs="Sylfaen"/>
                <w:shd w:val="clear" w:color="auto" w:fill="FFFFFF"/>
                <w:lang w:val="hy-AM"/>
              </w:rPr>
              <w:t>3. Նախագծի 10-րդ հոդվածում ՀՀ հարկային օրենսգրքի 219-րդ հոդվածի 1-ին մասի 2-րդ նախադասությանը տրված հղումը անհրաժեշտ է վերանայել, քանի որ Նորմատիվ իրավական ակտերի մասին օրենքի 17-րդ հոդվածի 2-</w:t>
            </w:r>
            <w:r w:rsidRPr="00C26BE4">
              <w:rPr>
                <w:rFonts w:cs="Sylfaen"/>
                <w:shd w:val="clear" w:color="auto" w:fill="FFFFFF"/>
                <w:lang w:val="hy-AM"/>
              </w:rPr>
              <w:lastRenderedPageBreak/>
              <w:t xml:space="preserve">րդ մասի համաձայն՝ </w:t>
            </w:r>
            <w:r w:rsidRPr="00C26BE4">
              <w:rPr>
                <w:rFonts w:cs="Sylfaen"/>
                <w:i/>
                <w:shd w:val="clear" w:color="auto" w:fill="FFFFFF"/>
                <w:lang w:val="hy-AM"/>
              </w:rPr>
              <w:t xml:space="preserve">նորմատիվ իրավական ակտերով սահմանված նորմերի անհիմն կրկնություններից խուսափելու նպատակով իրավական ակտում կիրառվում են հղումներ: Հղումները նորմատիվ իրավական ակտի հոդվածներում, մասերում, կետերում, ենթակետերում, պարբերություններում նորմատիվ </w:t>
            </w:r>
            <w:r w:rsidRPr="00C26BE4">
              <w:rPr>
                <w:rFonts w:cs="Sylfaen"/>
                <w:b/>
                <w:i/>
                <w:shd w:val="clear" w:color="auto" w:fill="FFFFFF"/>
                <w:lang w:val="hy-AM"/>
              </w:rPr>
              <w:t>իրավական այլ ակտի հոդվածներին, մասերին, կետերին, ենթակետերին, պարբերություններին, ինչպես նաև նորմատիվ իրավական այլ ակտերին կամ դրանց առանձին դրույթներին կիրառվում են նաև,</w:t>
            </w:r>
            <w:r w:rsidRPr="00C26BE4">
              <w:rPr>
                <w:rFonts w:cs="Sylfaen"/>
                <w:i/>
                <w:shd w:val="clear" w:color="auto" w:fill="FFFFFF"/>
                <w:lang w:val="hy-AM"/>
              </w:rPr>
              <w:t xml:space="preserve"> երբ անհրաժեշտ է ընդգծել այդ դրույթների փոխադարձ կապը:</w:t>
            </w:r>
          </w:p>
          <w:p w14:paraId="053D6921" w14:textId="2A6D9DFB" w:rsidR="006024DA" w:rsidRPr="00C26BE4" w:rsidRDefault="006024DA" w:rsidP="00C26BE4">
            <w:pPr>
              <w:spacing w:line="360" w:lineRule="auto"/>
              <w:jc w:val="both"/>
              <w:rPr>
                <w:rFonts w:eastAsia="Microsoft JhengHei" w:cs="Microsoft JhengHei"/>
                <w:lang w:val="hy-AM"/>
              </w:rPr>
            </w:pPr>
          </w:p>
        </w:tc>
        <w:tc>
          <w:tcPr>
            <w:tcW w:w="5953" w:type="dxa"/>
          </w:tcPr>
          <w:p w14:paraId="1FF6DA6D" w14:textId="77777777" w:rsidR="006024DA" w:rsidRPr="00F12136" w:rsidRDefault="006024DA" w:rsidP="00C26BE4">
            <w:pPr>
              <w:spacing w:line="360" w:lineRule="auto"/>
              <w:jc w:val="center"/>
              <w:rPr>
                <w:b/>
                <w:lang w:val="hy-AM"/>
              </w:rPr>
            </w:pPr>
            <w:r w:rsidRPr="00F12136">
              <w:rPr>
                <w:b/>
                <w:lang w:val="hy-AM"/>
              </w:rPr>
              <w:lastRenderedPageBreak/>
              <w:t>Ընդունվել է</w:t>
            </w:r>
          </w:p>
        </w:tc>
      </w:tr>
      <w:tr w:rsidR="00AB45DC" w:rsidRPr="00C26BE4" w14:paraId="1BB5136A" w14:textId="77777777" w:rsidTr="00031FEC">
        <w:tc>
          <w:tcPr>
            <w:tcW w:w="8784" w:type="dxa"/>
            <w:vMerge w:val="restart"/>
            <w:shd w:val="clear" w:color="auto" w:fill="A6A6A6" w:themeFill="background1" w:themeFillShade="A6"/>
          </w:tcPr>
          <w:p w14:paraId="2A0026D8" w14:textId="131A676D" w:rsidR="00AB45DC" w:rsidRPr="00031FEC" w:rsidRDefault="00AB45DC" w:rsidP="00C26BE4">
            <w:pPr>
              <w:spacing w:line="360" w:lineRule="auto"/>
              <w:jc w:val="center"/>
            </w:pPr>
            <w:r w:rsidRPr="00031FEC">
              <w:t>2</w:t>
            </w:r>
            <w:r w:rsidRPr="00031FEC">
              <w:rPr>
                <w:rFonts w:ascii="Cambria Math" w:eastAsia="Microsoft JhengHei" w:hAnsi="Cambria Math" w:cs="Cambria Math"/>
              </w:rPr>
              <w:t>․</w:t>
            </w:r>
            <w:r w:rsidRPr="00031FEC">
              <w:t xml:space="preserve"> Ֆինանսների նախարարություն</w:t>
            </w:r>
          </w:p>
        </w:tc>
        <w:tc>
          <w:tcPr>
            <w:tcW w:w="5953" w:type="dxa"/>
            <w:shd w:val="clear" w:color="auto" w:fill="A6A6A6" w:themeFill="background1" w:themeFillShade="A6"/>
          </w:tcPr>
          <w:p w14:paraId="62DEE2F1" w14:textId="0C541B33" w:rsidR="00AB45DC" w:rsidRPr="00031FEC" w:rsidRDefault="00AB45DC" w:rsidP="00C26BE4">
            <w:pPr>
              <w:spacing w:line="360" w:lineRule="auto"/>
              <w:jc w:val="center"/>
              <w:rPr>
                <w:rFonts w:eastAsia="Microsoft YaHei" w:cs="Microsoft YaHei"/>
                <w:lang w:val="hy-AM"/>
              </w:rPr>
            </w:pPr>
            <w:r w:rsidRPr="00031FEC">
              <w:rPr>
                <w:lang w:val="hy-AM"/>
              </w:rPr>
              <w:t>15</w:t>
            </w:r>
            <w:r w:rsidRPr="00031FEC">
              <w:rPr>
                <w:rFonts w:ascii="Cambria Math" w:eastAsia="Microsoft JhengHei" w:hAnsi="Cambria Math" w:cs="Cambria Math"/>
                <w:lang w:val="hy-AM"/>
              </w:rPr>
              <w:t>․</w:t>
            </w:r>
            <w:r w:rsidRPr="00031FEC">
              <w:rPr>
                <w:rFonts w:eastAsia="Microsoft JhengHei" w:cs="Microsoft JhengHei"/>
                <w:lang w:val="hy-AM"/>
              </w:rPr>
              <w:t>08</w:t>
            </w:r>
            <w:r w:rsidRPr="00031FEC">
              <w:rPr>
                <w:rFonts w:ascii="Cambria Math" w:eastAsia="Microsoft JhengHei" w:hAnsi="Cambria Math" w:cs="Cambria Math"/>
                <w:lang w:val="hy-AM"/>
              </w:rPr>
              <w:t>․</w:t>
            </w:r>
            <w:r w:rsidRPr="00031FEC">
              <w:rPr>
                <w:rFonts w:eastAsia="Microsoft JhengHei" w:cs="Microsoft JhengHei"/>
                <w:lang w:val="hy-AM"/>
              </w:rPr>
              <w:t>2024թ</w:t>
            </w:r>
            <w:r w:rsidRPr="00031FEC">
              <w:rPr>
                <w:rFonts w:ascii="Cambria Math" w:eastAsia="Microsoft JhengHei" w:hAnsi="Cambria Math" w:cs="Cambria Math"/>
                <w:lang w:val="hy-AM"/>
              </w:rPr>
              <w:t>․</w:t>
            </w:r>
          </w:p>
        </w:tc>
      </w:tr>
      <w:tr w:rsidR="00AB45DC" w:rsidRPr="00C26BE4" w14:paraId="55838D0E" w14:textId="77777777" w:rsidTr="00031FEC">
        <w:tc>
          <w:tcPr>
            <w:tcW w:w="8784" w:type="dxa"/>
            <w:vMerge/>
            <w:shd w:val="clear" w:color="auto" w:fill="A6A6A6" w:themeFill="background1" w:themeFillShade="A6"/>
          </w:tcPr>
          <w:p w14:paraId="34C52807" w14:textId="77777777" w:rsidR="00AB45DC" w:rsidRPr="00031FEC" w:rsidRDefault="00AB45DC" w:rsidP="00C26BE4">
            <w:pPr>
              <w:spacing w:line="360" w:lineRule="auto"/>
              <w:jc w:val="both"/>
              <w:rPr>
                <w:rFonts w:cs="Sylfaen"/>
                <w:shd w:val="clear" w:color="auto" w:fill="FFFFFF"/>
                <w:lang w:val="hy-AM"/>
              </w:rPr>
            </w:pPr>
          </w:p>
        </w:tc>
        <w:tc>
          <w:tcPr>
            <w:tcW w:w="5953" w:type="dxa"/>
            <w:shd w:val="clear" w:color="auto" w:fill="A6A6A6" w:themeFill="background1" w:themeFillShade="A6"/>
          </w:tcPr>
          <w:p w14:paraId="0A9D744E" w14:textId="6684F15A" w:rsidR="00AB45DC" w:rsidRPr="00031FEC" w:rsidRDefault="00AB45DC" w:rsidP="00C26BE4">
            <w:pPr>
              <w:spacing w:line="360" w:lineRule="auto"/>
              <w:jc w:val="center"/>
              <w:rPr>
                <w:lang w:val="hy-AM"/>
              </w:rPr>
            </w:pPr>
            <w:r w:rsidRPr="00031FEC">
              <w:t>N 01/2-3/15110</w:t>
            </w:r>
          </w:p>
        </w:tc>
      </w:tr>
      <w:tr w:rsidR="00AB45DC" w:rsidRPr="00C26BE4" w14:paraId="0B33BC06" w14:textId="77777777" w:rsidTr="00F268B9">
        <w:tc>
          <w:tcPr>
            <w:tcW w:w="8784" w:type="dxa"/>
          </w:tcPr>
          <w:p w14:paraId="5AC0D65E" w14:textId="77777777" w:rsidR="00AB45DC" w:rsidRPr="00C26BE4" w:rsidRDefault="00AB45DC" w:rsidP="00C26BE4">
            <w:pPr>
              <w:pStyle w:val="ListParagraph"/>
              <w:numPr>
                <w:ilvl w:val="0"/>
                <w:numId w:val="7"/>
              </w:numPr>
              <w:tabs>
                <w:tab w:val="left" w:pos="851"/>
              </w:tabs>
              <w:spacing w:line="360" w:lineRule="auto"/>
              <w:ind w:left="0" w:firstLine="567"/>
              <w:jc w:val="both"/>
              <w:rPr>
                <w:rFonts w:cs="Arial"/>
                <w:lang w:val="hy-AM"/>
              </w:rPr>
            </w:pPr>
            <w:r w:rsidRPr="00C26BE4">
              <w:rPr>
                <w:rFonts w:eastAsia="Times New Roman"/>
                <w:bCs/>
                <w:iCs/>
                <w:color w:val="000000"/>
                <w:shd w:val="clear" w:color="auto" w:fill="FFFFFF"/>
                <w:lang w:val="hy-AM" w:eastAsia="ru-RU"/>
              </w:rPr>
              <w:t xml:space="preserve">Նախագծի 1-ին հոդվածով առաջարկվում է լրացում կատարել Հարկային օրենսգրքի (այսուհետ՝ Օրենսգիրք) </w:t>
            </w:r>
            <w:r w:rsidRPr="00C26BE4">
              <w:rPr>
                <w:rFonts w:cs="Arial"/>
                <w:lang w:val="hy-AM"/>
              </w:rPr>
              <w:t>201-րդ հոդ</w:t>
            </w:r>
            <w:r w:rsidRPr="00C26BE4">
              <w:rPr>
                <w:rFonts w:cs="Arial"/>
                <w:lang w:val="hy-AM"/>
              </w:rPr>
              <w:softHyphen/>
              <w:t>վածի 1-ին մասի 6-րդ կետում,</w:t>
            </w:r>
            <w:r w:rsidRPr="00C26BE4">
              <w:rPr>
                <w:bCs/>
                <w:iCs/>
                <w:color w:val="000000"/>
                <w:shd w:val="clear" w:color="auto" w:fill="FFFFFF"/>
                <w:lang w:val="hy-AM"/>
              </w:rPr>
              <w:t xml:space="preserve"> ինչի արդյունքում նշյալ հոդ</w:t>
            </w:r>
            <w:r w:rsidRPr="00C26BE4">
              <w:rPr>
                <w:bCs/>
                <w:iCs/>
                <w:color w:val="000000"/>
                <w:shd w:val="clear" w:color="auto" w:fill="FFFFFF"/>
                <w:lang w:val="hy-AM"/>
              </w:rPr>
              <w:softHyphen/>
              <w:t>վածի 6-րդ կետը ունե</w:t>
            </w:r>
            <w:r w:rsidRPr="00C26BE4">
              <w:rPr>
                <w:bCs/>
                <w:iCs/>
                <w:color w:val="000000"/>
                <w:shd w:val="clear" w:color="auto" w:fill="FFFFFF"/>
                <w:lang w:val="hy-AM"/>
              </w:rPr>
              <w:softHyphen/>
              <w:t>նալու է հետևյալ խմբագրությունը</w:t>
            </w:r>
            <w:r w:rsidRPr="00C26BE4">
              <w:rPr>
                <w:rFonts w:cs="Arial"/>
                <w:lang w:val="hy-AM"/>
              </w:rPr>
              <w:t>.</w:t>
            </w:r>
          </w:p>
          <w:p w14:paraId="32ECCA16" w14:textId="77777777" w:rsidR="00AB45DC" w:rsidRPr="00C26BE4" w:rsidRDefault="00AB45DC" w:rsidP="00C26BE4">
            <w:pPr>
              <w:tabs>
                <w:tab w:val="left" w:pos="851"/>
              </w:tabs>
              <w:spacing w:line="360" w:lineRule="auto"/>
              <w:ind w:firstLine="567"/>
              <w:jc w:val="both"/>
              <w:rPr>
                <w:rFonts w:eastAsia="Times New Roman"/>
                <w:lang w:val="hy-AM"/>
              </w:rPr>
            </w:pPr>
            <w:r w:rsidRPr="00C26BE4">
              <w:rPr>
                <w:rFonts w:eastAsia="Times New Roman"/>
                <w:lang w:val="hy-AM"/>
              </w:rPr>
              <w:t>կենսապաշարների օգտագործման համար բնօգտագործման վճարի բազա են համար</w:t>
            </w:r>
            <w:r w:rsidRPr="00C26BE4">
              <w:rPr>
                <w:rFonts w:eastAsia="Times New Roman"/>
                <w:lang w:val="hy-AM"/>
              </w:rPr>
              <w:softHyphen/>
              <w:t xml:space="preserve">վում </w:t>
            </w:r>
            <w:r w:rsidRPr="00C26BE4">
              <w:rPr>
                <w:rFonts w:eastAsia="Times New Roman"/>
                <w:i/>
                <w:lang w:val="hy-AM"/>
              </w:rPr>
              <w:t>բուսական և կենդանական</w:t>
            </w:r>
            <w:r w:rsidRPr="00C26BE4">
              <w:rPr>
                <w:rFonts w:eastAsia="Times New Roman"/>
                <w:lang w:val="hy-AM"/>
              </w:rPr>
              <w:t xml:space="preserve"> աշխարհի օբյեկտ հանդիսացող՝ </w:t>
            </w:r>
            <w:r w:rsidRPr="00C26BE4">
              <w:rPr>
                <w:rFonts w:cs="Arial"/>
                <w:lang w:val="hy-AM"/>
              </w:rPr>
              <w:t>Հայաստանի Հան</w:t>
            </w:r>
            <w:r w:rsidRPr="00C26BE4">
              <w:rPr>
                <w:rFonts w:cs="Arial"/>
                <w:lang w:val="hy-AM"/>
              </w:rPr>
              <w:softHyphen/>
              <w:t>րա</w:t>
            </w:r>
            <w:r w:rsidRPr="00C26BE4">
              <w:rPr>
                <w:rFonts w:cs="Arial"/>
                <w:lang w:val="hy-AM"/>
              </w:rPr>
              <w:softHyphen/>
              <w:t>պե</w:t>
            </w:r>
            <w:r w:rsidRPr="00C26BE4">
              <w:rPr>
                <w:rFonts w:cs="Arial"/>
                <w:lang w:val="hy-AM"/>
              </w:rPr>
              <w:softHyphen/>
              <w:t>տու</w:t>
            </w:r>
            <w:r w:rsidRPr="00C26BE4">
              <w:rPr>
                <w:rFonts w:cs="Arial"/>
                <w:lang w:val="hy-AM"/>
              </w:rPr>
              <w:softHyphen/>
              <w:t>թ</w:t>
            </w:r>
            <w:r w:rsidRPr="00C26BE4">
              <w:rPr>
                <w:rFonts w:cs="Arial"/>
                <w:lang w:val="hy-AM"/>
              </w:rPr>
              <w:softHyphen/>
              <w:t xml:space="preserve">յան օրենսդրության համաձայն լիազոր մարմնի կողմից կնքված </w:t>
            </w:r>
            <w:r w:rsidRPr="00C26BE4">
              <w:rPr>
                <w:rFonts w:cs="Arial"/>
                <w:i/>
                <w:lang w:val="hy-AM"/>
              </w:rPr>
              <w:t>կենդանական պաշար</w:t>
            </w:r>
            <w:r w:rsidRPr="00C26BE4">
              <w:rPr>
                <w:rFonts w:cs="Arial"/>
                <w:i/>
                <w:lang w:val="hy-AM"/>
              </w:rPr>
              <w:softHyphen/>
              <w:t xml:space="preserve">ների </w:t>
            </w:r>
            <w:r w:rsidRPr="00C26BE4">
              <w:rPr>
                <w:rFonts w:cs="Arial"/>
                <w:b/>
                <w:i/>
                <w:lang w:val="hy-AM"/>
              </w:rPr>
              <w:t>օգտագործման պայմանագրերով</w:t>
            </w:r>
            <w:r w:rsidRPr="00C26BE4">
              <w:rPr>
                <w:rFonts w:cs="Arial"/>
                <w:lang w:val="hy-AM"/>
              </w:rPr>
              <w:t xml:space="preserve"> սահմանված</w:t>
            </w:r>
            <w:r w:rsidRPr="00C26BE4">
              <w:rPr>
                <w:rFonts w:eastAsia="Times New Roman"/>
                <w:lang w:val="hy-AM"/>
              </w:rPr>
              <w:t xml:space="preserve"> կենսապաշարի ծավալը, քաշը կամ միա</w:t>
            </w:r>
            <w:r w:rsidRPr="00C26BE4">
              <w:rPr>
                <w:rFonts w:eastAsia="Times New Roman"/>
                <w:lang w:val="hy-AM"/>
              </w:rPr>
              <w:softHyphen/>
            </w:r>
            <w:r w:rsidRPr="00C26BE4">
              <w:rPr>
                <w:rFonts w:eastAsia="Times New Roman"/>
                <w:lang w:val="hy-AM"/>
              </w:rPr>
              <w:softHyphen/>
              <w:t>վորը (հատը) կամ չափման այլ ֆիզիկական բնութագրիչը::</w:t>
            </w:r>
          </w:p>
          <w:p w14:paraId="41118416" w14:textId="77777777" w:rsidR="00AB45DC" w:rsidRPr="00C26BE4" w:rsidRDefault="00AB45DC" w:rsidP="00C26BE4">
            <w:pPr>
              <w:tabs>
                <w:tab w:val="left" w:pos="851"/>
              </w:tabs>
              <w:spacing w:line="360" w:lineRule="auto"/>
              <w:ind w:firstLine="567"/>
              <w:jc w:val="both"/>
              <w:rPr>
                <w:rFonts w:eastAsia="Times New Roman"/>
                <w:lang w:val="hy-AM"/>
              </w:rPr>
            </w:pPr>
            <w:r w:rsidRPr="00C26BE4">
              <w:rPr>
                <w:rFonts w:eastAsia="Times New Roman"/>
                <w:lang w:val="hy-AM"/>
              </w:rPr>
              <w:lastRenderedPageBreak/>
              <w:t>Վերոգրյալի կապակցությամբ, հայտնում ենք, որ Օրենսգրքի 203-րդ հոդ</w:t>
            </w:r>
            <w:r w:rsidRPr="00C26BE4">
              <w:rPr>
                <w:rFonts w:eastAsia="Times New Roman"/>
                <w:lang w:val="hy-AM"/>
              </w:rPr>
              <w:softHyphen/>
              <w:t>վածի 1-ին մասի 5-րդ կետի համաձայն՝ բնօգտագործման վճարի բազայի չափաքանակներ են սահ</w:t>
            </w:r>
            <w:r w:rsidRPr="00C26BE4">
              <w:rPr>
                <w:rFonts w:eastAsia="Times New Roman"/>
                <w:lang w:val="hy-AM"/>
              </w:rPr>
              <w:softHyphen/>
              <w:t>ման</w:t>
            </w:r>
            <w:r w:rsidRPr="00C26BE4">
              <w:rPr>
                <w:rFonts w:eastAsia="Times New Roman"/>
                <w:lang w:val="hy-AM"/>
              </w:rPr>
              <w:softHyphen/>
              <w:t xml:space="preserve">ված ոչ միայն </w:t>
            </w:r>
            <w:r w:rsidRPr="00C26BE4">
              <w:rPr>
                <w:rFonts w:eastAsia="Times New Roman"/>
                <w:b/>
                <w:lang w:val="hy-AM"/>
              </w:rPr>
              <w:t>կենդանական աշխարհի օբյեկտ հանդիսացող կենսա</w:t>
            </w:r>
            <w:r w:rsidRPr="00C26BE4">
              <w:rPr>
                <w:rFonts w:eastAsia="Times New Roman"/>
                <w:b/>
                <w:lang w:val="hy-AM"/>
              </w:rPr>
              <w:softHyphen/>
              <w:t>պա</w:t>
            </w:r>
            <w:r w:rsidRPr="00C26BE4">
              <w:rPr>
                <w:rFonts w:eastAsia="Times New Roman"/>
                <w:b/>
                <w:lang w:val="hy-AM"/>
              </w:rPr>
              <w:softHyphen/>
              <w:t>շար</w:t>
            </w:r>
            <w:r w:rsidRPr="00C26BE4">
              <w:rPr>
                <w:rFonts w:eastAsia="Times New Roman"/>
                <w:b/>
                <w:lang w:val="hy-AM"/>
              </w:rPr>
              <w:softHyphen/>
              <w:t>ների օգտա</w:t>
            </w:r>
            <w:r w:rsidRPr="00C26BE4">
              <w:rPr>
                <w:rFonts w:eastAsia="Times New Roman"/>
                <w:b/>
                <w:lang w:val="hy-AM"/>
              </w:rPr>
              <w:softHyphen/>
              <w:t>գործ</w:t>
            </w:r>
            <w:r w:rsidRPr="00C26BE4">
              <w:rPr>
                <w:rFonts w:eastAsia="Times New Roman"/>
                <w:b/>
                <w:lang w:val="hy-AM"/>
              </w:rPr>
              <w:softHyphen/>
              <w:t>ման համար,</w:t>
            </w:r>
            <w:r w:rsidRPr="00C26BE4">
              <w:rPr>
                <w:rFonts w:eastAsia="Times New Roman"/>
                <w:lang w:val="hy-AM"/>
              </w:rPr>
              <w:t xml:space="preserve"> այլ նաև </w:t>
            </w:r>
            <w:r w:rsidRPr="00C26BE4">
              <w:rPr>
                <w:rFonts w:eastAsia="Times New Roman"/>
                <w:b/>
                <w:lang w:val="hy-AM"/>
              </w:rPr>
              <w:t>բնափայտի և երկրորդական անտառանյութի օգտա</w:t>
            </w:r>
            <w:r w:rsidRPr="00C26BE4">
              <w:rPr>
                <w:rFonts w:eastAsia="Times New Roman"/>
                <w:b/>
                <w:lang w:val="hy-AM"/>
              </w:rPr>
              <w:softHyphen/>
              <w:t>գործ</w:t>
            </w:r>
            <w:r w:rsidRPr="00C26BE4">
              <w:rPr>
                <w:rFonts w:eastAsia="Times New Roman"/>
                <w:b/>
                <w:lang w:val="hy-AM"/>
              </w:rPr>
              <w:softHyphen/>
              <w:t>ման համար</w:t>
            </w:r>
            <w:r w:rsidRPr="00C26BE4">
              <w:rPr>
                <w:rFonts w:eastAsia="Times New Roman"/>
                <w:lang w:val="hy-AM"/>
              </w:rPr>
              <w:t>, ինչ</w:t>
            </w:r>
            <w:r w:rsidRPr="00C26BE4">
              <w:rPr>
                <w:rFonts w:eastAsia="Times New Roman"/>
                <w:lang w:val="hy-AM"/>
              </w:rPr>
              <w:softHyphen/>
              <w:t xml:space="preserve">պես նաև </w:t>
            </w:r>
            <w:r w:rsidRPr="00C26BE4">
              <w:rPr>
                <w:rFonts w:eastAsia="Times New Roman"/>
                <w:b/>
                <w:lang w:val="hy-AM"/>
              </w:rPr>
              <w:t>բուսական աշխարհի օբյեկտ հանդիսացող կենսապաշարների օգտա</w:t>
            </w:r>
            <w:r w:rsidRPr="00C26BE4">
              <w:rPr>
                <w:rFonts w:eastAsia="Times New Roman"/>
                <w:b/>
                <w:lang w:val="hy-AM"/>
              </w:rPr>
              <w:softHyphen/>
            </w:r>
            <w:r w:rsidRPr="00C26BE4">
              <w:rPr>
                <w:rFonts w:eastAsia="Times New Roman"/>
                <w:b/>
                <w:lang w:val="hy-AM"/>
              </w:rPr>
              <w:softHyphen/>
              <w:t>գործման համար</w:t>
            </w:r>
            <w:r w:rsidRPr="00C26BE4">
              <w:rPr>
                <w:rFonts w:eastAsia="Times New Roman"/>
                <w:lang w:val="hy-AM"/>
              </w:rPr>
              <w:t>:</w:t>
            </w:r>
          </w:p>
          <w:p w14:paraId="5B2750DB" w14:textId="0A4B5E45" w:rsidR="00AB45DC" w:rsidRPr="00C26BE4" w:rsidRDefault="00AB45DC" w:rsidP="00C26BE4">
            <w:pPr>
              <w:tabs>
                <w:tab w:val="left" w:pos="851"/>
              </w:tabs>
              <w:spacing w:line="360" w:lineRule="auto"/>
              <w:ind w:firstLine="567"/>
              <w:jc w:val="both"/>
              <w:rPr>
                <w:rFonts w:cs="Sylfaen"/>
                <w:shd w:val="clear" w:color="auto" w:fill="FFFFFF"/>
                <w:lang w:val="hy-AM"/>
              </w:rPr>
            </w:pPr>
            <w:r w:rsidRPr="00C26BE4">
              <w:rPr>
                <w:rFonts w:eastAsia="Times New Roman"/>
                <w:lang w:val="hy-AM"/>
              </w:rPr>
              <w:t xml:space="preserve">Հաշվի առնելով վերոգրյալը` առաջարկում ենք, </w:t>
            </w:r>
            <w:r w:rsidRPr="00C26BE4">
              <w:rPr>
                <w:rFonts w:eastAsia="Times New Roman"/>
                <w:bCs/>
                <w:iCs/>
                <w:lang w:val="hy-AM"/>
              </w:rPr>
              <w:t xml:space="preserve">Օրենսգրքի </w:t>
            </w:r>
            <w:r w:rsidRPr="00C26BE4">
              <w:rPr>
                <w:rFonts w:eastAsia="Times New Roman"/>
                <w:lang w:val="hy-AM"/>
              </w:rPr>
              <w:t>201-րդ հոդ</w:t>
            </w:r>
            <w:r w:rsidRPr="00C26BE4">
              <w:rPr>
                <w:rFonts w:eastAsia="Times New Roman"/>
                <w:lang w:val="hy-AM"/>
              </w:rPr>
              <w:softHyphen/>
              <w:t>վածի 1-ին մասի 6-րդ կետում սահմանել նաև բնափայտի և երկ</w:t>
            </w:r>
            <w:r w:rsidRPr="00C26BE4">
              <w:rPr>
                <w:rFonts w:eastAsia="Times New Roman"/>
                <w:lang w:val="hy-AM"/>
              </w:rPr>
              <w:softHyphen/>
            </w:r>
            <w:r w:rsidRPr="00C26BE4">
              <w:rPr>
                <w:rFonts w:eastAsia="Times New Roman"/>
                <w:lang w:val="hy-AM"/>
              </w:rPr>
              <w:softHyphen/>
              <w:t>րորդական անտառանյութի օգտագործման, ինչպես նաև բուսական աշխարհի օբյեկտ հան</w:t>
            </w:r>
            <w:r w:rsidRPr="00C26BE4">
              <w:rPr>
                <w:rFonts w:eastAsia="Times New Roman"/>
                <w:lang w:val="hy-AM"/>
              </w:rPr>
              <w:softHyphen/>
            </w:r>
            <w:r w:rsidRPr="00C26BE4">
              <w:rPr>
                <w:rFonts w:eastAsia="Times New Roman"/>
                <w:lang w:val="hy-AM"/>
              </w:rPr>
              <w:softHyphen/>
            </w:r>
            <w:r w:rsidRPr="00C26BE4">
              <w:rPr>
                <w:rFonts w:eastAsia="Times New Roman"/>
                <w:lang w:val="hy-AM"/>
              </w:rPr>
              <w:softHyphen/>
            </w:r>
            <w:r w:rsidRPr="00C26BE4">
              <w:rPr>
                <w:rFonts w:eastAsia="Times New Roman"/>
                <w:lang w:val="hy-AM"/>
              </w:rPr>
              <w:softHyphen/>
              <w:t xml:space="preserve">դիսացող կենսապաշարների օգտագործման դեպքերում բնօգտագործման վճարի բազաները։ Ընդ որում, առաջարկում ենք </w:t>
            </w:r>
            <w:r w:rsidRPr="00C26BE4">
              <w:rPr>
                <w:rFonts w:eastAsia="Times New Roman"/>
                <w:bCs/>
                <w:iCs/>
                <w:color w:val="000000"/>
                <w:shd w:val="clear" w:color="auto" w:fill="FFFFFF"/>
                <w:lang w:val="hy-AM" w:eastAsia="ru-RU"/>
              </w:rPr>
              <w:t>Օրենս</w:t>
            </w:r>
            <w:r w:rsidRPr="00C26BE4">
              <w:rPr>
                <w:rFonts w:eastAsia="Times New Roman"/>
                <w:bCs/>
                <w:iCs/>
                <w:color w:val="000000"/>
                <w:shd w:val="clear" w:color="auto" w:fill="FFFFFF"/>
                <w:lang w:val="hy-AM" w:eastAsia="ru-RU"/>
              </w:rPr>
              <w:softHyphen/>
              <w:t xml:space="preserve">գրքի </w:t>
            </w:r>
            <w:r w:rsidRPr="00C26BE4">
              <w:rPr>
                <w:rFonts w:cs="Arial"/>
                <w:lang w:val="hy-AM"/>
              </w:rPr>
              <w:t>201-րդ հոդ</w:t>
            </w:r>
            <w:r w:rsidRPr="00C26BE4">
              <w:rPr>
                <w:rFonts w:cs="Arial"/>
                <w:lang w:val="hy-AM"/>
              </w:rPr>
              <w:softHyphen/>
              <w:t xml:space="preserve">վածի 1-ին մասի 6-րդ կետում </w:t>
            </w:r>
            <w:r w:rsidRPr="00C26BE4">
              <w:rPr>
                <w:rFonts w:eastAsia="Times New Roman"/>
                <w:lang w:val="hy-AM"/>
              </w:rPr>
              <w:t>բնափայտի և երկ</w:t>
            </w:r>
            <w:r w:rsidRPr="00C26BE4">
              <w:rPr>
                <w:rFonts w:eastAsia="Times New Roman"/>
                <w:lang w:val="hy-AM"/>
              </w:rPr>
              <w:softHyphen/>
              <w:t>րորդական անտա</w:t>
            </w:r>
            <w:r w:rsidRPr="00C26BE4">
              <w:rPr>
                <w:rFonts w:eastAsia="Times New Roman"/>
                <w:lang w:val="hy-AM"/>
              </w:rPr>
              <w:softHyphen/>
            </w:r>
            <w:r w:rsidRPr="00C26BE4">
              <w:rPr>
                <w:rFonts w:eastAsia="Times New Roman"/>
                <w:lang w:val="hy-AM"/>
              </w:rPr>
              <w:softHyphen/>
              <w:t>ռանյութի օգտա</w:t>
            </w:r>
            <w:r w:rsidRPr="00C26BE4">
              <w:rPr>
                <w:rFonts w:eastAsia="Times New Roman"/>
                <w:lang w:val="hy-AM"/>
              </w:rPr>
              <w:softHyphen/>
              <w:t>գործ</w:t>
            </w:r>
            <w:r w:rsidRPr="00C26BE4">
              <w:rPr>
                <w:rFonts w:eastAsia="Times New Roman"/>
                <w:lang w:val="hy-AM"/>
              </w:rPr>
              <w:softHyphen/>
              <w:t>ման, ինչպես նաև բուսական և կեն</w:t>
            </w:r>
            <w:r w:rsidRPr="00C26BE4">
              <w:rPr>
                <w:rFonts w:eastAsia="Times New Roman"/>
                <w:lang w:val="hy-AM"/>
              </w:rPr>
              <w:softHyphen/>
              <w:t>դա</w:t>
            </w:r>
            <w:r w:rsidRPr="00C26BE4">
              <w:rPr>
                <w:rFonts w:eastAsia="Times New Roman"/>
                <w:lang w:val="hy-AM"/>
              </w:rPr>
              <w:softHyphen/>
              <w:t>նական աշխարհի օբյեկտ հան</w:t>
            </w:r>
            <w:r w:rsidRPr="00C26BE4">
              <w:rPr>
                <w:rFonts w:eastAsia="Times New Roman"/>
                <w:lang w:val="hy-AM"/>
              </w:rPr>
              <w:softHyphen/>
            </w:r>
            <w:r w:rsidRPr="00C26BE4">
              <w:rPr>
                <w:rFonts w:eastAsia="Times New Roman"/>
                <w:lang w:val="hy-AM"/>
              </w:rPr>
              <w:softHyphen/>
              <w:t>դիսացող կենսա</w:t>
            </w:r>
            <w:r w:rsidRPr="00C26BE4">
              <w:rPr>
                <w:rFonts w:eastAsia="Times New Roman"/>
                <w:lang w:val="hy-AM"/>
              </w:rPr>
              <w:softHyphen/>
              <w:t>պա</w:t>
            </w:r>
            <w:r w:rsidRPr="00C26BE4">
              <w:rPr>
                <w:rFonts w:eastAsia="Times New Roman"/>
                <w:lang w:val="hy-AM"/>
              </w:rPr>
              <w:softHyphen/>
              <w:t xml:space="preserve">շարների </w:t>
            </w:r>
            <w:r w:rsidRPr="00C26BE4">
              <w:rPr>
                <w:rFonts w:eastAsia="Times New Roman" w:cs="Times New Roman"/>
                <w:lang w:val="hy-AM"/>
              </w:rPr>
              <w:t>բնօգտագործման վճարի բազա</w:t>
            </w:r>
            <w:r w:rsidRPr="00C26BE4">
              <w:rPr>
                <w:rFonts w:eastAsia="Times New Roman" w:cs="Times New Roman"/>
                <w:lang w:val="hy-AM"/>
              </w:rPr>
              <w:softHyphen/>
            </w:r>
            <w:r w:rsidRPr="00C26BE4">
              <w:rPr>
                <w:rFonts w:eastAsia="Times New Roman"/>
                <w:lang w:val="hy-AM"/>
              </w:rPr>
              <w:t>ները սահմանել առանձին:</w:t>
            </w:r>
          </w:p>
        </w:tc>
        <w:tc>
          <w:tcPr>
            <w:tcW w:w="5953" w:type="dxa"/>
          </w:tcPr>
          <w:p w14:paraId="0E55C358" w14:textId="6D340420" w:rsidR="00AB45DC" w:rsidRPr="00F12136" w:rsidRDefault="00AB45DC" w:rsidP="00C26BE4">
            <w:pPr>
              <w:spacing w:line="360" w:lineRule="auto"/>
              <w:jc w:val="center"/>
              <w:rPr>
                <w:b/>
                <w:lang w:val="hy-AM"/>
              </w:rPr>
            </w:pPr>
            <w:r w:rsidRPr="00F12136">
              <w:rPr>
                <w:b/>
                <w:lang w:val="hy-AM"/>
              </w:rPr>
              <w:lastRenderedPageBreak/>
              <w:t>Ընդունվել է</w:t>
            </w:r>
          </w:p>
        </w:tc>
      </w:tr>
      <w:tr w:rsidR="00AB45DC" w:rsidRPr="00BA6FD8" w14:paraId="10E9CAF3" w14:textId="77777777" w:rsidTr="00F268B9">
        <w:tc>
          <w:tcPr>
            <w:tcW w:w="8784" w:type="dxa"/>
          </w:tcPr>
          <w:p w14:paraId="03BA5571" w14:textId="77777777" w:rsidR="00AB45DC" w:rsidRPr="00C26BE4" w:rsidRDefault="00AB45DC" w:rsidP="00C26BE4">
            <w:pPr>
              <w:pStyle w:val="ListParagraph"/>
              <w:numPr>
                <w:ilvl w:val="0"/>
                <w:numId w:val="7"/>
              </w:numPr>
              <w:tabs>
                <w:tab w:val="left" w:pos="851"/>
              </w:tabs>
              <w:spacing w:line="360" w:lineRule="auto"/>
              <w:ind w:left="0" w:firstLine="567"/>
              <w:jc w:val="both"/>
              <w:rPr>
                <w:rFonts w:eastAsia="Times New Roman"/>
                <w:lang w:val="hy-AM"/>
              </w:rPr>
            </w:pPr>
            <w:r w:rsidRPr="00C26BE4">
              <w:rPr>
                <w:rFonts w:eastAsia="Times New Roman"/>
                <w:lang w:val="hy-AM"/>
              </w:rPr>
              <w:t>Նախագծի 6-րդ հոդվածով առաջարկվում է վերախմբագրել Օրենսգրքի 219-րդ հոդ</w:t>
            </w:r>
            <w:r w:rsidRPr="00C26BE4">
              <w:rPr>
                <w:rFonts w:eastAsia="Times New Roman"/>
                <w:lang w:val="hy-AM"/>
              </w:rPr>
              <w:softHyphen/>
              <w:t xml:space="preserve">վածի 1-ին մասի 2-րդ նախադասությունը, </w:t>
            </w:r>
            <w:r w:rsidRPr="00C26BE4">
              <w:rPr>
                <w:bCs/>
                <w:iCs/>
                <w:color w:val="000000"/>
                <w:shd w:val="clear" w:color="auto" w:fill="FFFFFF"/>
                <w:lang w:val="hy-AM"/>
              </w:rPr>
              <w:t>ինչի արդյունքում այն ունե</w:t>
            </w:r>
            <w:r w:rsidRPr="00C26BE4">
              <w:rPr>
                <w:bCs/>
                <w:iCs/>
                <w:color w:val="000000"/>
                <w:shd w:val="clear" w:color="auto" w:fill="FFFFFF"/>
                <w:lang w:val="hy-AM"/>
              </w:rPr>
              <w:softHyphen/>
              <w:t>նալու է հետև</w:t>
            </w:r>
            <w:r w:rsidRPr="00C26BE4">
              <w:rPr>
                <w:bCs/>
                <w:iCs/>
                <w:color w:val="000000"/>
                <w:shd w:val="clear" w:color="auto" w:fill="FFFFFF"/>
                <w:lang w:val="hy-AM"/>
              </w:rPr>
              <w:softHyphen/>
              <w:t>յալ խմ</w:t>
            </w:r>
            <w:r w:rsidRPr="00C26BE4">
              <w:rPr>
                <w:bCs/>
                <w:iCs/>
                <w:color w:val="000000"/>
                <w:shd w:val="clear" w:color="auto" w:fill="FFFFFF"/>
                <w:lang w:val="hy-AM"/>
              </w:rPr>
              <w:softHyphen/>
              <w:t>բա</w:t>
            </w:r>
            <w:r w:rsidRPr="00C26BE4">
              <w:rPr>
                <w:bCs/>
                <w:iCs/>
                <w:color w:val="000000"/>
                <w:shd w:val="clear" w:color="auto" w:fill="FFFFFF"/>
                <w:lang w:val="hy-AM"/>
              </w:rPr>
              <w:softHyphen/>
              <w:t>գրութ</w:t>
            </w:r>
            <w:r w:rsidRPr="00C26BE4">
              <w:rPr>
                <w:bCs/>
                <w:iCs/>
                <w:color w:val="000000"/>
                <w:shd w:val="clear" w:color="auto" w:fill="FFFFFF"/>
                <w:lang w:val="hy-AM"/>
              </w:rPr>
              <w:softHyphen/>
              <w:t>յունը</w:t>
            </w:r>
            <w:r w:rsidRPr="00C26BE4">
              <w:rPr>
                <w:rFonts w:eastAsia="Times New Roman"/>
                <w:lang w:val="hy-AM"/>
              </w:rPr>
              <w:t>.</w:t>
            </w:r>
          </w:p>
          <w:p w14:paraId="1E6C712C" w14:textId="77777777" w:rsidR="00AB45DC" w:rsidRPr="00C26BE4" w:rsidRDefault="00AB45DC" w:rsidP="00C26BE4">
            <w:pPr>
              <w:pStyle w:val="ListParagraph"/>
              <w:tabs>
                <w:tab w:val="left" w:pos="851"/>
              </w:tabs>
              <w:spacing w:line="360" w:lineRule="auto"/>
              <w:ind w:left="0" w:firstLine="567"/>
              <w:jc w:val="both"/>
              <w:rPr>
                <w:rFonts w:cs="Arial"/>
                <w:lang w:val="hy-AM"/>
              </w:rPr>
            </w:pPr>
            <w:r w:rsidRPr="00C26BE4">
              <w:rPr>
                <w:rFonts w:cs="Arial"/>
                <w:lang w:val="hy-AM"/>
              </w:rPr>
              <w:t xml:space="preserve">Կենսապաշարների մնացած տեսակների համար պետական բյուջե վճարման ենթակա բնօգտագործման վճարը հաշվարկվում է </w:t>
            </w:r>
            <w:r w:rsidRPr="00C26BE4">
              <w:rPr>
                <w:rFonts w:cs="Arial"/>
                <w:lang w:val="hy-AM"/>
              </w:rPr>
              <w:lastRenderedPageBreak/>
              <w:t>կենսապաշարների օգտագործման պայմանագրով սահ</w:t>
            </w:r>
            <w:r w:rsidRPr="00C26BE4">
              <w:rPr>
                <w:rFonts w:cs="Arial"/>
                <w:lang w:val="hy-AM"/>
              </w:rPr>
              <w:softHyphen/>
              <w:t xml:space="preserve">մանված ծավալների հիման վրա և </w:t>
            </w:r>
            <w:r w:rsidRPr="00C26BE4">
              <w:rPr>
                <w:rFonts w:cs="Arial"/>
                <w:b/>
                <w:lang w:val="hy-AM"/>
              </w:rPr>
              <w:t>պետական բյուջե է վճարվում կենսապաշարների օգտա</w:t>
            </w:r>
            <w:r w:rsidRPr="00C26BE4">
              <w:rPr>
                <w:rFonts w:cs="Arial"/>
                <w:b/>
                <w:lang w:val="hy-AM"/>
              </w:rPr>
              <w:softHyphen/>
            </w:r>
            <w:r w:rsidRPr="00C26BE4">
              <w:rPr>
                <w:rFonts w:cs="Arial"/>
                <w:b/>
                <w:lang w:val="hy-AM"/>
              </w:rPr>
              <w:softHyphen/>
              <w:t xml:space="preserve">գործման պայմանագրերի կնքումից հետո 3 աշխատանքային օրվա </w:t>
            </w:r>
            <w:r w:rsidRPr="00C26BE4">
              <w:rPr>
                <w:rFonts w:cs="Arial"/>
                <w:lang w:val="hy-AM"/>
              </w:rPr>
              <w:t>ընթացքում։ Կեն</w:t>
            </w:r>
            <w:r w:rsidRPr="00C26BE4">
              <w:rPr>
                <w:rFonts w:cs="Arial"/>
                <w:lang w:val="hy-AM"/>
              </w:rPr>
              <w:softHyphen/>
            </w:r>
            <w:r w:rsidRPr="00C26BE4">
              <w:rPr>
                <w:rFonts w:cs="Arial"/>
                <w:lang w:val="hy-AM"/>
              </w:rPr>
              <w:softHyphen/>
              <w:t>սա</w:t>
            </w:r>
            <w:r w:rsidRPr="00C26BE4">
              <w:rPr>
                <w:rFonts w:cs="Arial"/>
                <w:lang w:val="hy-AM"/>
              </w:rPr>
              <w:softHyphen/>
            </w:r>
            <w:r w:rsidRPr="00C26BE4">
              <w:rPr>
                <w:rFonts w:cs="Arial"/>
                <w:lang w:val="hy-AM"/>
              </w:rPr>
              <w:softHyphen/>
              <w:t>պաշարների պայմանագրերով սահմանված և փաստացի օգտագործված ծավալների դրա</w:t>
            </w:r>
            <w:r w:rsidRPr="00C26BE4">
              <w:rPr>
                <w:rFonts w:cs="Arial"/>
                <w:lang w:val="hy-AM"/>
              </w:rPr>
              <w:softHyphen/>
              <w:t>կան տարբերության դեպքում պետական բյուջե վճարված բնօգտագործման վճարի գումարը վճարողին վերադարձման ենթակա չէ::</w:t>
            </w:r>
          </w:p>
          <w:p w14:paraId="413E6366" w14:textId="77777777" w:rsidR="00AB45DC" w:rsidRPr="00C26BE4" w:rsidRDefault="00AB45DC" w:rsidP="00C26BE4">
            <w:pPr>
              <w:pStyle w:val="ListParagraph"/>
              <w:tabs>
                <w:tab w:val="left" w:pos="851"/>
              </w:tabs>
              <w:spacing w:line="360" w:lineRule="auto"/>
              <w:ind w:left="0" w:firstLine="567"/>
              <w:jc w:val="both"/>
              <w:rPr>
                <w:rFonts w:cs="Arial"/>
                <w:lang w:val="hy-AM"/>
              </w:rPr>
            </w:pPr>
            <w:r w:rsidRPr="00C26BE4">
              <w:rPr>
                <w:rFonts w:cs="Arial"/>
                <w:lang w:val="hy-AM"/>
              </w:rPr>
              <w:t>Վերոգրյալի կապակցությամբ, հայտնում ենք, որ Օրենսգրքի 220-րդ հոդ</w:t>
            </w:r>
            <w:r w:rsidRPr="00C26BE4">
              <w:rPr>
                <w:rFonts w:cs="Arial"/>
                <w:lang w:val="hy-AM"/>
              </w:rPr>
              <w:softHyphen/>
              <w:t>վածի՝</w:t>
            </w:r>
          </w:p>
          <w:p w14:paraId="117825A9" w14:textId="77777777" w:rsidR="00AB45DC" w:rsidRPr="00C26BE4" w:rsidRDefault="00AB45DC" w:rsidP="00C26BE4">
            <w:pPr>
              <w:pStyle w:val="ListParagraph"/>
              <w:numPr>
                <w:ilvl w:val="0"/>
                <w:numId w:val="8"/>
              </w:numPr>
              <w:tabs>
                <w:tab w:val="left" w:pos="851"/>
              </w:tabs>
              <w:spacing w:line="360" w:lineRule="auto"/>
              <w:ind w:left="0" w:firstLine="567"/>
              <w:jc w:val="both"/>
              <w:rPr>
                <w:rFonts w:cs="Arial"/>
                <w:lang w:val="hy-AM"/>
              </w:rPr>
            </w:pPr>
            <w:r w:rsidRPr="00C26BE4">
              <w:rPr>
                <w:rFonts w:cs="Arial"/>
                <w:lang w:val="hy-AM"/>
              </w:rPr>
              <w:t>1-ին մասի համաձայն՝ բնօգտագործման վճար վճարողները մինչև հաշվետու եռամս</w:t>
            </w:r>
            <w:r w:rsidRPr="00C26BE4">
              <w:rPr>
                <w:rFonts w:cs="Arial"/>
                <w:lang w:val="hy-AM"/>
              </w:rPr>
              <w:softHyphen/>
              <w:t>յա</w:t>
            </w:r>
            <w:r w:rsidRPr="00C26BE4">
              <w:rPr>
                <w:rFonts w:cs="Arial"/>
                <w:lang w:val="hy-AM"/>
              </w:rPr>
              <w:softHyphen/>
            </w:r>
            <w:r w:rsidRPr="00C26BE4">
              <w:rPr>
                <w:rFonts w:cs="Arial"/>
                <w:lang w:val="hy-AM"/>
              </w:rPr>
              <w:softHyphen/>
              <w:t>կին հաջորդող ամսվա 20-ը ներառյալ, Օրենսգրքի 52-րդ և 53-րդ հոդվածներին համա</w:t>
            </w:r>
            <w:r w:rsidRPr="00C26BE4">
              <w:rPr>
                <w:rFonts w:cs="Arial"/>
                <w:lang w:val="hy-AM"/>
              </w:rPr>
              <w:softHyphen/>
              <w:t>պա</w:t>
            </w:r>
            <w:r w:rsidRPr="00C26BE4">
              <w:rPr>
                <w:rFonts w:cs="Arial"/>
                <w:lang w:val="hy-AM"/>
              </w:rPr>
              <w:softHyphen/>
            </w:r>
            <w:r w:rsidRPr="00C26BE4">
              <w:rPr>
                <w:rFonts w:cs="Arial"/>
                <w:lang w:val="hy-AM"/>
              </w:rPr>
              <w:softHyphen/>
              <w:t>տաս</w:t>
            </w:r>
            <w:r w:rsidRPr="00C26BE4">
              <w:rPr>
                <w:rFonts w:cs="Arial"/>
                <w:lang w:val="hy-AM"/>
              </w:rPr>
              <w:softHyphen/>
              <w:t>խան, կազ</w:t>
            </w:r>
            <w:r w:rsidRPr="00C26BE4">
              <w:rPr>
                <w:rFonts w:cs="Arial"/>
                <w:lang w:val="hy-AM"/>
              </w:rPr>
              <w:softHyphen/>
              <w:t>մում և Կառավարության սահմանած կարգով բնապահպանության և ընդերքի տես</w:t>
            </w:r>
            <w:r w:rsidRPr="00C26BE4">
              <w:rPr>
                <w:rFonts w:cs="Arial"/>
                <w:lang w:val="hy-AM"/>
              </w:rPr>
              <w:softHyphen/>
              <w:t>չական մար</w:t>
            </w:r>
            <w:r w:rsidRPr="00C26BE4">
              <w:rPr>
                <w:rFonts w:cs="Arial"/>
                <w:lang w:val="hy-AM"/>
              </w:rPr>
              <w:softHyphen/>
              <w:t>մին և հարկային մարմին են ներկայացնում բնապահպանական հարկի և բնօգ</w:t>
            </w:r>
            <w:r w:rsidRPr="00C26BE4">
              <w:rPr>
                <w:rFonts w:cs="Arial"/>
                <w:lang w:val="hy-AM"/>
              </w:rPr>
              <w:softHyphen/>
              <w:t>տա</w:t>
            </w:r>
            <w:r w:rsidRPr="00C26BE4">
              <w:rPr>
                <w:rFonts w:cs="Arial"/>
                <w:lang w:val="hy-AM"/>
              </w:rPr>
              <w:softHyphen/>
              <w:t>գործ</w:t>
            </w:r>
            <w:r w:rsidRPr="00C26BE4">
              <w:rPr>
                <w:rFonts w:cs="Arial"/>
                <w:lang w:val="hy-AM"/>
              </w:rPr>
              <w:softHyphen/>
              <w:t>ման վճարի միասնական հարկային հաշվարկները,</w:t>
            </w:r>
          </w:p>
          <w:p w14:paraId="4949838F" w14:textId="77777777" w:rsidR="00AB45DC" w:rsidRPr="00C26BE4" w:rsidRDefault="00AB45DC" w:rsidP="00C26BE4">
            <w:pPr>
              <w:pStyle w:val="ListParagraph"/>
              <w:numPr>
                <w:ilvl w:val="0"/>
                <w:numId w:val="8"/>
              </w:numPr>
              <w:tabs>
                <w:tab w:val="left" w:pos="851"/>
              </w:tabs>
              <w:spacing w:line="360" w:lineRule="auto"/>
              <w:ind w:left="0" w:firstLine="567"/>
              <w:jc w:val="both"/>
              <w:rPr>
                <w:rFonts w:cs="Arial"/>
                <w:lang w:val="hy-AM"/>
              </w:rPr>
            </w:pPr>
            <w:bookmarkStart w:id="0" w:name="_GoBack"/>
            <w:r w:rsidRPr="00C26BE4">
              <w:rPr>
                <w:rFonts w:cs="Arial"/>
                <w:lang w:val="hy-AM"/>
              </w:rPr>
              <w:t>3-րդ մասի համաձայն՝ նույն հոդվածին համապատասխան` հարկային հաշվարկներ ներ</w:t>
            </w:r>
            <w:r w:rsidRPr="00C26BE4">
              <w:rPr>
                <w:rFonts w:cs="Arial"/>
                <w:lang w:val="hy-AM"/>
              </w:rPr>
              <w:softHyphen/>
            </w:r>
            <w:r w:rsidRPr="00C26BE4">
              <w:rPr>
                <w:rFonts w:cs="Arial"/>
                <w:lang w:val="hy-AM"/>
              </w:rPr>
              <w:softHyphen/>
              <w:t>կայացնելը պար</w:t>
            </w:r>
            <w:r w:rsidRPr="00C26BE4">
              <w:rPr>
                <w:rFonts w:cs="Arial"/>
                <w:lang w:val="hy-AM"/>
              </w:rPr>
              <w:softHyphen/>
              <w:t>տա</w:t>
            </w:r>
            <w:r w:rsidRPr="00C26BE4">
              <w:rPr>
                <w:rFonts w:cs="Arial"/>
                <w:lang w:val="hy-AM"/>
              </w:rPr>
              <w:softHyphen/>
              <w:t>դիր չէ ֆիզիկական անձանց համար (բացառությամբ անհատ ձեռ</w:t>
            </w:r>
            <w:r w:rsidRPr="00C26BE4">
              <w:rPr>
                <w:rFonts w:cs="Arial"/>
                <w:lang w:val="hy-AM"/>
              </w:rPr>
              <w:softHyphen/>
              <w:t>նար</w:t>
            </w:r>
            <w:r w:rsidRPr="00C26BE4">
              <w:rPr>
                <w:rFonts w:cs="Arial"/>
                <w:lang w:val="hy-AM"/>
              </w:rPr>
              <w:softHyphen/>
              <w:t>կա</w:t>
            </w:r>
            <w:r w:rsidRPr="00C26BE4">
              <w:rPr>
                <w:rFonts w:cs="Arial"/>
                <w:lang w:val="hy-AM"/>
              </w:rPr>
              <w:softHyphen/>
              <w:t>տերերի), որոնք ունեն բնօգտագործման համար համապատասխան պայմանագրեր` մինչև մեկ տարի ժամ</w:t>
            </w:r>
            <w:r w:rsidRPr="00C26BE4">
              <w:rPr>
                <w:rFonts w:cs="Arial"/>
                <w:lang w:val="hy-AM"/>
              </w:rPr>
              <w:softHyphen/>
              <w:t>կե</w:t>
            </w:r>
            <w:r w:rsidRPr="00C26BE4">
              <w:rPr>
                <w:rFonts w:cs="Arial"/>
                <w:lang w:val="hy-AM"/>
              </w:rPr>
              <w:softHyphen/>
              <w:t>տով</w:t>
            </w:r>
            <w:bookmarkEnd w:id="0"/>
            <w:r w:rsidRPr="00C26BE4">
              <w:rPr>
                <w:rFonts w:cs="Arial"/>
                <w:lang w:val="hy-AM"/>
              </w:rPr>
              <w:t>:</w:t>
            </w:r>
          </w:p>
          <w:p w14:paraId="2448E383" w14:textId="77777777" w:rsidR="00AB45DC" w:rsidRPr="00C26BE4" w:rsidRDefault="00AB45DC" w:rsidP="00C26BE4">
            <w:pPr>
              <w:pStyle w:val="ListParagraph"/>
              <w:tabs>
                <w:tab w:val="left" w:pos="851"/>
              </w:tabs>
              <w:spacing w:line="360" w:lineRule="auto"/>
              <w:ind w:left="0" w:firstLine="567"/>
              <w:jc w:val="both"/>
              <w:rPr>
                <w:rFonts w:eastAsia="Times New Roman"/>
                <w:lang w:val="hy-AM"/>
              </w:rPr>
            </w:pPr>
            <w:r w:rsidRPr="00C26BE4">
              <w:rPr>
                <w:rFonts w:cs="Arial"/>
                <w:lang w:val="hy-AM"/>
              </w:rPr>
              <w:lastRenderedPageBreak/>
              <w:t xml:space="preserve">Այս առումով, հայտնում ենք, որ պարզ չէ, թե </w:t>
            </w:r>
            <w:r w:rsidRPr="00C26BE4">
              <w:rPr>
                <w:rFonts w:eastAsia="Times New Roman"/>
                <w:lang w:val="hy-AM"/>
              </w:rPr>
              <w:t>Օրենսգրքի 219-րդ հոդ</w:t>
            </w:r>
            <w:r w:rsidRPr="00C26BE4">
              <w:rPr>
                <w:rFonts w:eastAsia="Times New Roman"/>
                <w:lang w:val="hy-AM"/>
              </w:rPr>
              <w:softHyphen/>
              <w:t>վածի 1-ին մասի 2-րդ նախադասության առաջարկվող փոփոխությունը ինչպես է կիրառվելու այն դեպքերում, երբ ներկայացվում են հարկային հաշվարկներ։</w:t>
            </w:r>
          </w:p>
          <w:p w14:paraId="69F92CA6" w14:textId="099A393A" w:rsidR="00AB45DC" w:rsidRPr="003D5024" w:rsidRDefault="00AB45DC" w:rsidP="003D5024">
            <w:pPr>
              <w:pStyle w:val="ListParagraph"/>
              <w:tabs>
                <w:tab w:val="left" w:pos="851"/>
              </w:tabs>
              <w:spacing w:line="360" w:lineRule="auto"/>
              <w:ind w:left="0" w:firstLine="567"/>
              <w:jc w:val="both"/>
              <w:rPr>
                <w:rFonts w:cs="Arial"/>
                <w:lang w:val="hy-AM"/>
              </w:rPr>
            </w:pPr>
            <w:r w:rsidRPr="00C26BE4">
              <w:rPr>
                <w:rFonts w:cs="Arial"/>
                <w:lang w:val="hy-AM"/>
              </w:rPr>
              <w:t>Հաշվի առնելով վերոգրյալը՝ հայտնում ենք, որ առաջարկությունը լրացուցիչ քննարկ</w:t>
            </w:r>
            <w:r w:rsidRPr="00C26BE4">
              <w:rPr>
                <w:rFonts w:cs="Arial"/>
                <w:lang w:val="hy-AM"/>
              </w:rPr>
              <w:softHyphen/>
              <w:t>ման կարիք ունի։</w:t>
            </w:r>
          </w:p>
        </w:tc>
        <w:tc>
          <w:tcPr>
            <w:tcW w:w="5953" w:type="dxa"/>
          </w:tcPr>
          <w:p w14:paraId="2F3F14A1" w14:textId="77777777" w:rsidR="00F12136" w:rsidRPr="00BC03C7" w:rsidRDefault="00F12136" w:rsidP="00F12136">
            <w:pPr>
              <w:spacing w:line="360" w:lineRule="auto"/>
              <w:jc w:val="center"/>
              <w:rPr>
                <w:b/>
                <w:lang w:val="hy-AM"/>
              </w:rPr>
            </w:pPr>
            <w:r>
              <w:rPr>
                <w:b/>
                <w:lang w:val="hy-AM"/>
              </w:rPr>
              <w:lastRenderedPageBreak/>
              <w:t>Մասամբ</w:t>
            </w:r>
            <w:r w:rsidRPr="00BC03C7">
              <w:rPr>
                <w:b/>
                <w:lang w:val="hy-AM"/>
              </w:rPr>
              <w:t xml:space="preserve"> </w:t>
            </w:r>
            <w:r>
              <w:rPr>
                <w:b/>
                <w:lang w:val="hy-AM"/>
              </w:rPr>
              <w:t>է ը</w:t>
            </w:r>
            <w:r w:rsidRPr="00BC03C7">
              <w:rPr>
                <w:b/>
                <w:lang w:val="hy-AM"/>
              </w:rPr>
              <w:t>նդունվել</w:t>
            </w:r>
            <w:r>
              <w:rPr>
                <w:b/>
                <w:lang w:val="hy-AM"/>
              </w:rPr>
              <w:t xml:space="preserve"> </w:t>
            </w:r>
          </w:p>
          <w:p w14:paraId="70199609" w14:textId="0EF4F369" w:rsidR="00AF7BC6" w:rsidRDefault="00AF7BC6" w:rsidP="00BC03C7">
            <w:pPr>
              <w:spacing w:line="360" w:lineRule="auto"/>
              <w:ind w:firstLine="556"/>
              <w:jc w:val="both"/>
              <w:rPr>
                <w:rFonts w:cs="Arial"/>
                <w:lang w:val="hy-AM"/>
              </w:rPr>
            </w:pPr>
            <w:r w:rsidRPr="00BC03C7">
              <w:rPr>
                <w:rFonts w:eastAsia="Times New Roman"/>
                <w:lang w:val="hy-AM"/>
              </w:rPr>
              <w:t>Հիմք ընդունելով Պետական եկամուտների կոմիտեի դիրքրոշումը, ինչպես նաև այն հանգամանքը որ վճարման հետ կապված իրավահարաբեությունները կարգավորվում են</w:t>
            </w:r>
            <w:r>
              <w:rPr>
                <w:b/>
                <w:lang w:val="hy-AM"/>
              </w:rPr>
              <w:t xml:space="preserve"> </w:t>
            </w:r>
            <w:r w:rsidRPr="00C26BE4">
              <w:rPr>
                <w:rFonts w:cs="Arial"/>
                <w:lang w:val="hy-AM"/>
              </w:rPr>
              <w:lastRenderedPageBreak/>
              <w:t>Օրենսգրքի 220-րդ հոդ</w:t>
            </w:r>
            <w:r w:rsidRPr="00C26BE4">
              <w:rPr>
                <w:rFonts w:cs="Arial"/>
                <w:lang w:val="hy-AM"/>
              </w:rPr>
              <w:softHyphen/>
              <w:t>ված</w:t>
            </w:r>
            <w:r>
              <w:rPr>
                <w:rFonts w:cs="Arial"/>
                <w:lang w:val="hy-AM"/>
              </w:rPr>
              <w:t>ով</w:t>
            </w:r>
            <w:r w:rsidR="00BC03C7">
              <w:rPr>
                <w:rFonts w:cs="Arial"/>
                <w:lang w:val="hy-AM"/>
              </w:rPr>
              <w:t xml:space="preserve">, </w:t>
            </w:r>
            <w:r w:rsidR="00BC03C7" w:rsidRPr="00C26BE4">
              <w:rPr>
                <w:rFonts w:eastAsia="Times New Roman"/>
                <w:lang w:val="hy-AM"/>
              </w:rPr>
              <w:t>Օրենսգրքի 219-րդ հոդ</w:t>
            </w:r>
            <w:r w:rsidR="00BC03C7" w:rsidRPr="00C26BE4">
              <w:rPr>
                <w:rFonts w:eastAsia="Times New Roman"/>
                <w:lang w:val="hy-AM"/>
              </w:rPr>
              <w:softHyphen/>
              <w:t>վածի 1-ին մասի 2-րդ նախադասությունը</w:t>
            </w:r>
            <w:r w:rsidR="00BC03C7" w:rsidRPr="00BC03C7">
              <w:rPr>
                <w:rFonts w:cs="Arial"/>
                <w:lang w:val="hy-AM"/>
              </w:rPr>
              <w:t xml:space="preserve"> </w:t>
            </w:r>
            <w:r w:rsidR="00BC03C7">
              <w:rPr>
                <w:rFonts w:cs="Arial"/>
                <w:lang w:val="hy-AM"/>
              </w:rPr>
              <w:t xml:space="preserve">նախատեսվում է շարադրել </w:t>
            </w:r>
            <w:r w:rsidR="00BC03C7" w:rsidRPr="00BC03C7">
              <w:rPr>
                <w:rFonts w:cs="Arial"/>
                <w:lang w:val="hy-AM"/>
              </w:rPr>
              <w:t xml:space="preserve">«Կենսապաշարների մնացած տեսակների համար պետական բյուջե վճարման ենթակա բնօգտագործման վճարը հաշվարկվում է կենսապաշարների օգտագործման պայմանագրով </w:t>
            </w:r>
            <w:r w:rsidR="00BA6FD8">
              <w:rPr>
                <w:rFonts w:cs="Arial"/>
                <w:lang w:val="hy-AM"/>
              </w:rPr>
              <w:t xml:space="preserve">կամ տրամադրված լիցենզիայով </w:t>
            </w:r>
            <w:r w:rsidR="00BC03C7" w:rsidRPr="00BC03C7">
              <w:rPr>
                <w:rFonts w:cs="Arial"/>
                <w:lang w:val="hy-AM"/>
              </w:rPr>
              <w:t>սահմանված ծավալների հիման վրա։ Կենսապաշարների՝ պայմանագրերով սահմանված և փաստացի օգտագործված ծավալների դրական տարբերության դեպքում պետական բյուջե վճարված բնօգտագործման վճարի գումարը վճարողին վերադարձման ենթակա չէ</w:t>
            </w:r>
            <w:r w:rsidR="00BC03C7">
              <w:rPr>
                <w:rFonts w:cs="Arial"/>
                <w:lang w:val="hy-AM"/>
              </w:rPr>
              <w:t>» խմբագրությամբ։</w:t>
            </w:r>
          </w:p>
          <w:p w14:paraId="1732BF83" w14:textId="14C1F67B" w:rsidR="00BC03C7" w:rsidRPr="00AF7BC6" w:rsidRDefault="00BC03C7" w:rsidP="00BC03C7">
            <w:pPr>
              <w:spacing w:line="360" w:lineRule="auto"/>
              <w:ind w:firstLine="556"/>
              <w:jc w:val="both"/>
              <w:rPr>
                <w:b/>
                <w:lang w:val="hy-AM"/>
              </w:rPr>
            </w:pPr>
          </w:p>
        </w:tc>
      </w:tr>
      <w:tr w:rsidR="00AB45DC" w:rsidRPr="00BA6FD8" w14:paraId="7F0121DC" w14:textId="77777777" w:rsidTr="00F268B9">
        <w:tc>
          <w:tcPr>
            <w:tcW w:w="8784" w:type="dxa"/>
          </w:tcPr>
          <w:p w14:paraId="337360BA" w14:textId="77777777" w:rsidR="00AB45DC" w:rsidRPr="00C26BE4" w:rsidRDefault="00AB45DC" w:rsidP="00C26BE4">
            <w:pPr>
              <w:pStyle w:val="ListParagraph"/>
              <w:numPr>
                <w:ilvl w:val="0"/>
                <w:numId w:val="7"/>
              </w:numPr>
              <w:tabs>
                <w:tab w:val="left" w:pos="851"/>
              </w:tabs>
              <w:spacing w:line="360" w:lineRule="auto"/>
              <w:ind w:left="0" w:firstLine="567"/>
              <w:jc w:val="both"/>
              <w:rPr>
                <w:rFonts w:cs="Calibri"/>
                <w:lang w:val="hy-AM"/>
              </w:rPr>
            </w:pPr>
            <w:r w:rsidRPr="00C26BE4">
              <w:rPr>
                <w:lang w:val="hy-AM"/>
              </w:rPr>
              <w:lastRenderedPageBreak/>
              <w:t>Նախագծի 4-րդ հոդվածով առաջարկվում է ուժը կորցրած ճանաչել Օրենսգրքի 208-րդ հոդվածի 2-րդ, 3-րդ, 5-րդ և 6-րդ մասերը, որոնցով սահմանված են ավելի բարձր դրույ</w:t>
            </w:r>
            <w:r w:rsidRPr="00C26BE4">
              <w:rPr>
                <w:lang w:val="hy-AM"/>
              </w:rPr>
              <w:softHyphen/>
              <w:t>քա</w:t>
            </w:r>
            <w:r w:rsidRPr="00C26BE4">
              <w:rPr>
                <w:lang w:val="hy-AM"/>
              </w:rPr>
              <w:softHyphen/>
            </w:r>
            <w:r w:rsidRPr="00C26BE4">
              <w:rPr>
                <w:lang w:val="hy-AM"/>
              </w:rPr>
              <w:softHyphen/>
              <w:t>չափեր կենսա</w:t>
            </w:r>
            <w:r w:rsidRPr="00C26BE4">
              <w:rPr>
                <w:lang w:val="hy-AM"/>
              </w:rPr>
              <w:softHyphen/>
              <w:t>պա</w:t>
            </w:r>
            <w:r w:rsidRPr="00C26BE4">
              <w:rPr>
                <w:lang w:val="hy-AM"/>
              </w:rPr>
              <w:softHyphen/>
              <w:t>շար</w:t>
            </w:r>
            <w:r w:rsidRPr="00C26BE4">
              <w:rPr>
                <w:lang w:val="hy-AM"/>
              </w:rPr>
              <w:softHyphen/>
              <w:t>ների օգտագործման չափաքանակները գերազանցելու համար, ինչ</w:t>
            </w:r>
            <w:r w:rsidRPr="00C26BE4">
              <w:rPr>
                <w:lang w:val="hy-AM"/>
              </w:rPr>
              <w:softHyphen/>
              <w:t>պես նաև կենսա</w:t>
            </w:r>
            <w:r w:rsidRPr="00C26BE4">
              <w:rPr>
                <w:lang w:val="hy-AM"/>
              </w:rPr>
              <w:softHyphen/>
              <w:t>պա</w:t>
            </w:r>
            <w:r w:rsidRPr="00C26BE4">
              <w:rPr>
                <w:lang w:val="hy-AM"/>
              </w:rPr>
              <w:softHyphen/>
              <w:t>շար</w:t>
            </w:r>
            <w:r w:rsidRPr="00C26BE4">
              <w:rPr>
                <w:lang w:val="hy-AM"/>
              </w:rPr>
              <w:softHyphen/>
            </w:r>
            <w:r w:rsidRPr="00C26BE4">
              <w:rPr>
                <w:lang w:val="hy-AM"/>
              </w:rPr>
              <w:softHyphen/>
              <w:t>ների օգտագործման պայմանագիր չունենալու կամ պայմա</w:t>
            </w:r>
            <w:r w:rsidRPr="00C26BE4">
              <w:rPr>
                <w:lang w:val="hy-AM"/>
              </w:rPr>
              <w:softHyphen/>
              <w:t>նա</w:t>
            </w:r>
            <w:r w:rsidRPr="00C26BE4">
              <w:rPr>
                <w:lang w:val="hy-AM"/>
              </w:rPr>
              <w:softHyphen/>
              <w:t>գ</w:t>
            </w:r>
            <w:r w:rsidRPr="00C26BE4">
              <w:rPr>
                <w:lang w:val="hy-AM"/>
              </w:rPr>
              <w:softHyphen/>
              <w:t>րում օգտա</w:t>
            </w:r>
            <w:r w:rsidRPr="00C26BE4">
              <w:rPr>
                <w:lang w:val="hy-AM"/>
              </w:rPr>
              <w:softHyphen/>
              <w:t>գործման ենթակա ծավալները նշված չլինելու դեպքերի համար:</w:t>
            </w:r>
          </w:p>
          <w:p w14:paraId="6C52889F" w14:textId="77777777" w:rsidR="00AB45DC" w:rsidRPr="00C26BE4" w:rsidRDefault="00AB45DC" w:rsidP="00C26BE4">
            <w:pPr>
              <w:tabs>
                <w:tab w:val="left" w:pos="851"/>
              </w:tabs>
              <w:spacing w:line="360" w:lineRule="auto"/>
              <w:ind w:firstLine="567"/>
              <w:jc w:val="both"/>
              <w:rPr>
                <w:rFonts w:cs="Calibri"/>
                <w:lang w:val="hy-AM"/>
              </w:rPr>
            </w:pPr>
            <w:r w:rsidRPr="00C26BE4">
              <w:rPr>
                <w:lang w:val="hy-AM"/>
              </w:rPr>
              <w:t>Առաջարկության համար որպես հիմնավորում նշվում է, որ վերոնշյալ դեպքերում կեն</w:t>
            </w:r>
            <w:r w:rsidRPr="00C26BE4">
              <w:rPr>
                <w:lang w:val="hy-AM"/>
              </w:rPr>
              <w:softHyphen/>
              <w:t>սա</w:t>
            </w:r>
            <w:r w:rsidRPr="00C26BE4">
              <w:rPr>
                <w:lang w:val="hy-AM"/>
              </w:rPr>
              <w:softHyphen/>
            </w:r>
            <w:r w:rsidRPr="00C26BE4">
              <w:rPr>
                <w:lang w:val="hy-AM"/>
              </w:rPr>
              <w:softHyphen/>
            </w:r>
            <w:r w:rsidRPr="00C26BE4">
              <w:rPr>
                <w:lang w:val="hy-AM"/>
              </w:rPr>
              <w:softHyphen/>
              <w:t>պա</w:t>
            </w:r>
            <w:r w:rsidRPr="00C26BE4">
              <w:rPr>
                <w:lang w:val="hy-AM"/>
              </w:rPr>
              <w:softHyphen/>
              <w:t>շարների օգտագործումը հանդիսանում է բնապահպանական իրավախախտում, որի դեպքում «Բնապահպանական իրավախախտումների հետևանքով կենդանական և բուսա</w:t>
            </w:r>
            <w:r w:rsidRPr="00C26BE4">
              <w:rPr>
                <w:lang w:val="hy-AM"/>
              </w:rPr>
              <w:softHyphen/>
            </w:r>
            <w:r w:rsidRPr="00C26BE4">
              <w:rPr>
                <w:lang w:val="hy-AM"/>
              </w:rPr>
              <w:softHyphen/>
            </w:r>
            <w:r w:rsidRPr="00C26BE4">
              <w:rPr>
                <w:lang w:val="hy-AM"/>
              </w:rPr>
              <w:softHyphen/>
            </w:r>
            <w:r w:rsidRPr="00C26BE4">
              <w:rPr>
                <w:lang w:val="hy-AM"/>
              </w:rPr>
              <w:softHyphen/>
              <w:t>կան աշխարհին պատճառված վնասի հատուցման սակագների մասին» օրենքով կամ Քրեա</w:t>
            </w:r>
            <w:r w:rsidRPr="00C26BE4">
              <w:rPr>
                <w:lang w:val="hy-AM"/>
              </w:rPr>
              <w:softHyphen/>
            </w:r>
            <w:r w:rsidRPr="00C26BE4">
              <w:rPr>
                <w:lang w:val="hy-AM"/>
              </w:rPr>
              <w:softHyphen/>
              <w:t>կան օրենսգրքով սահմանված են կենդանական և բուսական աշխարհին պատճառված վնասի հատուցման սակագներ կամ քրեական պատասխանատվություն:</w:t>
            </w:r>
          </w:p>
          <w:p w14:paraId="35503FC9" w14:textId="77777777" w:rsidR="00AB45DC" w:rsidRPr="00C26BE4" w:rsidRDefault="00AB45DC" w:rsidP="00C26BE4">
            <w:pPr>
              <w:tabs>
                <w:tab w:val="left" w:pos="851"/>
              </w:tabs>
              <w:spacing w:line="360" w:lineRule="auto"/>
              <w:ind w:firstLine="567"/>
              <w:jc w:val="both"/>
              <w:rPr>
                <w:rStyle w:val="Strong"/>
                <w:b w:val="0"/>
                <w:bCs w:val="0"/>
                <w:lang w:val="hy-AM"/>
              </w:rPr>
            </w:pPr>
            <w:r w:rsidRPr="00C26BE4">
              <w:rPr>
                <w:lang w:val="hy-AM"/>
              </w:rPr>
              <w:t>Վերոգրյալի կապակցությամբ, հայտնում ենք, որ ամբողջությամբ պարզ չէ առաջար</w:t>
            </w:r>
            <w:r w:rsidRPr="00C26BE4">
              <w:rPr>
                <w:lang w:val="hy-AM"/>
              </w:rPr>
              <w:softHyphen/>
              <w:t>կու</w:t>
            </w:r>
            <w:r w:rsidRPr="00C26BE4">
              <w:rPr>
                <w:lang w:val="hy-AM"/>
              </w:rPr>
              <w:softHyphen/>
              <w:t xml:space="preserve">թյան նպատակադրումը և հիմնավորումը, քանի որ հարկային </w:t>
            </w:r>
            <w:r w:rsidRPr="00C26BE4">
              <w:rPr>
                <w:lang w:val="hy-AM"/>
              </w:rPr>
              <w:lastRenderedPageBreak/>
              <w:t>օրենսդրությամբ սահմանված՝ խնդրո առարկա դրույքաչափերը և բնապահպանական իրավախախտումների հետևանքով կեն</w:t>
            </w:r>
            <w:r w:rsidRPr="00C26BE4">
              <w:rPr>
                <w:lang w:val="hy-AM"/>
              </w:rPr>
              <w:softHyphen/>
              <w:t>դանական և բուսա</w:t>
            </w:r>
            <w:r w:rsidRPr="00C26BE4">
              <w:rPr>
                <w:lang w:val="hy-AM"/>
              </w:rPr>
              <w:softHyphen/>
            </w:r>
            <w:r w:rsidRPr="00C26BE4">
              <w:rPr>
                <w:lang w:val="hy-AM"/>
              </w:rPr>
              <w:softHyphen/>
            </w:r>
            <w:r w:rsidRPr="00C26BE4">
              <w:rPr>
                <w:lang w:val="hy-AM"/>
              </w:rPr>
              <w:softHyphen/>
            </w:r>
            <w:r w:rsidRPr="00C26BE4">
              <w:rPr>
                <w:lang w:val="hy-AM"/>
              </w:rPr>
              <w:softHyphen/>
              <w:t>կան աշխարհին պատճառված վնասի հատուցման սակագները սահ</w:t>
            </w:r>
            <w:r w:rsidRPr="00C26BE4">
              <w:rPr>
                <w:lang w:val="hy-AM"/>
              </w:rPr>
              <w:softHyphen/>
              <w:t xml:space="preserve">մանվել են նույն ժամանակահատվածում՝ 2005 թվականի ապրիլ և մայիս ամիսներին։ </w:t>
            </w:r>
            <w:r w:rsidRPr="00C26BE4">
              <w:rPr>
                <w:rStyle w:val="Strong"/>
                <w:lang w:val="hy-AM"/>
              </w:rPr>
              <w:t>Ընդ որում, պարզ չէ, թե ինչ էական խնդիրներ են առաջանում Օրենսգրքով սահմանված խնդրո առարկա դրույթների կիրառության արդյունքում։</w:t>
            </w:r>
          </w:p>
          <w:p w14:paraId="62ABDDF4" w14:textId="77777777" w:rsidR="00AB45DC" w:rsidRPr="00C26BE4" w:rsidRDefault="00AB45DC" w:rsidP="00C26BE4">
            <w:pPr>
              <w:tabs>
                <w:tab w:val="left" w:pos="851"/>
              </w:tabs>
              <w:spacing w:line="360" w:lineRule="auto"/>
              <w:ind w:firstLine="567"/>
              <w:jc w:val="both"/>
              <w:rPr>
                <w:rStyle w:val="Strong"/>
                <w:b w:val="0"/>
                <w:lang w:val="hy-AM"/>
              </w:rPr>
            </w:pPr>
            <w:r w:rsidRPr="00C26BE4">
              <w:rPr>
                <w:rStyle w:val="Strong"/>
                <w:lang w:val="hy-AM"/>
              </w:rPr>
              <w:t>Հաշվի առնելով վերոգրյալը՝ հայտնում ենք, որ առաջարկությունը լրացուցիչ քննարկ</w:t>
            </w:r>
            <w:r w:rsidRPr="00C26BE4">
              <w:rPr>
                <w:rStyle w:val="Strong"/>
                <w:lang w:val="hy-AM"/>
              </w:rPr>
              <w:softHyphen/>
              <w:t>ման և հիմնավորման կարիք ունի։</w:t>
            </w:r>
          </w:p>
          <w:p w14:paraId="3C81A289" w14:textId="77777777" w:rsidR="00AB45DC" w:rsidRPr="00C26BE4" w:rsidRDefault="00AB45DC" w:rsidP="00C26BE4">
            <w:pPr>
              <w:pStyle w:val="ListParagraph"/>
              <w:tabs>
                <w:tab w:val="left" w:pos="851"/>
              </w:tabs>
              <w:spacing w:line="360" w:lineRule="auto"/>
              <w:ind w:left="567"/>
              <w:jc w:val="both"/>
              <w:rPr>
                <w:rFonts w:eastAsia="Times New Roman"/>
                <w:bCs/>
                <w:iCs/>
                <w:color w:val="000000"/>
                <w:shd w:val="clear" w:color="auto" w:fill="FFFFFF"/>
                <w:lang w:val="hy-AM" w:eastAsia="ru-RU"/>
              </w:rPr>
            </w:pPr>
          </w:p>
        </w:tc>
        <w:tc>
          <w:tcPr>
            <w:tcW w:w="5953" w:type="dxa"/>
          </w:tcPr>
          <w:p w14:paraId="5FA8F0DA" w14:textId="721F3E96" w:rsidR="00CD4C15" w:rsidRPr="00BC03C7" w:rsidRDefault="008738EC" w:rsidP="00C26BE4">
            <w:pPr>
              <w:spacing w:line="360" w:lineRule="auto"/>
              <w:jc w:val="center"/>
              <w:rPr>
                <w:b/>
                <w:lang w:val="hy-AM"/>
              </w:rPr>
            </w:pPr>
            <w:r>
              <w:rPr>
                <w:b/>
                <w:lang w:val="hy-AM"/>
              </w:rPr>
              <w:lastRenderedPageBreak/>
              <w:t>Ը</w:t>
            </w:r>
            <w:r w:rsidR="00CD4C15" w:rsidRPr="00BC03C7">
              <w:rPr>
                <w:b/>
                <w:lang w:val="hy-AM"/>
              </w:rPr>
              <w:t>նդունվել</w:t>
            </w:r>
            <w:r w:rsidR="00BC03C7">
              <w:rPr>
                <w:b/>
                <w:lang w:val="hy-AM"/>
              </w:rPr>
              <w:t xml:space="preserve"> </w:t>
            </w:r>
            <w:r>
              <w:rPr>
                <w:b/>
                <w:lang w:val="hy-AM"/>
              </w:rPr>
              <w:t>է</w:t>
            </w:r>
          </w:p>
          <w:p w14:paraId="15A83607" w14:textId="0A8AD687" w:rsidR="00CD4C15" w:rsidRPr="004819FA" w:rsidRDefault="004819FA" w:rsidP="00BC03C7">
            <w:pPr>
              <w:spacing w:line="360" w:lineRule="auto"/>
              <w:ind w:firstLine="376"/>
              <w:jc w:val="both"/>
              <w:rPr>
                <w:b/>
                <w:i/>
                <w:lang w:val="hy-AM"/>
              </w:rPr>
            </w:pPr>
            <w:r w:rsidRPr="004819FA">
              <w:rPr>
                <w:b/>
                <w:i/>
                <w:lang w:val="hy-AM"/>
              </w:rPr>
              <w:t>Ներկայացվում է լրացուցիչ պ</w:t>
            </w:r>
            <w:r w:rsidR="00CD4C15" w:rsidRPr="004819FA">
              <w:rPr>
                <w:b/>
                <w:i/>
                <w:lang w:val="hy-AM"/>
              </w:rPr>
              <w:t>արզաբանում</w:t>
            </w:r>
          </w:p>
          <w:p w14:paraId="6F2CC30B" w14:textId="0144806B" w:rsidR="00CD4C15" w:rsidRPr="00C26BE4" w:rsidRDefault="00CD4C15" w:rsidP="00BC03C7">
            <w:pPr>
              <w:spacing w:line="360" w:lineRule="auto"/>
              <w:ind w:firstLine="376"/>
              <w:jc w:val="both"/>
              <w:rPr>
                <w:lang w:val="hy-AM"/>
              </w:rPr>
            </w:pPr>
            <w:r w:rsidRPr="00C26BE4">
              <w:rPr>
                <w:lang w:val="hy-AM"/>
              </w:rPr>
              <w:t xml:space="preserve">«Բնապահպանական իրավախախտումների հետևանքով կենդանական և բուսական աշխարհին պատճառված վնասի հատուցման սակագների մասին» օրենքով կամ Քրեական օրենսգրքով սահմանված՝ կենդանական և բուսական աշխարհին պատճառված վնասի հատուցման սակագները հաշվարկված են՝ ներառելով նաև Հարկային օրենսգրքով սահմանված բնօգտագործման վճարները (այդ թվում՝ պատիկները) և </w:t>
            </w:r>
            <w:r w:rsidR="008738EC">
              <w:rPr>
                <w:lang w:val="hy-AM"/>
              </w:rPr>
              <w:t>հիմնականում մի</w:t>
            </w:r>
            <w:r w:rsidRPr="00C26BE4">
              <w:rPr>
                <w:lang w:val="hy-AM"/>
              </w:rPr>
              <w:t xml:space="preserve"> քանի անգամ բարձր են բնօգտագործման վճարի գործող և առաջարկվող դրույքաչափերից (այդ թվում՝ պատիկները)։</w:t>
            </w:r>
          </w:p>
          <w:p w14:paraId="662DBEC5" w14:textId="3BFF32AF" w:rsidR="00AB45DC" w:rsidRDefault="00CD4C15" w:rsidP="00BC03C7">
            <w:pPr>
              <w:spacing w:line="360" w:lineRule="auto"/>
              <w:ind w:firstLine="376"/>
              <w:jc w:val="both"/>
              <w:rPr>
                <w:lang w:val="hy-AM"/>
              </w:rPr>
            </w:pPr>
            <w:r w:rsidRPr="00C26BE4">
              <w:rPr>
                <w:lang w:val="hy-AM"/>
              </w:rPr>
              <w:t xml:space="preserve">Օրինակ՝ համաձայն «Բնապահպանական իրավախախտումների հետևանքով կենդանական և </w:t>
            </w:r>
            <w:r w:rsidRPr="00C26BE4">
              <w:rPr>
                <w:lang w:val="hy-AM"/>
              </w:rPr>
              <w:lastRenderedPageBreak/>
              <w:t>բուսական աշխարհին պատճառված վնասի հատուցման սակագների մասին» օրենքի 3-րդ հոդվածի 1-ին մասի 2-րդ կետի «գ» ենթակետի՝ սիգ ձկնատեսակի յուրաքանչյուր կիլոգրամի ապօրինի որսի և (կամ) ոչնչացման դեպքում` սահմանված սակագինը կազմում է 1000 դրամ, իսկ նույն օրենքի 6-րդ հոդվածի 7-րդ մասով սահմանված է բնության հատուկ պահպանվող տարածքներում կենսապաշարների ապօրինի օգտագործման հետևանքով կենդանական աշխարհին պատճառված վնասի հատուցման չափի՝ սահմանված սակագների հնգապատիկի չափով հաշվարկման դրույթ։ Հետևաբար, Սևանա լճում սիգի ապօրինի որսի դեպքում յուրաքանչյուր կիլոգրամի համար հատուցման չափը կկազմի 5000 դրամ՝ բնօգտագործման վճարի՝ գործող 65 դրամի (ապօրինի որսի դեպքում, եռապատիկ գործակցի կիրառմամբ՝ 195 դրամի), իսկ նախատեսվող 200 դրամի (ապօրինի որսի դեպքում, եռապատիկ գործակցի կիրառմամբ՝ 600դրամի) դիմաց։</w:t>
            </w:r>
          </w:p>
          <w:p w14:paraId="75663FF7" w14:textId="1344D466" w:rsidR="008738EC" w:rsidRDefault="00D602E2" w:rsidP="008738EC">
            <w:pPr>
              <w:spacing w:line="360" w:lineRule="auto"/>
              <w:ind w:firstLine="375"/>
              <w:jc w:val="both"/>
              <w:rPr>
                <w:lang w:val="hy-AM"/>
              </w:rPr>
            </w:pPr>
            <w:r>
              <w:rPr>
                <w:lang w:val="hy-AM"/>
              </w:rPr>
              <w:lastRenderedPageBreak/>
              <w:t xml:space="preserve">Միաժամանակ, հարկ է նշել, որ ՀՀ հարկային օրենսգրքով սահմանված </w:t>
            </w:r>
            <w:r w:rsidR="00496866">
              <w:rPr>
                <w:lang w:val="hy-AM"/>
              </w:rPr>
              <w:t>խնդրո</w:t>
            </w:r>
            <w:r>
              <w:rPr>
                <w:lang w:val="hy-AM"/>
              </w:rPr>
              <w:t xml:space="preserve"> առարկա դրույքաչափերի հետ կապված իրավահարաբերությունները սահմանված են եղել դեռևս 1998 թվականին ընդունված «Բնապահպանական և բնօգտագործման վճարների մասին» ՀՀ օրենքով </w:t>
            </w:r>
            <w:r w:rsidRPr="00D602E2">
              <w:rPr>
                <w:lang w:val="hy-AM"/>
              </w:rPr>
              <w:t>(</w:t>
            </w:r>
            <w:r>
              <w:rPr>
                <w:lang w:val="hy-AM"/>
              </w:rPr>
              <w:t>որն ուժը կորցրած է ճանաչվել ՀՀ հարկային օրենսգրքի ընդունմամբ</w:t>
            </w:r>
            <w:r w:rsidRPr="00D602E2">
              <w:rPr>
                <w:lang w:val="hy-AM"/>
              </w:rPr>
              <w:t>)</w:t>
            </w:r>
            <w:r>
              <w:rPr>
                <w:lang w:val="hy-AM"/>
              </w:rPr>
              <w:t>,</w:t>
            </w:r>
            <w:r w:rsidR="00496866">
              <w:rPr>
                <w:lang w:val="hy-AM"/>
              </w:rPr>
              <w:t xml:space="preserve"> որի 20-րդ հոդվածով սահմանված են եղել </w:t>
            </w:r>
            <w:r w:rsidR="00496866" w:rsidRPr="00496866">
              <w:rPr>
                <w:rStyle w:val="Strong"/>
                <w:lang w:val="hy-AM"/>
              </w:rPr>
              <w:t>Վճարի օբյեկտ համարվող փաստացի ծավալների չափաքանակները և սահմանափակումները:</w:t>
            </w:r>
            <w:r>
              <w:rPr>
                <w:lang w:val="hy-AM"/>
              </w:rPr>
              <w:t xml:space="preserve"> </w:t>
            </w:r>
            <w:r w:rsidR="00496866">
              <w:rPr>
                <w:lang w:val="hy-AM"/>
              </w:rPr>
              <w:t>Սակայն, 2016 թվականին ընդունված ՀՀ հարկային օրեսնգրքով չեն վերանայվել նշված դրույթները և նույնությամբ զետեղվել են գործող օրենսգրքում, չնայած այն հանգամանքին, որ արդեն իսկ չափաքանակի գերազանցումը կամ զրոյական</w:t>
            </w:r>
            <w:r w:rsidR="004819FA">
              <w:rPr>
                <w:lang w:val="hy-AM"/>
              </w:rPr>
              <w:t xml:space="preserve"> չափաքանակով օգտագործումը</w:t>
            </w:r>
            <w:r w:rsidR="00496866">
              <w:rPr>
                <w:lang w:val="hy-AM"/>
              </w:rPr>
              <w:t xml:space="preserve">  </w:t>
            </w:r>
            <w:r w:rsidR="00496866" w:rsidRPr="00496866">
              <w:rPr>
                <w:lang w:val="hy-AM"/>
              </w:rPr>
              <w:t>(</w:t>
            </w:r>
            <w:r w:rsidR="00496866">
              <w:rPr>
                <w:lang w:val="hy-AM"/>
              </w:rPr>
              <w:t>առանց թույլ</w:t>
            </w:r>
            <w:r w:rsidR="008738EC">
              <w:rPr>
                <w:lang w:val="hy-AM"/>
              </w:rPr>
              <w:t>ա</w:t>
            </w:r>
            <w:r w:rsidR="00496866">
              <w:rPr>
                <w:lang w:val="hy-AM"/>
              </w:rPr>
              <w:t>տվական փաստաթղթի</w:t>
            </w:r>
            <w:r w:rsidR="004819FA">
              <w:rPr>
                <w:lang w:val="hy-AM"/>
              </w:rPr>
              <w:t xml:space="preserve"> օգտագործումը</w:t>
            </w:r>
            <w:r w:rsidR="00496866" w:rsidRPr="00496866">
              <w:rPr>
                <w:lang w:val="hy-AM"/>
              </w:rPr>
              <w:t>)</w:t>
            </w:r>
            <w:r w:rsidR="00496866">
              <w:rPr>
                <w:lang w:val="hy-AM"/>
              </w:rPr>
              <w:t xml:space="preserve"> </w:t>
            </w:r>
            <w:r w:rsidR="004819FA">
              <w:rPr>
                <w:lang w:val="hy-AM"/>
              </w:rPr>
              <w:t xml:space="preserve">հանդիսանում էր իրավախախտում և դրա համար </w:t>
            </w:r>
            <w:r w:rsidR="008738EC">
              <w:rPr>
                <w:lang w:val="hy-AM"/>
              </w:rPr>
              <w:t>սահմանվ</w:t>
            </w:r>
            <w:r w:rsidR="004819FA">
              <w:rPr>
                <w:lang w:val="hy-AM"/>
              </w:rPr>
              <w:t xml:space="preserve">ել էին պատասխանատվության առանձին մեխանիզմներ։ </w:t>
            </w:r>
          </w:p>
          <w:p w14:paraId="3BF4140A" w14:textId="77777777" w:rsidR="00D602E2" w:rsidRDefault="004819FA" w:rsidP="004819FA">
            <w:pPr>
              <w:spacing w:line="360" w:lineRule="auto"/>
              <w:ind w:firstLine="375"/>
              <w:jc w:val="both"/>
              <w:rPr>
                <w:lang w:val="hy-AM"/>
              </w:rPr>
            </w:pPr>
            <w:r>
              <w:rPr>
                <w:lang w:val="hy-AM"/>
              </w:rPr>
              <w:lastRenderedPageBreak/>
              <w:t>Տվյալ դեպքում, գործող կարգավումները կիառելի չեն, քանի որ դրանք արդեն իսկ հաշվարկված են բ</w:t>
            </w:r>
            <w:r w:rsidRPr="004819FA">
              <w:rPr>
                <w:lang w:val="hy-AM"/>
              </w:rPr>
              <w:t xml:space="preserve">նապահպանական իրավախախտումների հետևանքով կենդանական և բուսական աշխարհին պատճառված վնասի հատուցման սակագների </w:t>
            </w:r>
            <w:r>
              <w:rPr>
                <w:lang w:val="hy-AM"/>
              </w:rPr>
              <w:t>մեջ։</w:t>
            </w:r>
          </w:p>
          <w:p w14:paraId="1DB1A56B" w14:textId="3A691279" w:rsidR="008738EC" w:rsidRDefault="00381623" w:rsidP="008738EC">
            <w:pPr>
              <w:spacing w:line="360" w:lineRule="auto"/>
              <w:ind w:firstLine="376"/>
              <w:jc w:val="both"/>
              <w:rPr>
                <w:lang w:val="hy-AM"/>
              </w:rPr>
            </w:pPr>
            <w:r>
              <w:rPr>
                <w:lang w:val="hy-AM"/>
              </w:rPr>
              <w:t>Սակայն</w:t>
            </w:r>
            <w:r w:rsidR="008738EC">
              <w:rPr>
                <w:lang w:val="hy-AM"/>
              </w:rPr>
              <w:t xml:space="preserve">, </w:t>
            </w:r>
            <w:r w:rsidR="00907C97" w:rsidRPr="00DE085E">
              <w:rPr>
                <w:lang w:val="hy-AM"/>
              </w:rPr>
              <w:t>Վարչապետի աշխատակազմի տարածքային զարգացման և շրջակա միջավայրի հարցերի վարչություն</w:t>
            </w:r>
            <w:r w:rsidR="00907C97" w:rsidRPr="00907C97">
              <w:rPr>
                <w:lang w:val="hy-AM"/>
              </w:rPr>
              <w:t xml:space="preserve"> </w:t>
            </w:r>
            <w:r w:rsidR="008738EC" w:rsidRPr="00907C97">
              <w:rPr>
                <w:lang w:val="hy-AM"/>
              </w:rPr>
              <w:t>դիտարկումների հիման վրա իրականացվել է լրացուցիչ վերլուծություն</w:t>
            </w:r>
            <w:r w:rsidR="008738EC">
              <w:rPr>
                <w:lang w:val="hy-AM"/>
              </w:rPr>
              <w:t xml:space="preserve">՝ ըստ կենդանատեսակի </w:t>
            </w:r>
            <w:r w:rsidRPr="00381623">
              <w:rPr>
                <w:lang w:val="hy-AM"/>
              </w:rPr>
              <w:t>(</w:t>
            </w:r>
            <w:r>
              <w:rPr>
                <w:lang w:val="hy-AM"/>
              </w:rPr>
              <w:t>կցվում է</w:t>
            </w:r>
            <w:r w:rsidRPr="00381623">
              <w:rPr>
                <w:lang w:val="hy-AM"/>
              </w:rPr>
              <w:t>)</w:t>
            </w:r>
            <w:r>
              <w:rPr>
                <w:lang w:val="hy-AM"/>
              </w:rPr>
              <w:t>, համաձայն որի պարզ է դարձել, որ որոշ դեպքերում առկա է անհամապատասխանություն ինչպես կենդանատեսակների, այնպես է սահմանված բնօգատործման վճարի և կիրառվող սակագների միջև։</w:t>
            </w:r>
          </w:p>
          <w:p w14:paraId="54453B4F" w14:textId="4BD43561" w:rsidR="008738EC" w:rsidRPr="00D602E2" w:rsidRDefault="00381623" w:rsidP="00F917EF">
            <w:pPr>
              <w:spacing w:line="360" w:lineRule="auto"/>
              <w:ind w:firstLine="376"/>
              <w:jc w:val="both"/>
              <w:rPr>
                <w:lang w:val="hy-AM"/>
              </w:rPr>
            </w:pPr>
            <w:r>
              <w:rPr>
                <w:lang w:val="hy-AM"/>
              </w:rPr>
              <w:t>Ելնելով վերոգրյալից</w:t>
            </w:r>
            <w:r w:rsidR="00F917EF">
              <w:rPr>
                <w:lang w:val="hy-AM"/>
              </w:rPr>
              <w:t>՝</w:t>
            </w:r>
            <w:r>
              <w:rPr>
                <w:lang w:val="hy-AM"/>
              </w:rPr>
              <w:t xml:space="preserve"> նշված կարգավորումը խնդրո առարկա նախագծից հանվել է՝ հետագայում</w:t>
            </w:r>
            <w:r w:rsidR="00F917EF">
              <w:rPr>
                <w:lang w:val="hy-AM"/>
              </w:rPr>
              <w:t xml:space="preserve"> </w:t>
            </w:r>
            <w:r w:rsidR="00F917EF" w:rsidRPr="00C26BE4">
              <w:rPr>
                <w:lang w:val="hy-AM"/>
              </w:rPr>
              <w:t xml:space="preserve">«Բնապահպանական իրավախախտումների հետևանքով կենդանական և բուսական աշխարհին պատճառված վնասի հատուցման սակագների </w:t>
            </w:r>
            <w:r w:rsidR="00F917EF" w:rsidRPr="00C26BE4">
              <w:rPr>
                <w:lang w:val="hy-AM"/>
              </w:rPr>
              <w:lastRenderedPageBreak/>
              <w:t>մասին» օրենք</w:t>
            </w:r>
            <w:r w:rsidR="00F917EF">
              <w:rPr>
                <w:lang w:val="hy-AM"/>
              </w:rPr>
              <w:t>ի և ՀՀ հարկային օրենսգրքի համապարփակ վերանայման նպատակով։</w:t>
            </w:r>
          </w:p>
        </w:tc>
      </w:tr>
      <w:tr w:rsidR="00AB45DC" w:rsidRPr="00BA6FD8" w14:paraId="4E8C3CEE" w14:textId="77777777" w:rsidTr="00F268B9">
        <w:tc>
          <w:tcPr>
            <w:tcW w:w="8784" w:type="dxa"/>
          </w:tcPr>
          <w:p w14:paraId="75F7F57B" w14:textId="77777777" w:rsidR="00AB45DC" w:rsidRPr="00C26BE4" w:rsidRDefault="00AB45DC" w:rsidP="00C26BE4">
            <w:pPr>
              <w:pStyle w:val="ListParagraph"/>
              <w:numPr>
                <w:ilvl w:val="0"/>
                <w:numId w:val="7"/>
              </w:numPr>
              <w:tabs>
                <w:tab w:val="left" w:pos="851"/>
              </w:tabs>
              <w:spacing w:line="360" w:lineRule="auto"/>
              <w:ind w:left="0" w:firstLine="567"/>
              <w:jc w:val="both"/>
              <w:rPr>
                <w:rFonts w:cs="Arial"/>
                <w:lang w:val="hy-AM"/>
              </w:rPr>
            </w:pPr>
            <w:r w:rsidRPr="00C26BE4">
              <w:rPr>
                <w:rFonts w:cs="Arial"/>
                <w:lang w:val="hy-AM"/>
              </w:rPr>
              <w:lastRenderedPageBreak/>
              <w:t>Օրենսգրքի 223-րդ հոդվածի 2-րդ մասի համաձայն՝ բնօգտագործման վճարի այն պար</w:t>
            </w:r>
            <w:r w:rsidRPr="00C26BE4">
              <w:rPr>
                <w:rFonts w:cs="Arial"/>
                <w:lang w:val="hy-AM"/>
              </w:rPr>
              <w:softHyphen/>
            </w:r>
            <w:r w:rsidRPr="00C26BE4">
              <w:rPr>
                <w:rFonts w:cs="Arial"/>
                <w:lang w:val="hy-AM"/>
              </w:rPr>
              <w:softHyphen/>
            </w:r>
            <w:r w:rsidRPr="00C26BE4">
              <w:rPr>
                <w:rFonts w:cs="Arial"/>
                <w:lang w:val="hy-AM"/>
              </w:rPr>
              <w:softHyphen/>
            </w:r>
            <w:r w:rsidRPr="00C26BE4">
              <w:rPr>
                <w:rFonts w:cs="Arial"/>
                <w:lang w:val="hy-AM"/>
              </w:rPr>
              <w:softHyphen/>
              <w:t>տա</w:t>
            </w:r>
            <w:r w:rsidRPr="00C26BE4">
              <w:rPr>
                <w:rFonts w:cs="Arial"/>
                <w:lang w:val="hy-AM"/>
              </w:rPr>
              <w:softHyphen/>
              <w:t>վորութ</w:t>
            </w:r>
            <w:r w:rsidRPr="00C26BE4">
              <w:rPr>
                <w:rFonts w:cs="Arial"/>
                <w:lang w:val="hy-AM"/>
              </w:rPr>
              <w:softHyphen/>
              <w:t>յուն</w:t>
            </w:r>
            <w:r w:rsidRPr="00C26BE4">
              <w:rPr>
                <w:rFonts w:cs="Arial"/>
                <w:lang w:val="hy-AM"/>
              </w:rPr>
              <w:softHyphen/>
              <w:t>ներից Օրենսգրքով սահմանված չափից ավելի վճարված գումարները, որոնց մասով նույն բաժ</w:t>
            </w:r>
            <w:r w:rsidRPr="00C26BE4">
              <w:rPr>
                <w:rFonts w:cs="Arial"/>
                <w:lang w:val="hy-AM"/>
              </w:rPr>
              <w:softHyphen/>
              <w:t>նով սահմանված չէ հարկային հաշվարկ ներկայացնելու պահանջ, հաշ</w:t>
            </w:r>
            <w:r w:rsidRPr="00C26BE4">
              <w:rPr>
                <w:rFonts w:cs="Arial"/>
                <w:lang w:val="hy-AM"/>
              </w:rPr>
              <w:softHyphen/>
              <w:t>վանցվում և (կամ) վերադարձվում են Կառավարության սահմանած կարգով:</w:t>
            </w:r>
          </w:p>
          <w:p w14:paraId="44916E2A" w14:textId="77777777" w:rsidR="00AB45DC" w:rsidRPr="00C26BE4" w:rsidRDefault="00AB45DC" w:rsidP="00C26BE4">
            <w:pPr>
              <w:tabs>
                <w:tab w:val="left" w:pos="851"/>
              </w:tabs>
              <w:spacing w:line="360" w:lineRule="auto"/>
              <w:ind w:firstLine="567"/>
              <w:jc w:val="both"/>
              <w:rPr>
                <w:rFonts w:cs="GHEA Grapalat"/>
                <w:lang w:val="hy-AM"/>
              </w:rPr>
            </w:pPr>
            <w:r w:rsidRPr="00C26BE4">
              <w:rPr>
                <w:rFonts w:cs="Arial"/>
                <w:lang w:val="hy-AM"/>
              </w:rPr>
              <w:t>Վերոգրյալի կապակցությամբ հայտնում ենք, որ ինչպես</w:t>
            </w:r>
            <w:r w:rsidRPr="00C26BE4">
              <w:rPr>
                <w:bCs/>
                <w:lang w:val="hy-AM"/>
              </w:rPr>
              <w:t xml:space="preserve"> Օրենսգրքով, այնպես էլ </w:t>
            </w:r>
            <w:r w:rsidRPr="00C26BE4">
              <w:rPr>
                <w:lang w:val="hy-AM"/>
              </w:rPr>
              <w:t xml:space="preserve">ՀՀ կառավարության 2017 թվականի հուլիսի 13-ի թիվ 814-Ն </w:t>
            </w:r>
            <w:r w:rsidRPr="00C26BE4">
              <w:rPr>
                <w:bCs/>
                <w:lang w:val="hy-AM"/>
              </w:rPr>
              <w:t xml:space="preserve">որոշմամբ </w:t>
            </w:r>
            <w:r w:rsidRPr="00C26BE4">
              <w:rPr>
                <w:rFonts w:cs="Arial"/>
                <w:lang w:val="hy-AM"/>
              </w:rPr>
              <w:t>հար</w:t>
            </w:r>
            <w:r w:rsidRPr="00C26BE4">
              <w:rPr>
                <w:rFonts w:cs="Arial"/>
                <w:lang w:val="hy-AM"/>
              </w:rPr>
              <w:softHyphen/>
              <w:t>կային հաշվարկ ներ</w:t>
            </w:r>
            <w:r w:rsidRPr="00C26BE4">
              <w:rPr>
                <w:rFonts w:cs="Arial"/>
                <w:lang w:val="hy-AM"/>
              </w:rPr>
              <w:softHyphen/>
              <w:t>կա</w:t>
            </w:r>
            <w:r w:rsidRPr="00C26BE4">
              <w:rPr>
                <w:rFonts w:cs="Arial"/>
                <w:lang w:val="hy-AM"/>
              </w:rPr>
              <w:softHyphen/>
              <w:t xml:space="preserve">յացնելու պահանջ սահմանված չլինելու դեպքերի համար </w:t>
            </w:r>
            <w:r w:rsidRPr="00C26BE4">
              <w:rPr>
                <w:bCs/>
                <w:lang w:val="hy-AM"/>
              </w:rPr>
              <w:t>բնօգ</w:t>
            </w:r>
            <w:r w:rsidRPr="00C26BE4">
              <w:rPr>
                <w:bCs/>
                <w:lang w:val="hy-AM"/>
              </w:rPr>
              <w:softHyphen/>
              <w:t>տա</w:t>
            </w:r>
            <w:r w:rsidRPr="00C26BE4">
              <w:rPr>
                <w:bCs/>
                <w:lang w:val="hy-AM"/>
              </w:rPr>
              <w:softHyphen/>
              <w:t>գործ</w:t>
            </w:r>
            <w:r w:rsidRPr="00C26BE4">
              <w:rPr>
                <w:bCs/>
                <w:lang w:val="hy-AM"/>
              </w:rPr>
              <w:softHyphen/>
              <w:t>ման վճարի պար</w:t>
            </w:r>
            <w:r w:rsidRPr="00C26BE4">
              <w:rPr>
                <w:bCs/>
                <w:lang w:val="hy-AM"/>
              </w:rPr>
              <w:softHyphen/>
              <w:t>տա</w:t>
            </w:r>
            <w:r w:rsidRPr="00C26BE4">
              <w:rPr>
                <w:bCs/>
                <w:lang w:val="hy-AM"/>
              </w:rPr>
              <w:softHyphen/>
              <w:t>վորությունների</w:t>
            </w:r>
            <w:r w:rsidRPr="00C26BE4">
              <w:rPr>
                <w:bCs/>
                <w:color w:val="000000"/>
                <w:lang w:val="hy-AM"/>
              </w:rPr>
              <w:t xml:space="preserve"> հաշ</w:t>
            </w:r>
            <w:r w:rsidRPr="00C26BE4">
              <w:rPr>
                <w:bCs/>
                <w:color w:val="000000"/>
                <w:lang w:val="hy-AM"/>
              </w:rPr>
              <w:softHyphen/>
              <w:t>վառ</w:t>
            </w:r>
            <w:r w:rsidRPr="00C26BE4">
              <w:rPr>
                <w:bCs/>
                <w:color w:val="000000"/>
                <w:lang w:val="hy-AM"/>
              </w:rPr>
              <w:softHyphen/>
              <w:t>ումն իրա</w:t>
            </w:r>
            <w:r w:rsidRPr="00C26BE4">
              <w:rPr>
                <w:bCs/>
                <w:color w:val="000000"/>
                <w:lang w:val="hy-AM"/>
              </w:rPr>
              <w:softHyphen/>
              <w:t>կա</w:t>
            </w:r>
            <w:r w:rsidRPr="00C26BE4">
              <w:rPr>
                <w:bCs/>
                <w:color w:val="000000"/>
                <w:lang w:val="hy-AM"/>
              </w:rPr>
              <w:softHyphen/>
              <w:t>նացնող լիա</w:t>
            </w:r>
            <w:r w:rsidRPr="00C26BE4">
              <w:rPr>
                <w:bCs/>
                <w:color w:val="000000"/>
                <w:lang w:val="hy-AM"/>
              </w:rPr>
              <w:softHyphen/>
              <w:t>զոր մար</w:t>
            </w:r>
            <w:r w:rsidRPr="00C26BE4">
              <w:rPr>
                <w:bCs/>
                <w:color w:val="000000"/>
                <w:lang w:val="hy-AM"/>
              </w:rPr>
              <w:softHyphen/>
              <w:t xml:space="preserve">մին </w:t>
            </w:r>
            <w:r w:rsidRPr="00C26BE4">
              <w:rPr>
                <w:rFonts w:cs="GHEA Grapalat"/>
                <w:lang w:val="hy-AM"/>
              </w:rPr>
              <w:t>սահ</w:t>
            </w:r>
            <w:r w:rsidRPr="00C26BE4">
              <w:rPr>
                <w:rFonts w:cs="GHEA Grapalat"/>
                <w:lang w:val="hy-AM"/>
              </w:rPr>
              <w:softHyphen/>
            </w:r>
            <w:r w:rsidRPr="00C26BE4">
              <w:rPr>
                <w:rFonts w:cs="GHEA Grapalat"/>
                <w:lang w:val="hy-AM"/>
              </w:rPr>
              <w:softHyphen/>
            </w:r>
            <w:r w:rsidRPr="00C26BE4">
              <w:rPr>
                <w:rFonts w:cs="GHEA Grapalat"/>
                <w:lang w:val="hy-AM"/>
              </w:rPr>
              <w:softHyphen/>
              <w:t>մա</w:t>
            </w:r>
            <w:r w:rsidRPr="00C26BE4">
              <w:rPr>
                <w:rFonts w:cs="GHEA Grapalat"/>
                <w:lang w:val="hy-AM"/>
              </w:rPr>
              <w:softHyphen/>
              <w:t>ն</w:t>
            </w:r>
            <w:r w:rsidRPr="00C26BE4">
              <w:rPr>
                <w:rFonts w:cs="GHEA Grapalat"/>
                <w:lang w:val="hy-AM"/>
              </w:rPr>
              <w:softHyphen/>
              <w:t>ված չէ:</w:t>
            </w:r>
          </w:p>
          <w:p w14:paraId="49A693F4" w14:textId="5B6A86AC" w:rsidR="00AB45DC" w:rsidRPr="004819FA" w:rsidRDefault="00AB45DC" w:rsidP="004819FA">
            <w:pPr>
              <w:tabs>
                <w:tab w:val="left" w:pos="851"/>
              </w:tabs>
              <w:spacing w:line="360" w:lineRule="auto"/>
              <w:ind w:firstLine="567"/>
              <w:jc w:val="both"/>
              <w:rPr>
                <w:rFonts w:cs="Times New Roman"/>
                <w:bCs/>
                <w:lang w:val="hy-AM"/>
              </w:rPr>
            </w:pPr>
            <w:r w:rsidRPr="00C26BE4">
              <w:rPr>
                <w:rFonts w:cs="Times New Roman"/>
                <w:bCs/>
                <w:lang w:val="hy-AM"/>
              </w:rPr>
              <w:t>Հաշվի առնելով վերոգրյալը՝ առաջարկում ենք քննարկել Օրենսգրքով</w:t>
            </w:r>
            <w:r w:rsidRPr="00C26BE4">
              <w:rPr>
                <w:rFonts w:cs="Arial"/>
                <w:lang w:val="hy-AM"/>
              </w:rPr>
              <w:t xml:space="preserve"> հարկային հաշ</w:t>
            </w:r>
            <w:r w:rsidRPr="00C26BE4">
              <w:rPr>
                <w:rFonts w:cs="Arial"/>
                <w:lang w:val="hy-AM"/>
              </w:rPr>
              <w:softHyphen/>
              <w:t>վարկ ներ</w:t>
            </w:r>
            <w:r w:rsidRPr="00C26BE4">
              <w:rPr>
                <w:rFonts w:cs="Arial"/>
                <w:lang w:val="hy-AM"/>
              </w:rPr>
              <w:softHyphen/>
              <w:t>կա</w:t>
            </w:r>
            <w:r w:rsidRPr="00C26BE4">
              <w:rPr>
                <w:rFonts w:cs="Arial"/>
                <w:lang w:val="hy-AM"/>
              </w:rPr>
              <w:softHyphen/>
              <w:t>յաց</w:t>
            </w:r>
            <w:r w:rsidRPr="00C26BE4">
              <w:rPr>
                <w:rFonts w:cs="Arial"/>
                <w:lang w:val="hy-AM"/>
              </w:rPr>
              <w:softHyphen/>
            </w:r>
            <w:r w:rsidRPr="00C26BE4">
              <w:rPr>
                <w:rFonts w:cs="Arial"/>
                <w:lang w:val="hy-AM"/>
              </w:rPr>
              <w:softHyphen/>
              <w:t>նելու պահանջ</w:t>
            </w:r>
            <w:r w:rsidRPr="00C26BE4">
              <w:rPr>
                <w:rFonts w:cs="Times New Roman"/>
                <w:bCs/>
                <w:lang w:val="hy-AM"/>
              </w:rPr>
              <w:t xml:space="preserve"> սահմանված չլինելու դեպքերում </w:t>
            </w:r>
            <w:r w:rsidRPr="00C26BE4">
              <w:rPr>
                <w:bCs/>
                <w:lang w:val="hy-AM"/>
              </w:rPr>
              <w:t>բնօգ</w:t>
            </w:r>
            <w:r w:rsidRPr="00C26BE4">
              <w:rPr>
                <w:bCs/>
                <w:lang w:val="hy-AM"/>
              </w:rPr>
              <w:softHyphen/>
              <w:t>տա</w:t>
            </w:r>
            <w:r w:rsidRPr="00C26BE4">
              <w:rPr>
                <w:bCs/>
                <w:lang w:val="hy-AM"/>
              </w:rPr>
              <w:softHyphen/>
              <w:t>գործ</w:t>
            </w:r>
            <w:r w:rsidRPr="00C26BE4">
              <w:rPr>
                <w:bCs/>
                <w:lang w:val="hy-AM"/>
              </w:rPr>
              <w:softHyphen/>
              <w:t>ման վճարի պար</w:t>
            </w:r>
            <w:r w:rsidRPr="00C26BE4">
              <w:rPr>
                <w:bCs/>
                <w:lang w:val="hy-AM"/>
              </w:rPr>
              <w:softHyphen/>
            </w:r>
            <w:r w:rsidRPr="00C26BE4">
              <w:rPr>
                <w:bCs/>
                <w:lang w:val="hy-AM"/>
              </w:rPr>
              <w:softHyphen/>
              <w:t>տա</w:t>
            </w:r>
            <w:r w:rsidRPr="00C26BE4">
              <w:rPr>
                <w:bCs/>
                <w:lang w:val="hy-AM"/>
              </w:rPr>
              <w:softHyphen/>
              <w:t>վորու</w:t>
            </w:r>
            <w:r w:rsidRPr="00C26BE4">
              <w:rPr>
                <w:bCs/>
                <w:lang w:val="hy-AM"/>
              </w:rPr>
              <w:softHyphen/>
              <w:t>թյուն</w:t>
            </w:r>
            <w:r w:rsidRPr="00C26BE4">
              <w:rPr>
                <w:bCs/>
                <w:lang w:val="hy-AM"/>
              </w:rPr>
              <w:softHyphen/>
              <w:t>ների</w:t>
            </w:r>
            <w:r w:rsidRPr="00C26BE4">
              <w:rPr>
                <w:bCs/>
                <w:color w:val="000000"/>
                <w:lang w:val="hy-AM"/>
              </w:rPr>
              <w:t xml:space="preserve"> հաշ</w:t>
            </w:r>
            <w:r w:rsidRPr="00C26BE4">
              <w:rPr>
                <w:bCs/>
                <w:color w:val="000000"/>
                <w:lang w:val="hy-AM"/>
              </w:rPr>
              <w:softHyphen/>
              <w:t>վառ</w:t>
            </w:r>
            <w:r w:rsidRPr="00C26BE4">
              <w:rPr>
                <w:bCs/>
                <w:color w:val="000000"/>
                <w:lang w:val="hy-AM"/>
              </w:rPr>
              <w:softHyphen/>
              <w:t>ումն իրա</w:t>
            </w:r>
            <w:r w:rsidRPr="00C26BE4">
              <w:rPr>
                <w:bCs/>
                <w:color w:val="000000"/>
                <w:lang w:val="hy-AM"/>
              </w:rPr>
              <w:softHyphen/>
              <w:t>կա</w:t>
            </w:r>
            <w:r w:rsidRPr="00C26BE4">
              <w:rPr>
                <w:bCs/>
                <w:color w:val="000000"/>
                <w:lang w:val="hy-AM"/>
              </w:rPr>
              <w:softHyphen/>
              <w:t xml:space="preserve">նացնող մարմին </w:t>
            </w:r>
            <w:r w:rsidRPr="00C26BE4">
              <w:rPr>
                <w:rFonts w:cs="Times New Roman"/>
                <w:bCs/>
                <w:lang w:val="hy-AM"/>
              </w:rPr>
              <w:t>սահմանելու նպատա</w:t>
            </w:r>
            <w:r w:rsidRPr="00C26BE4">
              <w:rPr>
                <w:rFonts w:cs="Times New Roman"/>
                <w:bCs/>
                <w:lang w:val="hy-AM"/>
              </w:rPr>
              <w:softHyphen/>
              <w:t>կա</w:t>
            </w:r>
            <w:r w:rsidRPr="00C26BE4">
              <w:rPr>
                <w:rFonts w:cs="Times New Roman"/>
                <w:bCs/>
                <w:lang w:val="hy-AM"/>
              </w:rPr>
              <w:softHyphen/>
              <w:t>հար</w:t>
            </w:r>
            <w:r w:rsidRPr="00C26BE4">
              <w:rPr>
                <w:rFonts w:cs="Times New Roman"/>
                <w:bCs/>
                <w:lang w:val="hy-AM"/>
              </w:rPr>
              <w:softHyphen/>
              <w:t>մա</w:t>
            </w:r>
            <w:r w:rsidRPr="00C26BE4">
              <w:rPr>
                <w:rFonts w:cs="Times New Roman"/>
                <w:bCs/>
                <w:lang w:val="hy-AM"/>
              </w:rPr>
              <w:softHyphen/>
            </w:r>
            <w:r w:rsidRPr="00C26BE4">
              <w:rPr>
                <w:rFonts w:cs="Times New Roman"/>
                <w:bCs/>
                <w:lang w:val="hy-AM"/>
              </w:rPr>
              <w:softHyphen/>
              <w:t>րու</w:t>
            </w:r>
            <w:r w:rsidRPr="00C26BE4">
              <w:rPr>
                <w:rFonts w:cs="Times New Roman"/>
                <w:bCs/>
                <w:lang w:val="hy-AM"/>
              </w:rPr>
              <w:softHyphen/>
              <w:t>թյան հարցը:</w:t>
            </w:r>
          </w:p>
        </w:tc>
        <w:tc>
          <w:tcPr>
            <w:tcW w:w="5953" w:type="dxa"/>
          </w:tcPr>
          <w:p w14:paraId="215ED44A" w14:textId="77777777" w:rsidR="00283E52" w:rsidRPr="00BC03C7" w:rsidRDefault="00283E52" w:rsidP="00283E52">
            <w:pPr>
              <w:spacing w:line="360" w:lineRule="auto"/>
              <w:jc w:val="center"/>
              <w:rPr>
                <w:b/>
                <w:lang w:val="hy-AM"/>
              </w:rPr>
            </w:pPr>
            <w:r>
              <w:rPr>
                <w:b/>
                <w:lang w:val="hy-AM"/>
              </w:rPr>
              <w:t>Մասամբ</w:t>
            </w:r>
            <w:r w:rsidRPr="00BC03C7">
              <w:rPr>
                <w:b/>
                <w:lang w:val="hy-AM"/>
              </w:rPr>
              <w:t xml:space="preserve"> </w:t>
            </w:r>
            <w:r>
              <w:rPr>
                <w:b/>
                <w:lang w:val="hy-AM"/>
              </w:rPr>
              <w:t>է ը</w:t>
            </w:r>
            <w:r w:rsidRPr="00BC03C7">
              <w:rPr>
                <w:b/>
                <w:lang w:val="hy-AM"/>
              </w:rPr>
              <w:t>նդունվել</w:t>
            </w:r>
            <w:r>
              <w:rPr>
                <w:b/>
                <w:lang w:val="hy-AM"/>
              </w:rPr>
              <w:t xml:space="preserve"> </w:t>
            </w:r>
          </w:p>
          <w:p w14:paraId="1686DB00" w14:textId="576C894F" w:rsidR="00AB45DC" w:rsidRPr="00C26BE4" w:rsidRDefault="00283E52" w:rsidP="00283E52">
            <w:pPr>
              <w:spacing w:line="360" w:lineRule="auto"/>
              <w:jc w:val="center"/>
              <w:rPr>
                <w:lang w:val="hy-AM"/>
              </w:rPr>
            </w:pPr>
            <w:r>
              <w:rPr>
                <w:lang w:val="hy-AM"/>
              </w:rPr>
              <w:t xml:space="preserve">Ներկայցաված առաջարկության վերաբերյալ շրջակա միջավայրի նախարարությունը սկզբունքային առարկություններ չունի, սակայն հաշվի առնելով, որ այն ուղղակիորեն չի առնչվում նախագծով ներկայացված փոփոխություններին, նպատակահարմար է դիտարկվում հարցին անդրադառնալ հստակ առաջարկի առկայության դեպքում </w:t>
            </w:r>
            <w:r w:rsidRPr="00283E52">
              <w:rPr>
                <w:lang w:val="hy-AM"/>
              </w:rPr>
              <w:t>(</w:t>
            </w:r>
            <w:r>
              <w:rPr>
                <w:lang w:val="hy-AM"/>
              </w:rPr>
              <w:t>անհրաժեշտ է շահագրգիռ մարմինների հետ քննարկման արդյունքում ներկայացնել պատասխանատու լիազոր մարմին</w:t>
            </w:r>
            <w:r w:rsidRPr="00283E52">
              <w:rPr>
                <w:lang w:val="hy-AM"/>
              </w:rPr>
              <w:t>)</w:t>
            </w:r>
            <w:r>
              <w:rPr>
                <w:lang w:val="hy-AM"/>
              </w:rPr>
              <w:t xml:space="preserve"> </w:t>
            </w:r>
          </w:p>
        </w:tc>
      </w:tr>
      <w:tr w:rsidR="00031FEC" w:rsidRPr="00AE520A" w14:paraId="0244FC39" w14:textId="77777777" w:rsidTr="00031FEC">
        <w:tc>
          <w:tcPr>
            <w:tcW w:w="8784" w:type="dxa"/>
            <w:vMerge w:val="restart"/>
            <w:shd w:val="clear" w:color="auto" w:fill="A6A6A6" w:themeFill="background1" w:themeFillShade="A6"/>
          </w:tcPr>
          <w:p w14:paraId="65726814" w14:textId="30FC2189" w:rsidR="00031FEC" w:rsidRPr="00AE520A" w:rsidRDefault="00031FEC" w:rsidP="00444D3E">
            <w:pPr>
              <w:spacing w:line="360" w:lineRule="auto"/>
              <w:jc w:val="center"/>
              <w:rPr>
                <w:lang w:val="hy-AM"/>
              </w:rPr>
            </w:pPr>
            <w:r>
              <w:rPr>
                <w:lang w:val="hy-AM"/>
              </w:rPr>
              <w:t>3</w:t>
            </w:r>
            <w:r w:rsidRPr="00AE520A">
              <w:rPr>
                <w:lang w:val="hy-AM"/>
              </w:rPr>
              <w:t>. Պետական եկամուտների կոմիտե</w:t>
            </w:r>
          </w:p>
        </w:tc>
        <w:tc>
          <w:tcPr>
            <w:tcW w:w="5953" w:type="dxa"/>
            <w:shd w:val="clear" w:color="auto" w:fill="A6A6A6" w:themeFill="background1" w:themeFillShade="A6"/>
          </w:tcPr>
          <w:p w14:paraId="710FB2A3" w14:textId="77777777" w:rsidR="00031FEC" w:rsidRPr="00AE520A" w:rsidRDefault="00031FEC" w:rsidP="00444D3E">
            <w:pPr>
              <w:spacing w:line="360" w:lineRule="auto"/>
              <w:jc w:val="center"/>
              <w:rPr>
                <w:lang w:val="hy-AM"/>
              </w:rPr>
            </w:pPr>
            <w:r w:rsidRPr="00AE520A">
              <w:rPr>
                <w:lang w:val="hy-AM"/>
              </w:rPr>
              <w:t>15.07.2024թ.</w:t>
            </w:r>
          </w:p>
        </w:tc>
      </w:tr>
      <w:tr w:rsidR="00031FEC" w:rsidRPr="00AE520A" w14:paraId="7FCDA616" w14:textId="77777777" w:rsidTr="00031FEC">
        <w:tc>
          <w:tcPr>
            <w:tcW w:w="8784" w:type="dxa"/>
            <w:vMerge/>
            <w:shd w:val="clear" w:color="auto" w:fill="A6A6A6" w:themeFill="background1" w:themeFillShade="A6"/>
          </w:tcPr>
          <w:p w14:paraId="2B8CC47D" w14:textId="77777777" w:rsidR="00031FEC" w:rsidRPr="00AE520A" w:rsidRDefault="00031FEC" w:rsidP="00444D3E">
            <w:pPr>
              <w:spacing w:line="360" w:lineRule="auto"/>
              <w:jc w:val="center"/>
              <w:rPr>
                <w:lang w:val="hy-AM"/>
              </w:rPr>
            </w:pPr>
          </w:p>
        </w:tc>
        <w:tc>
          <w:tcPr>
            <w:tcW w:w="5953" w:type="dxa"/>
            <w:shd w:val="clear" w:color="auto" w:fill="A6A6A6" w:themeFill="background1" w:themeFillShade="A6"/>
          </w:tcPr>
          <w:p w14:paraId="525AC894" w14:textId="77777777" w:rsidR="00031FEC" w:rsidRPr="00AE520A" w:rsidRDefault="00031FEC" w:rsidP="00444D3E">
            <w:pPr>
              <w:spacing w:line="360" w:lineRule="auto"/>
              <w:jc w:val="center"/>
              <w:rPr>
                <w:lang w:val="hy-AM"/>
              </w:rPr>
            </w:pPr>
            <w:r w:rsidRPr="00AE520A">
              <w:t>N</w:t>
            </w:r>
            <w:r w:rsidRPr="00AE520A">
              <w:rPr>
                <w:lang w:val="hy-AM"/>
              </w:rPr>
              <w:t xml:space="preserve"> 01/3-3/42598</w:t>
            </w:r>
          </w:p>
        </w:tc>
      </w:tr>
      <w:tr w:rsidR="00031FEC" w:rsidRPr="00AE520A" w14:paraId="26439B45" w14:textId="77777777" w:rsidTr="00031FEC">
        <w:tc>
          <w:tcPr>
            <w:tcW w:w="8784" w:type="dxa"/>
          </w:tcPr>
          <w:p w14:paraId="0F698F68" w14:textId="77777777" w:rsidR="00031FEC" w:rsidRPr="00AE520A" w:rsidRDefault="00031FEC" w:rsidP="00444D3E">
            <w:pPr>
              <w:spacing w:line="360" w:lineRule="auto"/>
              <w:jc w:val="both"/>
              <w:rPr>
                <w:lang w:val="hy-AM"/>
              </w:rPr>
            </w:pPr>
            <w:r w:rsidRPr="00AE520A">
              <w:rPr>
                <w:lang w:val="hy-AM"/>
              </w:rPr>
              <w:t>Նախագծի՝</w:t>
            </w:r>
          </w:p>
          <w:p w14:paraId="5FAF5488" w14:textId="77777777" w:rsidR="00031FEC" w:rsidRPr="00AE520A" w:rsidRDefault="00031FEC" w:rsidP="00444D3E">
            <w:pPr>
              <w:spacing w:line="360" w:lineRule="auto"/>
              <w:jc w:val="both"/>
              <w:rPr>
                <w:lang w:val="hy-AM"/>
              </w:rPr>
            </w:pPr>
            <w:r w:rsidRPr="00AE520A">
              <w:rPr>
                <w:lang w:val="hy-AM"/>
              </w:rPr>
              <w:t xml:space="preserve">1) 1-ին հոդվածով օրենսգրքի 201-րդ հոդվածի 1-ին մասի 6-րդ կետում «փաստացի օգտագործված» բառերը փոխարինվել են «Հայաստանի </w:t>
            </w:r>
            <w:r w:rsidRPr="00AE520A">
              <w:rPr>
                <w:lang w:val="hy-AM"/>
              </w:rPr>
              <w:lastRenderedPageBreak/>
              <w:t>Հանրապետության օրենսդրության համաձայն լիազոր մարմնի կողմից կնքված կենդանական պաշարների օգտագործման պայմանագրերով սահմանված» բառերով, ինչի արդյունքում ստացվում է, որ բուսական աշխարհի օբյեկտ հանդիսացող կենսապաշարների, ինչպես նաև բնափայտի և երկրորդական անտառանյութի մասով բնօգտագործման վճարի բազա սահմանված չէ,</w:t>
            </w:r>
          </w:p>
        </w:tc>
        <w:tc>
          <w:tcPr>
            <w:tcW w:w="5953" w:type="dxa"/>
          </w:tcPr>
          <w:p w14:paraId="644AD7BF" w14:textId="77777777" w:rsidR="00031FEC" w:rsidRPr="00031FEC" w:rsidRDefault="00031FEC" w:rsidP="00444D3E">
            <w:pPr>
              <w:spacing w:line="360" w:lineRule="auto"/>
              <w:jc w:val="center"/>
              <w:rPr>
                <w:b/>
                <w:lang w:val="hy-AM"/>
              </w:rPr>
            </w:pPr>
            <w:r w:rsidRPr="00031FEC">
              <w:rPr>
                <w:b/>
                <w:lang w:val="hy-AM"/>
              </w:rPr>
              <w:lastRenderedPageBreak/>
              <w:t>Ընդունվել է</w:t>
            </w:r>
          </w:p>
        </w:tc>
      </w:tr>
      <w:tr w:rsidR="00031FEC" w:rsidRPr="00AE520A" w14:paraId="1172BCE3" w14:textId="77777777" w:rsidTr="00031FEC">
        <w:tc>
          <w:tcPr>
            <w:tcW w:w="8784" w:type="dxa"/>
          </w:tcPr>
          <w:p w14:paraId="0AA87A97" w14:textId="77777777" w:rsidR="00031FEC" w:rsidRPr="00AE520A" w:rsidRDefault="00031FEC" w:rsidP="00444D3E">
            <w:pPr>
              <w:spacing w:line="360" w:lineRule="auto"/>
              <w:jc w:val="both"/>
              <w:rPr>
                <w:lang w:val="hy-AM"/>
              </w:rPr>
            </w:pPr>
            <w:r w:rsidRPr="00AE520A">
              <w:rPr>
                <w:lang w:val="hy-AM"/>
              </w:rPr>
              <w:t>2) 2-րդ հոդվածում օրենսգրքի 197-րդ հոդվածում կատարված լրացմամբ սահմանվել է, որ բնօգտագործման վճարը պետական սեփականություն համարվող բնական պաշարների օգտագործման կամ օգտագործման իրավունքի համար ՀՀ պետական բյուջե վճարվող վճար է։</w:t>
            </w:r>
          </w:p>
          <w:p w14:paraId="7C73A222" w14:textId="77777777" w:rsidR="00031FEC" w:rsidRPr="00AE520A" w:rsidRDefault="00031FEC" w:rsidP="00444D3E">
            <w:pPr>
              <w:spacing w:line="360" w:lineRule="auto"/>
              <w:jc w:val="both"/>
              <w:rPr>
                <w:lang w:val="hy-AM"/>
              </w:rPr>
            </w:pPr>
            <w:r w:rsidRPr="00AE520A">
              <w:rPr>
                <w:lang w:val="hy-AM"/>
              </w:rPr>
              <w:t>Վերոնշյալի հետ կապված հայտնում ենք, որ նշված լրացմամբ պայմանավորված անհրաժեշտ է համապատասխան փոփոխություն կատարել նաև օրենսգրքի 198-րդ, 200-րդ և 208-րդ հոդվածներում,</w:t>
            </w:r>
          </w:p>
        </w:tc>
        <w:tc>
          <w:tcPr>
            <w:tcW w:w="5953" w:type="dxa"/>
          </w:tcPr>
          <w:p w14:paraId="7B1FE3CA" w14:textId="77777777" w:rsidR="00031FEC" w:rsidRPr="00031FEC" w:rsidRDefault="00031FEC" w:rsidP="00444D3E">
            <w:pPr>
              <w:spacing w:line="360" w:lineRule="auto"/>
              <w:jc w:val="center"/>
              <w:rPr>
                <w:b/>
                <w:lang w:val="hy-AM"/>
              </w:rPr>
            </w:pPr>
            <w:r w:rsidRPr="00031FEC">
              <w:rPr>
                <w:b/>
                <w:lang w:val="hy-AM"/>
              </w:rPr>
              <w:t>Ընդունվել է</w:t>
            </w:r>
          </w:p>
        </w:tc>
      </w:tr>
      <w:tr w:rsidR="00B20ACB" w:rsidRPr="00BA6FD8" w14:paraId="3621124C" w14:textId="77777777" w:rsidTr="00031FEC">
        <w:tc>
          <w:tcPr>
            <w:tcW w:w="8784" w:type="dxa"/>
          </w:tcPr>
          <w:p w14:paraId="79C517B8" w14:textId="77777777" w:rsidR="00B20ACB" w:rsidRPr="00AE520A" w:rsidRDefault="00B20ACB" w:rsidP="00B20ACB">
            <w:pPr>
              <w:spacing w:line="360" w:lineRule="auto"/>
              <w:jc w:val="both"/>
              <w:rPr>
                <w:lang w:val="hy-AM"/>
              </w:rPr>
            </w:pPr>
            <w:r w:rsidRPr="00AE520A">
              <w:rPr>
                <w:lang w:val="hy-AM"/>
              </w:rPr>
              <w:t>3) 4-րդ հոդվածով առաջարկվում է ուժը կորցրած ճանաչել օրենսգրքի 208-րդ հոդվածի 2-րդ, 3-րդ, 5-րդ և 6-րդ մասերը, որոնցով սահմանված են բնափայտի և երկրորդական անտառանյութի, բուսական և կենդանական աշխարհի օբյեկտ հանդիսացող կենսապաշարների համար չափաքանակաների գերազանցման և զրոյական չափաքանակների դեպքերում բնօգտագործման վճարի դրույքաչափերը:</w:t>
            </w:r>
          </w:p>
          <w:p w14:paraId="192BE415" w14:textId="77777777" w:rsidR="00B20ACB" w:rsidRPr="00AE520A" w:rsidRDefault="00B20ACB" w:rsidP="00B20ACB">
            <w:pPr>
              <w:spacing w:line="360" w:lineRule="auto"/>
              <w:jc w:val="both"/>
              <w:rPr>
                <w:lang w:val="hy-AM"/>
              </w:rPr>
            </w:pPr>
            <w:r w:rsidRPr="00AE520A">
              <w:rPr>
                <w:lang w:val="hy-AM"/>
              </w:rPr>
              <w:t xml:space="preserve">Նախագծի ամփոփաթերթում նշվում է, որ չափաքանակների գերազանցումը կամ զրոյական չափաքանակների դեպքում կենսապաշարների </w:t>
            </w:r>
            <w:r w:rsidRPr="00AE520A">
              <w:rPr>
                <w:lang w:val="hy-AM"/>
              </w:rPr>
              <w:lastRenderedPageBreak/>
              <w:t>օգտագործումը հանդիսանում են բնապահպանական իրավախախտումներ, որոնց դեպքում «Բնապահպանական իրավա-խախտումների հետևանքով կենդանական և բուսական աշխարհին պատճառված վնասի հատուցման սակագների մասին» օրենքով կամ Քրեական օրենսգրքով սահմանված են կենդանական և բուսական աշխարհին պատճառված վնասի հատուցման սակագներ կամ քրեական պատասխանատվություն, ուստի նախատեսվում է օրենսգրքի 208-րդ հոդվածի 2-րդ, 3-րդ, 5-րդ և 6-րդ մասերի գործողությունը դադարեցնել՝ նշված դեպքերում կիրառելով «Բնապահպանական իրավախախտումների հետևանքով կենդանական և բուսական աշխարհին պատճառված վնասի հատուցման սակագների մասին» օրենքի կամ Քրեական օրենսգրքի դրույթները։</w:t>
            </w:r>
          </w:p>
          <w:p w14:paraId="43D9C562" w14:textId="77777777" w:rsidR="00B20ACB" w:rsidRPr="00AE520A" w:rsidRDefault="00B20ACB" w:rsidP="00B20ACB">
            <w:pPr>
              <w:spacing w:line="360" w:lineRule="auto"/>
              <w:jc w:val="both"/>
              <w:rPr>
                <w:lang w:val="hy-AM"/>
              </w:rPr>
            </w:pPr>
            <w:r w:rsidRPr="00AE520A">
              <w:rPr>
                <w:lang w:val="hy-AM"/>
              </w:rPr>
              <w:t>Վերոնշյալի հետ կապված հայտնում ենք, որ կենսապաշարների համար չափաքանակաների գերազանցման և զրոյական չափաքանակների դեպքերում բնօգտագործման վճարի չհաշվարկումը համարում ենք ոչ նպատակահարմար՝ նկատի ունենալով այն, որ չափաքանակների գերազանցման կամ զրոյական չափաքանակների դեպքում՝ որպես բնապահպանական իրավախախտումների, պատասխանատվության կիրառումը, դեռևս չի նշանակում, որ օգտագործված կենսապաշարների համար չպետք է հաշվարկվի բնօգտագործման վճար։ Այս առումով առաջարկում ենք նախագծում կատարել համապատասխան փոփոխություններ,</w:t>
            </w:r>
          </w:p>
        </w:tc>
        <w:tc>
          <w:tcPr>
            <w:tcW w:w="5953" w:type="dxa"/>
          </w:tcPr>
          <w:p w14:paraId="384B059B" w14:textId="77777777" w:rsidR="00B20ACB" w:rsidRPr="00BC03C7" w:rsidRDefault="00B20ACB" w:rsidP="00B20ACB">
            <w:pPr>
              <w:spacing w:line="360" w:lineRule="auto"/>
              <w:jc w:val="center"/>
              <w:rPr>
                <w:b/>
                <w:lang w:val="hy-AM"/>
              </w:rPr>
            </w:pPr>
            <w:r>
              <w:rPr>
                <w:b/>
                <w:lang w:val="hy-AM"/>
              </w:rPr>
              <w:lastRenderedPageBreak/>
              <w:t>Ը</w:t>
            </w:r>
            <w:r w:rsidRPr="00BC03C7">
              <w:rPr>
                <w:b/>
                <w:lang w:val="hy-AM"/>
              </w:rPr>
              <w:t>նդունվել</w:t>
            </w:r>
            <w:r>
              <w:rPr>
                <w:b/>
                <w:lang w:val="hy-AM"/>
              </w:rPr>
              <w:t xml:space="preserve"> է</w:t>
            </w:r>
          </w:p>
          <w:p w14:paraId="3122E3F3" w14:textId="77777777" w:rsidR="00B20ACB" w:rsidRPr="004819FA" w:rsidRDefault="00B20ACB" w:rsidP="00B20ACB">
            <w:pPr>
              <w:spacing w:line="360" w:lineRule="auto"/>
              <w:ind w:firstLine="376"/>
              <w:jc w:val="both"/>
              <w:rPr>
                <w:b/>
                <w:i/>
                <w:lang w:val="hy-AM"/>
              </w:rPr>
            </w:pPr>
            <w:r w:rsidRPr="004819FA">
              <w:rPr>
                <w:b/>
                <w:i/>
                <w:lang w:val="hy-AM"/>
              </w:rPr>
              <w:t>Ներկայացվում է լրացուցիչ պարզաբանում</w:t>
            </w:r>
          </w:p>
          <w:p w14:paraId="228FB68C" w14:textId="77777777" w:rsidR="00B20ACB" w:rsidRPr="00C26BE4" w:rsidRDefault="00B20ACB" w:rsidP="00B20ACB">
            <w:pPr>
              <w:spacing w:line="360" w:lineRule="auto"/>
              <w:ind w:firstLine="376"/>
              <w:jc w:val="both"/>
              <w:rPr>
                <w:lang w:val="hy-AM"/>
              </w:rPr>
            </w:pPr>
            <w:r w:rsidRPr="00C26BE4">
              <w:rPr>
                <w:lang w:val="hy-AM"/>
              </w:rPr>
              <w:t xml:space="preserve">«Բնապահպանական իրավախախտումների հետևանքով կենդանական և բուսական աշխարհին պատճառված վնասի հատուցման սակագների մասին» օրենքով կամ Քրեական օրենսգրքով սահմանված՝ կենդանական և բուսական աշխարհին պատճառված վնասի հատուցման սակագները </w:t>
            </w:r>
            <w:r w:rsidRPr="00C26BE4">
              <w:rPr>
                <w:lang w:val="hy-AM"/>
              </w:rPr>
              <w:lastRenderedPageBreak/>
              <w:t xml:space="preserve">հաշվարկված են՝ ներառելով նաև Հարկային օրենսգրքով սահմանված բնօգտագործման վճարները (այդ թվում՝ պատիկները) և </w:t>
            </w:r>
            <w:r>
              <w:rPr>
                <w:lang w:val="hy-AM"/>
              </w:rPr>
              <w:t>հիմնականում մի</w:t>
            </w:r>
            <w:r w:rsidRPr="00C26BE4">
              <w:rPr>
                <w:lang w:val="hy-AM"/>
              </w:rPr>
              <w:t xml:space="preserve"> քանի անգամ բարձր են բնօգտագործման վճարի գործող և առաջարկվող դրույքաչափերից (այդ թվում՝ պատիկները)։</w:t>
            </w:r>
          </w:p>
          <w:p w14:paraId="7E5AE775" w14:textId="77777777" w:rsidR="00B20ACB" w:rsidRDefault="00B20ACB" w:rsidP="00B20ACB">
            <w:pPr>
              <w:spacing w:line="360" w:lineRule="auto"/>
              <w:ind w:firstLine="376"/>
              <w:jc w:val="both"/>
              <w:rPr>
                <w:lang w:val="hy-AM"/>
              </w:rPr>
            </w:pPr>
            <w:r w:rsidRPr="00C26BE4">
              <w:rPr>
                <w:lang w:val="hy-AM"/>
              </w:rPr>
              <w:t xml:space="preserve">Օրինակ՝ համաձայն «Բնապահպանական իրավախախտումների հետևանքով կենդանական և բուսական աշխարհին պատճառված վնասի հատուցման սակագների մասին» օրենքի 3-րդ հոդվածի 1-ին մասի 2-րդ կետի «գ» ենթակետի՝ սիգ ձկնատեսակի յուրաքանչյուր կիլոգրամի ապօրինի որսի և (կամ) ոչնչացման դեպքում` սահմանված սակագինը կազմում է 1000 դրամ, իսկ նույն օրենքի 6-րդ հոդվածի 7-րդ մասով սահմանված է բնության հատուկ պահպանվող տարածքներում կենսապաշարների ապօրինի օգտագործման հետևանքով կենդանական աշխարհին պատճառված վնասի հատուցման չափի՝ սահմանված սակագների հնգապատիկի չափով հաշվարկման դրույթ։ Հետևաբար, Սևանա լճում </w:t>
            </w:r>
            <w:r w:rsidRPr="00C26BE4">
              <w:rPr>
                <w:lang w:val="hy-AM"/>
              </w:rPr>
              <w:lastRenderedPageBreak/>
              <w:t>սիգի ապօրինի որսի դեպքում յուրաքանչյուր կիլոգրամի համար հատուցման չափը կկազմի 5000 դրամ՝ բնօգտագործման վճարի՝ գործող 65 դրամի (ապօրինի որսի դեպքում, եռապատիկ գործակցի կիրառմամբ՝ 195 դրամի), իսկ նախատեսվող 200 դրամի (ապօրինի որսի դեպքում, եռապատիկ գործակցի կիրառմամբ՝ 600դրամի) դիմաց։</w:t>
            </w:r>
          </w:p>
          <w:p w14:paraId="006E621A" w14:textId="77777777" w:rsidR="00B20ACB" w:rsidRDefault="00B20ACB" w:rsidP="00B20ACB">
            <w:pPr>
              <w:spacing w:line="360" w:lineRule="auto"/>
              <w:ind w:firstLine="375"/>
              <w:jc w:val="both"/>
              <w:rPr>
                <w:lang w:val="hy-AM"/>
              </w:rPr>
            </w:pPr>
            <w:r>
              <w:rPr>
                <w:lang w:val="hy-AM"/>
              </w:rPr>
              <w:t xml:space="preserve">Միաժամանակ, հարկ է նշել, որ ՀՀ հարկային օրենսգրքով սահմանված խնդրո առարկա դրույքաչափերի հետ կապված իրավահարաբերությունները սահմանված են եղել դեռևս 1998 թվականին ընդունված «Բնապահպանական և բնօգտագործման վճարների մասին» ՀՀ օրենքով </w:t>
            </w:r>
            <w:r w:rsidRPr="00D602E2">
              <w:rPr>
                <w:lang w:val="hy-AM"/>
              </w:rPr>
              <w:t>(</w:t>
            </w:r>
            <w:r>
              <w:rPr>
                <w:lang w:val="hy-AM"/>
              </w:rPr>
              <w:t>որն ուժը կորցրած է ճանաչվել ՀՀ հարկային օրենսգրքի ընդունմամբ</w:t>
            </w:r>
            <w:r w:rsidRPr="00D602E2">
              <w:rPr>
                <w:lang w:val="hy-AM"/>
              </w:rPr>
              <w:t>)</w:t>
            </w:r>
            <w:r>
              <w:rPr>
                <w:lang w:val="hy-AM"/>
              </w:rPr>
              <w:t xml:space="preserve">, որի 20-րդ հոդվածով սահմանված են եղել </w:t>
            </w:r>
            <w:r w:rsidRPr="00496866">
              <w:rPr>
                <w:rStyle w:val="Strong"/>
                <w:lang w:val="hy-AM"/>
              </w:rPr>
              <w:t>Վճարի օբյեկտ համարվող փաստացի ծավալների չափաքանակները և սահմանափակումները:</w:t>
            </w:r>
            <w:r>
              <w:rPr>
                <w:lang w:val="hy-AM"/>
              </w:rPr>
              <w:t xml:space="preserve"> Սակայն, 2016 թվականին ընդունված ՀՀ հարկային օրեսնգրքով չեն վերանայվել նշված դրույթները և նույնությամբ զետեղվել են գործող օրենսգրքում, </w:t>
            </w:r>
            <w:r>
              <w:rPr>
                <w:lang w:val="hy-AM"/>
              </w:rPr>
              <w:lastRenderedPageBreak/>
              <w:t xml:space="preserve">չնայած այն հանգամանքին, որ արդեն իսկ չափաքանակի գերազանցումը կամ զրոյական չափաքանակով օգտագործումը  </w:t>
            </w:r>
            <w:r w:rsidRPr="00496866">
              <w:rPr>
                <w:lang w:val="hy-AM"/>
              </w:rPr>
              <w:t>(</w:t>
            </w:r>
            <w:r>
              <w:rPr>
                <w:lang w:val="hy-AM"/>
              </w:rPr>
              <w:t>առանց թույլատվական փաստաթղթի օգտագործումը</w:t>
            </w:r>
            <w:r w:rsidRPr="00496866">
              <w:rPr>
                <w:lang w:val="hy-AM"/>
              </w:rPr>
              <w:t>)</w:t>
            </w:r>
            <w:r>
              <w:rPr>
                <w:lang w:val="hy-AM"/>
              </w:rPr>
              <w:t xml:space="preserve"> հանդիսանում էր իրավախախտում և դրա համար սահմանվել էին պատասխանատվության առանձին մեխանիզմներ։ </w:t>
            </w:r>
          </w:p>
          <w:p w14:paraId="25B636D2" w14:textId="77777777" w:rsidR="00B20ACB" w:rsidRDefault="00B20ACB" w:rsidP="00B20ACB">
            <w:pPr>
              <w:spacing w:line="360" w:lineRule="auto"/>
              <w:ind w:firstLine="375"/>
              <w:jc w:val="both"/>
              <w:rPr>
                <w:lang w:val="hy-AM"/>
              </w:rPr>
            </w:pPr>
            <w:r>
              <w:rPr>
                <w:lang w:val="hy-AM"/>
              </w:rPr>
              <w:t>Տվյալ դեպքում, գործող կարգավումները կիառելի չեն, քանի որ դրանք արդեն իսկ հաշվարկված են բ</w:t>
            </w:r>
            <w:r w:rsidRPr="004819FA">
              <w:rPr>
                <w:lang w:val="hy-AM"/>
              </w:rPr>
              <w:t xml:space="preserve">նապահպանական իրավախախտումների հետևանքով կենդանական և բուսական աշխարհին պատճառված վնասի հատուցման սակագների </w:t>
            </w:r>
            <w:r>
              <w:rPr>
                <w:lang w:val="hy-AM"/>
              </w:rPr>
              <w:t>մեջ։</w:t>
            </w:r>
          </w:p>
          <w:p w14:paraId="5A61D2AE" w14:textId="181F1539" w:rsidR="00B20ACB" w:rsidRDefault="00907C97" w:rsidP="00B20ACB">
            <w:pPr>
              <w:spacing w:line="360" w:lineRule="auto"/>
              <w:ind w:firstLine="376"/>
              <w:jc w:val="both"/>
              <w:rPr>
                <w:lang w:val="hy-AM"/>
              </w:rPr>
            </w:pPr>
            <w:r>
              <w:rPr>
                <w:lang w:val="hy-AM"/>
              </w:rPr>
              <w:t xml:space="preserve">Սակայն, </w:t>
            </w:r>
            <w:r w:rsidRPr="00DE085E">
              <w:rPr>
                <w:lang w:val="hy-AM"/>
              </w:rPr>
              <w:t>Վարչապետի աշխատակազմի տարածքային զարգացման և շրջակա միջավայրի հարցերի վարչություն</w:t>
            </w:r>
            <w:r w:rsidRPr="00907C97">
              <w:rPr>
                <w:lang w:val="hy-AM"/>
              </w:rPr>
              <w:t xml:space="preserve"> դիտարկումների հիման վրա իրականացվել է լրացուցիչ վերլուծություն</w:t>
            </w:r>
            <w:r>
              <w:rPr>
                <w:lang w:val="hy-AM"/>
              </w:rPr>
              <w:t xml:space="preserve">՝ </w:t>
            </w:r>
            <w:r w:rsidR="00B20ACB">
              <w:rPr>
                <w:lang w:val="hy-AM"/>
              </w:rPr>
              <w:t xml:space="preserve">ըստ կենդանատեսակի </w:t>
            </w:r>
            <w:r w:rsidR="00B20ACB" w:rsidRPr="00381623">
              <w:rPr>
                <w:lang w:val="hy-AM"/>
              </w:rPr>
              <w:t>(</w:t>
            </w:r>
            <w:r w:rsidR="00B20ACB">
              <w:rPr>
                <w:lang w:val="hy-AM"/>
              </w:rPr>
              <w:t>կցվում է</w:t>
            </w:r>
            <w:r w:rsidR="00B20ACB" w:rsidRPr="00381623">
              <w:rPr>
                <w:lang w:val="hy-AM"/>
              </w:rPr>
              <w:t>)</w:t>
            </w:r>
            <w:r w:rsidR="00B20ACB">
              <w:rPr>
                <w:lang w:val="hy-AM"/>
              </w:rPr>
              <w:t xml:space="preserve">, համաձայն որի պարզ է դարձել, որ որոշ դեպքերում առկա է անհամապատասխանություն ինչպես կենդանատեսակների, այնպես է սահմանված </w:t>
            </w:r>
            <w:r w:rsidR="00B20ACB">
              <w:rPr>
                <w:lang w:val="hy-AM"/>
              </w:rPr>
              <w:lastRenderedPageBreak/>
              <w:t>բնօգատործման վճարի և կիրառվող սակագների միջև։</w:t>
            </w:r>
          </w:p>
          <w:p w14:paraId="568136D3" w14:textId="75DC51FC" w:rsidR="00B20ACB" w:rsidRPr="00AE520A" w:rsidRDefault="00B20ACB" w:rsidP="00B20ACB">
            <w:pPr>
              <w:spacing w:line="360" w:lineRule="auto"/>
              <w:jc w:val="both"/>
              <w:rPr>
                <w:lang w:val="hy-AM"/>
              </w:rPr>
            </w:pPr>
            <w:r>
              <w:rPr>
                <w:lang w:val="hy-AM"/>
              </w:rPr>
              <w:t xml:space="preserve">Ելնելով վերոգրյալից՝ նշված կարգավորումը խնդրո առարկա նախագծից հանվել է՝ հետագայում </w:t>
            </w:r>
            <w:r w:rsidRPr="00C26BE4">
              <w:rPr>
                <w:lang w:val="hy-AM"/>
              </w:rPr>
              <w:t>«Բնապահպանական իրավախախտումների հետևանքով կենդանական և բուսական աշխարհին պատճառված վնասի հատուցման սակագների մասին» օրենք</w:t>
            </w:r>
            <w:r>
              <w:rPr>
                <w:lang w:val="hy-AM"/>
              </w:rPr>
              <w:t>ի և ՀՀ հարկային օրենսգրքի համապարփակ վերանայման նպատակով։</w:t>
            </w:r>
          </w:p>
        </w:tc>
      </w:tr>
      <w:tr w:rsidR="00031FEC" w:rsidRPr="00BA6FD8" w14:paraId="0CF540E8" w14:textId="77777777" w:rsidTr="00031FEC">
        <w:tc>
          <w:tcPr>
            <w:tcW w:w="8784" w:type="dxa"/>
          </w:tcPr>
          <w:p w14:paraId="2DC7B8B0" w14:textId="77777777" w:rsidR="00031FEC" w:rsidRPr="00AE520A" w:rsidRDefault="00031FEC" w:rsidP="00444D3E">
            <w:pPr>
              <w:spacing w:line="360" w:lineRule="auto"/>
              <w:jc w:val="both"/>
              <w:rPr>
                <w:lang w:val="hy-AM"/>
              </w:rPr>
            </w:pPr>
            <w:r w:rsidRPr="00AE520A">
              <w:rPr>
                <w:lang w:val="hy-AM"/>
              </w:rPr>
              <w:lastRenderedPageBreak/>
              <w:t>4) նախագծի 5-րդ հոդվածով նախատեսվում է օրենսգրքի 208-րդ հոդվածի 7-րդ մասում «և 4-րդ մասերով» բառերը փոխարինել «մասով» բառով, ինչի արդյունքում, ըստ էության, դրույթին տրվում է հետադարձ ուժ, և ստացվում է, որ կենդանական աշխարհի օբյեկտ հանդիսացող կենսապաշարների օգտագործման համար բնօգտագործման վճարի դրույքաչափերի նկատմամբ՝ նախորդ հաշվետու ժամանակաշրջանների համար ևս չպետք է կիրառվեն բազմապատիկ գործակիցներ, ինչն անընդունելի է և նախագիծն անհրաժեշտ է այս առումով խմբագրել,</w:t>
            </w:r>
          </w:p>
        </w:tc>
        <w:tc>
          <w:tcPr>
            <w:tcW w:w="5953" w:type="dxa"/>
          </w:tcPr>
          <w:p w14:paraId="620511ED" w14:textId="77777777" w:rsidR="00031FEC" w:rsidRPr="00031FEC" w:rsidRDefault="00031FEC" w:rsidP="00444D3E">
            <w:pPr>
              <w:spacing w:line="360" w:lineRule="auto"/>
              <w:jc w:val="center"/>
              <w:rPr>
                <w:b/>
                <w:lang w:val="hy-AM"/>
              </w:rPr>
            </w:pPr>
            <w:r w:rsidRPr="00031FEC">
              <w:rPr>
                <w:b/>
                <w:lang w:val="hy-AM"/>
              </w:rPr>
              <w:t>Ընդունվել է</w:t>
            </w:r>
          </w:p>
          <w:p w14:paraId="778D90B4" w14:textId="77777777" w:rsidR="00031FEC" w:rsidRPr="00AE520A" w:rsidRDefault="00031FEC" w:rsidP="00444D3E">
            <w:pPr>
              <w:spacing w:line="360" w:lineRule="auto"/>
              <w:jc w:val="both"/>
              <w:rPr>
                <w:lang w:val="hy-AM"/>
              </w:rPr>
            </w:pPr>
            <w:r w:rsidRPr="00AE520A">
              <w:rPr>
                <w:lang w:val="hy-AM"/>
              </w:rPr>
              <w:t>Նախագծով նախատեսվել է անցումային դրույթ</w:t>
            </w:r>
          </w:p>
        </w:tc>
      </w:tr>
      <w:tr w:rsidR="00031FEC" w:rsidRPr="00AE520A" w14:paraId="54175406" w14:textId="77777777" w:rsidTr="00031FEC">
        <w:tc>
          <w:tcPr>
            <w:tcW w:w="8784" w:type="dxa"/>
          </w:tcPr>
          <w:p w14:paraId="37C7ACF8" w14:textId="77777777" w:rsidR="00031FEC" w:rsidRPr="00AE520A" w:rsidRDefault="00031FEC" w:rsidP="00444D3E">
            <w:pPr>
              <w:spacing w:line="360" w:lineRule="auto"/>
              <w:jc w:val="both"/>
              <w:rPr>
                <w:lang w:val="hy-AM"/>
              </w:rPr>
            </w:pPr>
            <w:r w:rsidRPr="00AE520A">
              <w:rPr>
                <w:lang w:val="hy-AM"/>
              </w:rPr>
              <w:t xml:space="preserve">5) նախագծի 6-րդ հոդվածով նախատեսվում է օրենսգրքի 219-րդ հոդվածի 1-ին մասով սահմանել, որ անտառանյութից տարբերվող կենսապաշարների համար պետական բյուջե վճարման ենթակա բնօգտագործման վճարը հաշվարկվում է կենսապաշարների օգտագործման պայմանագրով </w:t>
            </w:r>
            <w:r w:rsidRPr="00AE520A">
              <w:rPr>
                <w:lang w:val="hy-AM"/>
              </w:rPr>
              <w:lastRenderedPageBreak/>
              <w:t>սահմանված ծավալների հիման վրա և պետական բյուջե է վճարվում կենսապաշարների օգտագործման պայմանագրերի կնքումից հետո 3 աշխատանքային օրվա ընթացքում։</w:t>
            </w:r>
          </w:p>
          <w:p w14:paraId="024371C7" w14:textId="77777777" w:rsidR="00031FEC" w:rsidRPr="00AE520A" w:rsidRDefault="00031FEC" w:rsidP="00444D3E">
            <w:pPr>
              <w:spacing w:line="360" w:lineRule="auto"/>
              <w:jc w:val="both"/>
              <w:rPr>
                <w:lang w:val="hy-AM"/>
              </w:rPr>
            </w:pPr>
            <w:r w:rsidRPr="00AE520A">
              <w:rPr>
                <w:lang w:val="hy-AM"/>
              </w:rPr>
              <w:t>Վերոնշյալի հետ կապված հայտնում ենք, որ բնօգտագործման վճարի վճարման ժամկետի վերաբերյալ դրույթն անհրաժեշտ է սահմանել օրենսգրքի 222-րդ հոդվածում:</w:t>
            </w:r>
          </w:p>
        </w:tc>
        <w:tc>
          <w:tcPr>
            <w:tcW w:w="5953" w:type="dxa"/>
          </w:tcPr>
          <w:p w14:paraId="70707DF0" w14:textId="77777777" w:rsidR="00031FEC" w:rsidRPr="00031FEC" w:rsidRDefault="00031FEC" w:rsidP="00444D3E">
            <w:pPr>
              <w:spacing w:line="360" w:lineRule="auto"/>
              <w:jc w:val="center"/>
              <w:rPr>
                <w:b/>
                <w:lang w:val="hy-AM"/>
              </w:rPr>
            </w:pPr>
            <w:r w:rsidRPr="00031FEC">
              <w:rPr>
                <w:b/>
                <w:lang w:val="hy-AM"/>
              </w:rPr>
              <w:lastRenderedPageBreak/>
              <w:t>Ընդունվել է</w:t>
            </w:r>
          </w:p>
          <w:p w14:paraId="269C4532" w14:textId="77777777" w:rsidR="00031FEC" w:rsidRPr="00AE520A" w:rsidRDefault="00031FEC" w:rsidP="00444D3E">
            <w:pPr>
              <w:spacing w:line="360" w:lineRule="auto"/>
              <w:jc w:val="center"/>
              <w:rPr>
                <w:lang w:val="hy-AM"/>
              </w:rPr>
            </w:pPr>
          </w:p>
        </w:tc>
      </w:tr>
      <w:tr w:rsidR="00031FEC" w:rsidRPr="00AE520A" w14:paraId="410657D8" w14:textId="77777777" w:rsidTr="00031FEC">
        <w:tc>
          <w:tcPr>
            <w:tcW w:w="8784" w:type="dxa"/>
          </w:tcPr>
          <w:p w14:paraId="1DFF4140" w14:textId="77777777" w:rsidR="00031FEC" w:rsidRPr="00AE520A" w:rsidRDefault="00031FEC" w:rsidP="00444D3E">
            <w:pPr>
              <w:spacing w:line="360" w:lineRule="auto"/>
              <w:jc w:val="both"/>
              <w:rPr>
                <w:lang w:val="hy-AM"/>
              </w:rPr>
            </w:pPr>
            <w:r w:rsidRPr="00AE520A">
              <w:rPr>
                <w:lang w:val="hy-AM"/>
              </w:rPr>
              <w:t>Միաժամանակ, առաջարկում ենք եռօրյա ժամկետի փոխարեն սահմանել, որ բնօգտագործման վճարի վճարումը կատարվում է կենսապաշարների օգտագործման պայմանագրերի կնքման ժամանակ։</w:t>
            </w:r>
          </w:p>
        </w:tc>
        <w:tc>
          <w:tcPr>
            <w:tcW w:w="5953" w:type="dxa"/>
          </w:tcPr>
          <w:p w14:paraId="6476EA45" w14:textId="77777777" w:rsidR="00031FEC" w:rsidRPr="00031FEC" w:rsidRDefault="00031FEC" w:rsidP="00444D3E">
            <w:pPr>
              <w:spacing w:line="360" w:lineRule="auto"/>
              <w:jc w:val="center"/>
              <w:rPr>
                <w:b/>
                <w:lang w:val="hy-AM"/>
              </w:rPr>
            </w:pPr>
            <w:r w:rsidRPr="00031FEC">
              <w:rPr>
                <w:b/>
                <w:lang w:val="hy-AM"/>
              </w:rPr>
              <w:t>Ընդունվել է</w:t>
            </w:r>
          </w:p>
        </w:tc>
      </w:tr>
      <w:tr w:rsidR="00031FEC" w:rsidRPr="00F46B3C" w14:paraId="223FEE19" w14:textId="77777777" w:rsidTr="00031FEC">
        <w:tc>
          <w:tcPr>
            <w:tcW w:w="8784" w:type="dxa"/>
          </w:tcPr>
          <w:p w14:paraId="2B64E032" w14:textId="77777777" w:rsidR="00031FEC" w:rsidRPr="00AE520A" w:rsidRDefault="00031FEC" w:rsidP="00444D3E">
            <w:pPr>
              <w:spacing w:line="360" w:lineRule="auto"/>
              <w:jc w:val="both"/>
              <w:rPr>
                <w:lang w:val="hy-AM"/>
              </w:rPr>
            </w:pPr>
            <w:r w:rsidRPr="00AE520A">
              <w:rPr>
                <w:lang w:val="hy-AM"/>
              </w:rPr>
              <w:t>Առաջարկում ենք նաև նշված ժամկետում վճարման պահանջը սահմանել միայն օրենսգրքի 220-րդ հոդվածի 3-րդ մասին համապատասխան բնապահպանական հարկի և բնօգտագործման վճարի միասնական հարկային հաշվարկ չներկայացնողների համար՝ նկատի ունենալով այն, որ հաշվարկ ներկայացնողների դեպքում պարտավորությունները հաշվառվում են հարկային հաշվարկի ներկայացման ամսաթվով և հաշվարկով առաջացած պարտավորությունները մարվում են միասնական հաշվի միջոցով՝ օրենսգրքի 325-րդ հոդվածով սահմանված հերթականությանը համապատասխան՝ հաշվի չառնելով վճարման նպատակը:</w:t>
            </w:r>
          </w:p>
        </w:tc>
        <w:tc>
          <w:tcPr>
            <w:tcW w:w="5953" w:type="dxa"/>
          </w:tcPr>
          <w:p w14:paraId="57F9B920" w14:textId="77777777" w:rsidR="00031FEC" w:rsidRPr="00031FEC" w:rsidRDefault="00031FEC" w:rsidP="00444D3E">
            <w:pPr>
              <w:spacing w:line="360" w:lineRule="auto"/>
              <w:jc w:val="center"/>
              <w:rPr>
                <w:b/>
                <w:lang w:val="hy-AM"/>
              </w:rPr>
            </w:pPr>
            <w:r w:rsidRPr="00031FEC">
              <w:rPr>
                <w:b/>
                <w:lang w:val="hy-AM"/>
              </w:rPr>
              <w:t>Ընդունվել է</w:t>
            </w:r>
          </w:p>
        </w:tc>
      </w:tr>
    </w:tbl>
    <w:p w14:paraId="15FA4B39" w14:textId="77777777" w:rsidR="00A16472" w:rsidRPr="00C26BE4" w:rsidRDefault="00A16472" w:rsidP="00C26BE4">
      <w:pPr>
        <w:spacing w:after="0" w:line="360" w:lineRule="auto"/>
        <w:jc w:val="center"/>
        <w:rPr>
          <w:lang w:val="hy-AM"/>
        </w:rPr>
      </w:pPr>
    </w:p>
    <w:sectPr w:rsidR="00A16472" w:rsidRPr="00C26BE4" w:rsidSect="00A1576A">
      <w:pgSz w:w="15840" w:h="12240" w:orient="landscape"/>
      <w:pgMar w:top="810" w:right="567"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259A90" w14:textId="77777777" w:rsidR="00E170C1" w:rsidRDefault="00E170C1" w:rsidP="00A1576A">
      <w:pPr>
        <w:spacing w:after="0" w:line="240" w:lineRule="auto"/>
      </w:pPr>
      <w:r>
        <w:separator/>
      </w:r>
    </w:p>
  </w:endnote>
  <w:endnote w:type="continuationSeparator" w:id="0">
    <w:p w14:paraId="1892D6A1" w14:textId="77777777" w:rsidR="00E170C1" w:rsidRDefault="00E170C1" w:rsidP="00A15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A34357" w14:textId="77777777" w:rsidR="00E170C1" w:rsidRDefault="00E170C1" w:rsidP="00A1576A">
      <w:pPr>
        <w:spacing w:after="0" w:line="240" w:lineRule="auto"/>
      </w:pPr>
      <w:r>
        <w:separator/>
      </w:r>
    </w:p>
  </w:footnote>
  <w:footnote w:type="continuationSeparator" w:id="0">
    <w:p w14:paraId="1DAFA436" w14:textId="77777777" w:rsidR="00E170C1" w:rsidRDefault="00E170C1" w:rsidP="00A157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30E80"/>
    <w:multiLevelType w:val="hybridMultilevel"/>
    <w:tmpl w:val="B4B05D7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24447ABA"/>
    <w:multiLevelType w:val="hybridMultilevel"/>
    <w:tmpl w:val="04D001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D392BBB"/>
    <w:multiLevelType w:val="hybridMultilevel"/>
    <w:tmpl w:val="D0ACDCC0"/>
    <w:lvl w:ilvl="0" w:tplc="99A281C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4B762A48"/>
    <w:multiLevelType w:val="hybridMultilevel"/>
    <w:tmpl w:val="0816B4C2"/>
    <w:lvl w:ilvl="0" w:tplc="59AA4B4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4CFA5BAD"/>
    <w:multiLevelType w:val="hybridMultilevel"/>
    <w:tmpl w:val="80CA4FD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53C91170"/>
    <w:multiLevelType w:val="hybridMultilevel"/>
    <w:tmpl w:val="941ED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876155"/>
    <w:multiLevelType w:val="hybridMultilevel"/>
    <w:tmpl w:val="B23AE302"/>
    <w:lvl w:ilvl="0" w:tplc="7AA0BD0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7F15213A"/>
    <w:multiLevelType w:val="hybridMultilevel"/>
    <w:tmpl w:val="4718D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7"/>
  </w:num>
  <w:num w:numId="5">
    <w:abstractNumId w:val="2"/>
  </w:num>
  <w:num w:numId="6">
    <w:abstractNumId w:val="3"/>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958"/>
    <w:rsid w:val="00007F91"/>
    <w:rsid w:val="00010BE0"/>
    <w:rsid w:val="0002362A"/>
    <w:rsid w:val="00031FEC"/>
    <w:rsid w:val="000337E2"/>
    <w:rsid w:val="00072DB8"/>
    <w:rsid w:val="00082871"/>
    <w:rsid w:val="00093BBD"/>
    <w:rsid w:val="000956AB"/>
    <w:rsid w:val="000974BC"/>
    <w:rsid w:val="000B4854"/>
    <w:rsid w:val="000B5689"/>
    <w:rsid w:val="000C2F3B"/>
    <w:rsid w:val="000D03F1"/>
    <w:rsid w:val="000D55E8"/>
    <w:rsid w:val="00112605"/>
    <w:rsid w:val="00113409"/>
    <w:rsid w:val="00113C9E"/>
    <w:rsid w:val="0012015A"/>
    <w:rsid w:val="00123F06"/>
    <w:rsid w:val="001363C8"/>
    <w:rsid w:val="00141B1E"/>
    <w:rsid w:val="001429BB"/>
    <w:rsid w:val="00170252"/>
    <w:rsid w:val="00173EA8"/>
    <w:rsid w:val="00181D0A"/>
    <w:rsid w:val="001908EB"/>
    <w:rsid w:val="001B7101"/>
    <w:rsid w:val="001C6EA9"/>
    <w:rsid w:val="001E3CD6"/>
    <w:rsid w:val="001E67F9"/>
    <w:rsid w:val="001F2984"/>
    <w:rsid w:val="00202545"/>
    <w:rsid w:val="00215F6B"/>
    <w:rsid w:val="002174AF"/>
    <w:rsid w:val="0022030B"/>
    <w:rsid w:val="00243FE6"/>
    <w:rsid w:val="00250579"/>
    <w:rsid w:val="00250F38"/>
    <w:rsid w:val="00255703"/>
    <w:rsid w:val="002616B8"/>
    <w:rsid w:val="00263620"/>
    <w:rsid w:val="00282639"/>
    <w:rsid w:val="00283E52"/>
    <w:rsid w:val="002973BA"/>
    <w:rsid w:val="002A702D"/>
    <w:rsid w:val="002B1F3A"/>
    <w:rsid w:val="002B3141"/>
    <w:rsid w:val="002C4D1F"/>
    <w:rsid w:val="002C6077"/>
    <w:rsid w:val="002E0D69"/>
    <w:rsid w:val="002E2798"/>
    <w:rsid w:val="002E6D3F"/>
    <w:rsid w:val="002F2C65"/>
    <w:rsid w:val="002F2F0D"/>
    <w:rsid w:val="00302AE2"/>
    <w:rsid w:val="0030755B"/>
    <w:rsid w:val="00313C15"/>
    <w:rsid w:val="0032155E"/>
    <w:rsid w:val="0037688A"/>
    <w:rsid w:val="00377C5F"/>
    <w:rsid w:val="00381623"/>
    <w:rsid w:val="00390ED5"/>
    <w:rsid w:val="00393239"/>
    <w:rsid w:val="003A4863"/>
    <w:rsid w:val="003B6788"/>
    <w:rsid w:val="003C048C"/>
    <w:rsid w:val="003C4D83"/>
    <w:rsid w:val="003D03EE"/>
    <w:rsid w:val="003D0BEA"/>
    <w:rsid w:val="003D1036"/>
    <w:rsid w:val="003D3434"/>
    <w:rsid w:val="003D5024"/>
    <w:rsid w:val="003E1187"/>
    <w:rsid w:val="003F320C"/>
    <w:rsid w:val="00413FD9"/>
    <w:rsid w:val="00441F15"/>
    <w:rsid w:val="00447A52"/>
    <w:rsid w:val="00456C99"/>
    <w:rsid w:val="00461972"/>
    <w:rsid w:val="00466005"/>
    <w:rsid w:val="00470510"/>
    <w:rsid w:val="004819FA"/>
    <w:rsid w:val="00484E39"/>
    <w:rsid w:val="00494958"/>
    <w:rsid w:val="00496866"/>
    <w:rsid w:val="004A4B31"/>
    <w:rsid w:val="004D0894"/>
    <w:rsid w:val="004E06C1"/>
    <w:rsid w:val="004E52F7"/>
    <w:rsid w:val="00533764"/>
    <w:rsid w:val="00534275"/>
    <w:rsid w:val="005344FC"/>
    <w:rsid w:val="00536F82"/>
    <w:rsid w:val="00537F58"/>
    <w:rsid w:val="005664E3"/>
    <w:rsid w:val="005C4B84"/>
    <w:rsid w:val="005D6836"/>
    <w:rsid w:val="005D7723"/>
    <w:rsid w:val="005F006B"/>
    <w:rsid w:val="006024DA"/>
    <w:rsid w:val="00602EFE"/>
    <w:rsid w:val="0061594C"/>
    <w:rsid w:val="0063467E"/>
    <w:rsid w:val="00635F10"/>
    <w:rsid w:val="00636781"/>
    <w:rsid w:val="00680A61"/>
    <w:rsid w:val="006834B9"/>
    <w:rsid w:val="006A08D0"/>
    <w:rsid w:val="006A22B5"/>
    <w:rsid w:val="006B43BF"/>
    <w:rsid w:val="006D0FB6"/>
    <w:rsid w:val="006E446E"/>
    <w:rsid w:val="006F6D1D"/>
    <w:rsid w:val="0071183A"/>
    <w:rsid w:val="007255FD"/>
    <w:rsid w:val="007662BB"/>
    <w:rsid w:val="007917DF"/>
    <w:rsid w:val="007B69DC"/>
    <w:rsid w:val="007C6D7B"/>
    <w:rsid w:val="007E54E7"/>
    <w:rsid w:val="007E688E"/>
    <w:rsid w:val="007E6D14"/>
    <w:rsid w:val="007F0B6A"/>
    <w:rsid w:val="007F7BA2"/>
    <w:rsid w:val="0080419E"/>
    <w:rsid w:val="008044EE"/>
    <w:rsid w:val="0081394B"/>
    <w:rsid w:val="00826434"/>
    <w:rsid w:val="00843CEA"/>
    <w:rsid w:val="008738EC"/>
    <w:rsid w:val="00877E52"/>
    <w:rsid w:val="008A391F"/>
    <w:rsid w:val="008C6F3B"/>
    <w:rsid w:val="00902296"/>
    <w:rsid w:val="00902527"/>
    <w:rsid w:val="00906D22"/>
    <w:rsid w:val="00907C97"/>
    <w:rsid w:val="0091321C"/>
    <w:rsid w:val="00934B44"/>
    <w:rsid w:val="00977AE9"/>
    <w:rsid w:val="00984D27"/>
    <w:rsid w:val="009944A9"/>
    <w:rsid w:val="009B7604"/>
    <w:rsid w:val="009C2A50"/>
    <w:rsid w:val="009D7721"/>
    <w:rsid w:val="00A10644"/>
    <w:rsid w:val="00A1576A"/>
    <w:rsid w:val="00A16472"/>
    <w:rsid w:val="00A1668B"/>
    <w:rsid w:val="00A47F85"/>
    <w:rsid w:val="00A502C2"/>
    <w:rsid w:val="00A54D21"/>
    <w:rsid w:val="00A57276"/>
    <w:rsid w:val="00A67702"/>
    <w:rsid w:val="00A74FFE"/>
    <w:rsid w:val="00A76F4C"/>
    <w:rsid w:val="00A832B0"/>
    <w:rsid w:val="00A839C8"/>
    <w:rsid w:val="00AA010A"/>
    <w:rsid w:val="00AA6551"/>
    <w:rsid w:val="00AB45DC"/>
    <w:rsid w:val="00AB45E4"/>
    <w:rsid w:val="00AC1171"/>
    <w:rsid w:val="00AD084A"/>
    <w:rsid w:val="00AE520A"/>
    <w:rsid w:val="00AF7BC6"/>
    <w:rsid w:val="00B1258C"/>
    <w:rsid w:val="00B16993"/>
    <w:rsid w:val="00B20ACB"/>
    <w:rsid w:val="00B45571"/>
    <w:rsid w:val="00B50C56"/>
    <w:rsid w:val="00B71E25"/>
    <w:rsid w:val="00B8464B"/>
    <w:rsid w:val="00B86B9C"/>
    <w:rsid w:val="00BA2EDA"/>
    <w:rsid w:val="00BA6FD8"/>
    <w:rsid w:val="00BB72E9"/>
    <w:rsid w:val="00BC03C7"/>
    <w:rsid w:val="00BC79A3"/>
    <w:rsid w:val="00BE42D4"/>
    <w:rsid w:val="00BF14C2"/>
    <w:rsid w:val="00BF1685"/>
    <w:rsid w:val="00C00B01"/>
    <w:rsid w:val="00C26BE4"/>
    <w:rsid w:val="00C416E2"/>
    <w:rsid w:val="00C430F8"/>
    <w:rsid w:val="00C44DB3"/>
    <w:rsid w:val="00C47D46"/>
    <w:rsid w:val="00C74B42"/>
    <w:rsid w:val="00C871C4"/>
    <w:rsid w:val="00C875FF"/>
    <w:rsid w:val="00C90C80"/>
    <w:rsid w:val="00CC17A8"/>
    <w:rsid w:val="00CC46FD"/>
    <w:rsid w:val="00CD4C15"/>
    <w:rsid w:val="00CE0A69"/>
    <w:rsid w:val="00CE1EE3"/>
    <w:rsid w:val="00CF2199"/>
    <w:rsid w:val="00D16904"/>
    <w:rsid w:val="00D2326D"/>
    <w:rsid w:val="00D37E20"/>
    <w:rsid w:val="00D46832"/>
    <w:rsid w:val="00D5034C"/>
    <w:rsid w:val="00D51697"/>
    <w:rsid w:val="00D5386F"/>
    <w:rsid w:val="00D602E2"/>
    <w:rsid w:val="00D631D0"/>
    <w:rsid w:val="00D73531"/>
    <w:rsid w:val="00D86B22"/>
    <w:rsid w:val="00D936E7"/>
    <w:rsid w:val="00D93C70"/>
    <w:rsid w:val="00DA4A1A"/>
    <w:rsid w:val="00DC216E"/>
    <w:rsid w:val="00DD34C0"/>
    <w:rsid w:val="00DD40DD"/>
    <w:rsid w:val="00DD5588"/>
    <w:rsid w:val="00DD7101"/>
    <w:rsid w:val="00DE5A60"/>
    <w:rsid w:val="00DE74A6"/>
    <w:rsid w:val="00DF4B6F"/>
    <w:rsid w:val="00E05CC3"/>
    <w:rsid w:val="00E11596"/>
    <w:rsid w:val="00E142C8"/>
    <w:rsid w:val="00E170C1"/>
    <w:rsid w:val="00E24E5B"/>
    <w:rsid w:val="00E266A7"/>
    <w:rsid w:val="00E439DF"/>
    <w:rsid w:val="00E535E7"/>
    <w:rsid w:val="00E57C47"/>
    <w:rsid w:val="00E77454"/>
    <w:rsid w:val="00E82681"/>
    <w:rsid w:val="00E85C03"/>
    <w:rsid w:val="00E93FC5"/>
    <w:rsid w:val="00EA53DF"/>
    <w:rsid w:val="00EC0A35"/>
    <w:rsid w:val="00ED42C9"/>
    <w:rsid w:val="00EE1EB6"/>
    <w:rsid w:val="00EF6A11"/>
    <w:rsid w:val="00F010A7"/>
    <w:rsid w:val="00F12136"/>
    <w:rsid w:val="00F12777"/>
    <w:rsid w:val="00F14AAE"/>
    <w:rsid w:val="00F268B9"/>
    <w:rsid w:val="00F4519F"/>
    <w:rsid w:val="00F46B3C"/>
    <w:rsid w:val="00F50704"/>
    <w:rsid w:val="00F633F1"/>
    <w:rsid w:val="00F814BB"/>
    <w:rsid w:val="00F831D6"/>
    <w:rsid w:val="00F917EF"/>
    <w:rsid w:val="00F97E3F"/>
    <w:rsid w:val="00FA4D22"/>
    <w:rsid w:val="00FC5A4D"/>
    <w:rsid w:val="00FC601E"/>
    <w:rsid w:val="00FD3252"/>
    <w:rsid w:val="00FE49E3"/>
    <w:rsid w:val="00FE6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7BEBA"/>
  <w15:chartTrackingRefBased/>
  <w15:docId w15:val="{F53F1930-89BF-4596-B410-D5C3C307E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64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03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030B"/>
    <w:rPr>
      <w:rFonts w:ascii="Segoe UI" w:hAnsi="Segoe UI" w:cs="Segoe UI"/>
      <w:sz w:val="18"/>
      <w:szCs w:val="18"/>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5F006B"/>
    <w:pPr>
      <w:ind w:left="720"/>
      <w:contextualSpacing/>
    </w:pPr>
  </w:style>
  <w:style w:type="paragraph" w:styleId="Header">
    <w:name w:val="header"/>
    <w:basedOn w:val="Normal"/>
    <w:link w:val="HeaderChar"/>
    <w:uiPriority w:val="99"/>
    <w:unhideWhenUsed/>
    <w:rsid w:val="00A157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576A"/>
  </w:style>
  <w:style w:type="paragraph" w:styleId="Footer">
    <w:name w:val="footer"/>
    <w:basedOn w:val="Normal"/>
    <w:link w:val="FooterChar"/>
    <w:uiPriority w:val="99"/>
    <w:unhideWhenUsed/>
    <w:rsid w:val="00A157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576A"/>
  </w:style>
  <w:style w:type="character" w:styleId="Strong">
    <w:name w:val="Strong"/>
    <w:basedOn w:val="DefaultParagraphFont"/>
    <w:uiPriority w:val="22"/>
    <w:qFormat/>
    <w:rsid w:val="00AB45DC"/>
    <w:rPr>
      <w:b/>
      <w:bC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AB45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271256">
      <w:bodyDiv w:val="1"/>
      <w:marLeft w:val="0"/>
      <w:marRight w:val="0"/>
      <w:marTop w:val="0"/>
      <w:marBottom w:val="0"/>
      <w:divBdr>
        <w:top w:val="none" w:sz="0" w:space="0" w:color="auto"/>
        <w:left w:val="none" w:sz="0" w:space="0" w:color="auto"/>
        <w:bottom w:val="none" w:sz="0" w:space="0" w:color="auto"/>
        <w:right w:val="none" w:sz="0" w:space="0" w:color="auto"/>
      </w:divBdr>
    </w:div>
    <w:div w:id="2107730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2778</TotalTime>
  <Pages>1</Pages>
  <Words>2965</Words>
  <Characters>16907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dc:creator>
  <cp:keywords>https://mul2-mnp.gov.am/tasks/180034/oneclick/04.ampopatert.docx?token=982cc88349ff4bab6695e124eb741aa4</cp:keywords>
  <dc:description/>
  <cp:lastModifiedBy>Lusine Avetisyan</cp:lastModifiedBy>
  <cp:revision>143</cp:revision>
  <cp:lastPrinted>2024-07-15T13:12:00Z</cp:lastPrinted>
  <dcterms:created xsi:type="dcterms:W3CDTF">2021-03-17T06:18:00Z</dcterms:created>
  <dcterms:modified xsi:type="dcterms:W3CDTF">2024-11-11T15:31:00Z</dcterms:modified>
</cp:coreProperties>
</file>