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91F" w:rsidRPr="00C430F8" w:rsidRDefault="00113409" w:rsidP="002F2C65">
      <w:pPr>
        <w:spacing w:after="0" w:line="360" w:lineRule="auto"/>
        <w:jc w:val="center"/>
        <w:rPr>
          <w:b/>
          <w:lang w:val="hy-AM"/>
        </w:rPr>
      </w:pPr>
      <w:r w:rsidRPr="00C430F8">
        <w:rPr>
          <w:b/>
          <w:lang w:val="hy-AM"/>
        </w:rPr>
        <w:t>ԱՄՓՈՓԱԹԵՐԹ</w:t>
      </w:r>
    </w:p>
    <w:p w:rsidR="005F006B" w:rsidRDefault="002973BA" w:rsidP="002F2C65">
      <w:pPr>
        <w:spacing w:after="0" w:line="360" w:lineRule="auto"/>
        <w:jc w:val="center"/>
        <w:rPr>
          <w:b/>
        </w:rPr>
      </w:pPr>
      <w:r w:rsidRPr="002973BA">
        <w:rPr>
          <w:b/>
          <w:lang w:val="hy-AM"/>
        </w:rPr>
        <w:t>«ՀԱՐԿԱՅԻՆ ՕՐԵՆՍԳՐՔՈՒՄ ՓՈՓՈԽՈՒԹՅՈՒՆՆԵՐ ԵՎ ԼՐԱՑՈՒՄ</w:t>
      </w:r>
      <w:r w:rsidR="0071183A">
        <w:rPr>
          <w:b/>
          <w:lang w:val="hy-AM"/>
        </w:rPr>
        <w:t>ՆԵՐ</w:t>
      </w:r>
      <w:r w:rsidRPr="002973BA">
        <w:rPr>
          <w:b/>
          <w:lang w:val="hy-AM"/>
        </w:rPr>
        <w:t xml:space="preserve"> ԿԱՏԱՐԵԼՈՒ ՄԱUԻՆ ԿԱՏԱՐԵԼՈՒ ՄԱUԻՆ»</w:t>
      </w:r>
      <w:r>
        <w:rPr>
          <w:b/>
          <w:lang w:val="hy-AM"/>
        </w:rPr>
        <w:t xml:space="preserve"> </w:t>
      </w:r>
      <w:r w:rsidRPr="002973BA">
        <w:rPr>
          <w:b/>
          <w:lang w:val="hy-AM"/>
        </w:rPr>
        <w:t xml:space="preserve">ՕՐԵՆՔԻ ՆԱԽԱԳԾԻ </w:t>
      </w:r>
      <w:r w:rsidR="008A391F" w:rsidRPr="00C430F8">
        <w:rPr>
          <w:b/>
          <w:lang w:val="hy-AM"/>
        </w:rPr>
        <w:t>ՎԵՐԱԲԵՐՅԱԼ</w:t>
      </w:r>
    </w:p>
    <w:p w:rsidR="008A391F" w:rsidRPr="00C430F8" w:rsidRDefault="008A391F" w:rsidP="002F2C65">
      <w:pPr>
        <w:spacing w:after="0" w:line="360" w:lineRule="auto"/>
        <w:jc w:val="center"/>
        <w:rPr>
          <w:b/>
          <w:lang w:val="hy-AM"/>
        </w:rPr>
      </w:pPr>
      <w:r w:rsidRPr="00C430F8">
        <w:rPr>
          <w:b/>
          <w:lang w:val="hy-AM"/>
        </w:rPr>
        <w:t>ԴԻՏՈՂՈՒԹՅՈՒՆՆԵՐԻ ԵՎ ԱՌԱՋԱՐԿՈՒԹՅՈՒՆՆԵՐԻ</w:t>
      </w:r>
    </w:p>
    <w:tbl>
      <w:tblPr>
        <w:tblStyle w:val="TableGrid"/>
        <w:tblW w:w="14737" w:type="dxa"/>
        <w:tblLook w:val="04A0" w:firstRow="1" w:lastRow="0" w:firstColumn="1" w:lastColumn="0" w:noHBand="0" w:noVBand="1"/>
      </w:tblPr>
      <w:tblGrid>
        <w:gridCol w:w="8784"/>
        <w:gridCol w:w="5953"/>
      </w:tblGrid>
      <w:tr w:rsidR="000974BC" w:rsidRPr="000974BC" w:rsidTr="00282639">
        <w:tc>
          <w:tcPr>
            <w:tcW w:w="8784" w:type="dxa"/>
            <w:vMerge w:val="restart"/>
            <w:shd w:val="clear" w:color="auto" w:fill="D9D9D9" w:themeFill="background1" w:themeFillShade="D9"/>
            <w:vAlign w:val="center"/>
          </w:tcPr>
          <w:p w:rsidR="000974BC" w:rsidRPr="002F2C65" w:rsidRDefault="001E3CD6" w:rsidP="002F2C65">
            <w:pPr>
              <w:spacing w:line="360" w:lineRule="auto"/>
              <w:jc w:val="center"/>
              <w:rPr>
                <w:lang w:val="hy-AM"/>
              </w:rPr>
            </w:pPr>
            <w:r w:rsidRPr="002F2C65">
              <w:t>1.</w:t>
            </w:r>
            <w:r w:rsidRPr="002F2C65">
              <w:rPr>
                <w:lang w:val="hy-AM"/>
              </w:rPr>
              <w:t xml:space="preserve"> Արդարադատության նախարարություն</w:t>
            </w:r>
          </w:p>
        </w:tc>
        <w:tc>
          <w:tcPr>
            <w:tcW w:w="5953" w:type="dxa"/>
            <w:shd w:val="clear" w:color="auto" w:fill="D9D9D9" w:themeFill="background1" w:themeFillShade="D9"/>
            <w:vAlign w:val="center"/>
          </w:tcPr>
          <w:p w:rsidR="000974BC" w:rsidRPr="002F2C65" w:rsidRDefault="001E3CD6" w:rsidP="002F2C65">
            <w:pPr>
              <w:spacing w:line="360" w:lineRule="auto"/>
              <w:jc w:val="center"/>
              <w:rPr>
                <w:lang w:val="hy-AM"/>
              </w:rPr>
            </w:pPr>
            <w:r w:rsidRPr="002F2C65">
              <w:rPr>
                <w:lang w:val="hy-AM"/>
              </w:rPr>
              <w:t>10.06.2024թ.</w:t>
            </w:r>
          </w:p>
        </w:tc>
      </w:tr>
      <w:tr w:rsidR="000974BC" w:rsidRPr="000974BC" w:rsidTr="00282639">
        <w:tc>
          <w:tcPr>
            <w:tcW w:w="8784" w:type="dxa"/>
            <w:vMerge/>
            <w:shd w:val="clear" w:color="auto" w:fill="D9D9D9" w:themeFill="background1" w:themeFillShade="D9"/>
          </w:tcPr>
          <w:p w:rsidR="000974BC" w:rsidRPr="002F2C65" w:rsidRDefault="000974BC" w:rsidP="002F2C65">
            <w:pPr>
              <w:spacing w:line="360" w:lineRule="auto"/>
              <w:jc w:val="both"/>
              <w:rPr>
                <w:lang w:val="hy-AM"/>
              </w:rPr>
            </w:pPr>
          </w:p>
        </w:tc>
        <w:tc>
          <w:tcPr>
            <w:tcW w:w="5953" w:type="dxa"/>
            <w:shd w:val="clear" w:color="auto" w:fill="D9D9D9" w:themeFill="background1" w:themeFillShade="D9"/>
            <w:vAlign w:val="center"/>
          </w:tcPr>
          <w:p w:rsidR="000974BC" w:rsidRPr="002F2C65" w:rsidRDefault="001E3CD6" w:rsidP="002F2C65">
            <w:pPr>
              <w:spacing w:line="360" w:lineRule="auto"/>
              <w:jc w:val="center"/>
              <w:rPr>
                <w:lang w:val="hy-AM"/>
              </w:rPr>
            </w:pPr>
            <w:r w:rsidRPr="002F2C65">
              <w:rPr>
                <w:lang w:val="hy-AM"/>
              </w:rPr>
              <w:t>N //22503</w:t>
            </w:r>
          </w:p>
        </w:tc>
      </w:tr>
      <w:tr w:rsidR="000974BC" w:rsidRPr="000974BC" w:rsidTr="00F268B9">
        <w:tc>
          <w:tcPr>
            <w:tcW w:w="8784" w:type="dxa"/>
            <w:shd w:val="clear" w:color="auto" w:fill="auto"/>
          </w:tcPr>
          <w:p w:rsidR="001E3CD6" w:rsidRPr="001E3CD6" w:rsidRDefault="001E3CD6" w:rsidP="002F2C65">
            <w:pPr>
              <w:spacing w:line="360" w:lineRule="auto"/>
              <w:jc w:val="both"/>
              <w:rPr>
                <w:lang w:val="hy-AM"/>
              </w:rPr>
            </w:pPr>
            <w:r w:rsidRPr="001E3CD6">
              <w:rPr>
                <w:lang w:val="hy-AM"/>
              </w:rPr>
              <w:t>«Հարկային օրենսգրքում փոփոխություններ և լրացումներ կատարելու մաuին» օրենքի նախագծի (այսուհետ՝ Նախագիծ) վերաբերյալ հայտնում ենք հետևյալը.</w:t>
            </w:r>
          </w:p>
          <w:p w:rsidR="001E3CD6" w:rsidRPr="001E3CD6" w:rsidRDefault="001E3CD6" w:rsidP="002F2C65">
            <w:pPr>
              <w:spacing w:line="360" w:lineRule="auto"/>
              <w:jc w:val="both"/>
              <w:rPr>
                <w:lang w:val="hy-AM"/>
              </w:rPr>
            </w:pPr>
            <w:r w:rsidRPr="001E3CD6">
              <w:rPr>
                <w:lang w:val="hy-AM"/>
              </w:rPr>
              <w:t>1. Նախագծի 1-ին հոդվածով նախատեսվում է Հայաստանի Հանրապետության hարկային օրենսգրքի (այսուհետ՝ Օրենսգիրք) 201-րդ հոդվածի 1-ին մասի 6-րդ կետից հանել «փաստացի» բառը, որի արդյունքում ստացվում է, որ կենսապաշարների օգտագործման համար բնօգտագործման վճարի բազա են համարվում բուսական և կենդանական աշխարհի օբյեկտ հանդիսացող օգտագործված կենսապաշարի ծավալը, քաշը կամ միավորը (հատը) կամ չափման այլ ֆիզիկական բնութագրիչը:</w:t>
            </w:r>
          </w:p>
          <w:p w:rsidR="001E3CD6" w:rsidRPr="001E3CD6" w:rsidRDefault="001E3CD6" w:rsidP="002F2C65">
            <w:pPr>
              <w:spacing w:line="360" w:lineRule="auto"/>
              <w:jc w:val="both"/>
              <w:rPr>
                <w:lang w:val="hy-AM"/>
              </w:rPr>
            </w:pPr>
            <w:r w:rsidRPr="001E3CD6">
              <w:rPr>
                <w:lang w:val="hy-AM"/>
              </w:rPr>
              <w:t>Վերոնշյալ կարգավորման զուգահեռ, Նախագծի 7-րդ հոդվածում նախատեսվում է, որ կենսապաշարների մնացած տեսակների համար պետական բյուջե վճարման ենթակա բնօգտագործման վճարը հաշվարկվում է կենսապաշարների օգտագործման պայմանագրով սահմանված ծավալների հիման վրա։</w:t>
            </w:r>
          </w:p>
          <w:p w:rsidR="001E3CD6" w:rsidRPr="001E3CD6" w:rsidRDefault="001E3CD6" w:rsidP="002F2C65">
            <w:pPr>
              <w:spacing w:line="360" w:lineRule="auto"/>
              <w:jc w:val="both"/>
              <w:rPr>
                <w:lang w:val="hy-AM"/>
              </w:rPr>
            </w:pPr>
            <w:r w:rsidRPr="001E3CD6">
              <w:rPr>
                <w:lang w:val="hy-AM"/>
              </w:rPr>
              <w:lastRenderedPageBreak/>
              <w:t>Այս կապակցությամբ նախ հարկ ենք համարում նշել, որ Նախագծի 7-րդ հոդվածով նախատեսված կարգավորումները խնդրահարույց են այն համատեքստում, որ կենսապաշարների օգտագործման պայմանագրերի առկայության պայմաններում կենսապաշարների փաստացի չօգտագործման դեպքերը որևէ կերպ հաշվի չեն առնվելու:</w:t>
            </w:r>
          </w:p>
          <w:p w:rsidR="000974BC" w:rsidRPr="00C430F8" w:rsidRDefault="001E3CD6" w:rsidP="002F2C65">
            <w:pPr>
              <w:spacing w:line="360" w:lineRule="auto"/>
              <w:jc w:val="both"/>
              <w:rPr>
                <w:lang w:val="hy-AM"/>
              </w:rPr>
            </w:pPr>
            <w:r w:rsidRPr="001E3CD6">
              <w:rPr>
                <w:lang w:val="hy-AM"/>
              </w:rPr>
              <w:t>Միաժամանակ հարկ ենք համարում նշել, որ վերոնշյալ կարգավորումների արդյունքում՝ Օրենսգրքի 201-րդ հոդվածի 1-ին մասի 6-րդ կետի և Օրենսգրքի 219-րդ հոդվածի 1-ին մասի միջև փաստացի առաջանում են ներքին հակասություններ՝ բնօգտագործման վճարը հաշվարկելու մեթոդի կապակցությամբ, իսկ «Նորմատիվ իրավական ակտերի մասին» օրենքի 13-րդ հոդվածի 1-ին մասի համաձայն՝ նորմատիվ իրավական ակտերում բացառվում են իրավական նորմերի անհիմն կրկնությունները և ներքին հակասությունները, ուստի անհրաժեշտ է վերանայել Նախագծի վերոնշյալ կարգավորումները:</w:t>
            </w:r>
          </w:p>
        </w:tc>
        <w:tc>
          <w:tcPr>
            <w:tcW w:w="5953" w:type="dxa"/>
            <w:shd w:val="clear" w:color="auto" w:fill="auto"/>
          </w:tcPr>
          <w:p w:rsidR="000974BC" w:rsidRPr="00C430F8" w:rsidRDefault="002F2C65" w:rsidP="002F2C65">
            <w:pPr>
              <w:spacing w:line="360" w:lineRule="auto"/>
              <w:jc w:val="center"/>
              <w:rPr>
                <w:lang w:val="hy-AM"/>
              </w:rPr>
            </w:pPr>
            <w:r>
              <w:rPr>
                <w:lang w:val="hy-AM"/>
              </w:rPr>
              <w:lastRenderedPageBreak/>
              <w:t>Ընդունվել է</w:t>
            </w:r>
          </w:p>
        </w:tc>
      </w:tr>
      <w:tr w:rsidR="001E3CD6" w:rsidRPr="000974BC" w:rsidTr="00F268B9">
        <w:tc>
          <w:tcPr>
            <w:tcW w:w="8784" w:type="dxa"/>
            <w:shd w:val="clear" w:color="auto" w:fill="auto"/>
          </w:tcPr>
          <w:p w:rsidR="001E3CD6" w:rsidRPr="001E3CD6" w:rsidRDefault="001E3CD6" w:rsidP="002F2C65">
            <w:pPr>
              <w:spacing w:line="360" w:lineRule="auto"/>
              <w:jc w:val="both"/>
              <w:rPr>
                <w:lang w:val="hy-AM"/>
              </w:rPr>
            </w:pPr>
            <w:r w:rsidRPr="001E3CD6">
              <w:rPr>
                <w:lang w:val="hy-AM"/>
              </w:rPr>
              <w:t xml:space="preserve">2. «Նորմատիվ իրավական ակտերի մասին» օրենքի 36-րդ հոդվածի 1-ին մասի համաձայն՝ </w:t>
            </w:r>
          </w:p>
          <w:p w:rsidR="001E3CD6" w:rsidRPr="001E3CD6" w:rsidRDefault="001E3CD6" w:rsidP="002F2C65">
            <w:pPr>
              <w:spacing w:line="360" w:lineRule="auto"/>
              <w:jc w:val="both"/>
              <w:rPr>
                <w:lang w:val="hy-AM"/>
              </w:rPr>
            </w:pPr>
            <w:r w:rsidRPr="001E3CD6">
              <w:rPr>
                <w:lang w:val="hy-AM"/>
              </w:rPr>
              <w:t>«1. Նորմատիվ իրավական ակտի, բացառությամբ Սահմանադրության, գործողությունը դադարեցվում է`</w:t>
            </w:r>
          </w:p>
          <w:p w:rsidR="001E3CD6" w:rsidRPr="001E3CD6" w:rsidRDefault="001E3CD6" w:rsidP="002F2C65">
            <w:pPr>
              <w:spacing w:line="360" w:lineRule="auto"/>
              <w:jc w:val="both"/>
              <w:rPr>
                <w:lang w:val="hy-AM"/>
              </w:rPr>
            </w:pPr>
            <w:r w:rsidRPr="001E3CD6">
              <w:rPr>
                <w:lang w:val="hy-AM"/>
              </w:rPr>
              <w:t>1) նորմատիվ իրավական ակտն ուժը կորցրած ճանաչվելու դեպքում.</w:t>
            </w:r>
          </w:p>
          <w:p w:rsidR="001E3CD6" w:rsidRPr="001E3CD6" w:rsidRDefault="001E3CD6" w:rsidP="002F2C65">
            <w:pPr>
              <w:spacing w:line="360" w:lineRule="auto"/>
              <w:jc w:val="both"/>
              <w:rPr>
                <w:lang w:val="hy-AM"/>
              </w:rPr>
            </w:pPr>
            <w:r w:rsidRPr="001E3CD6">
              <w:rPr>
                <w:lang w:val="hy-AM"/>
              </w:rPr>
              <w:t>2) նորմատիվ իրավական ակտն անվավեր ճանաչվելու դեպքում.</w:t>
            </w:r>
          </w:p>
          <w:p w:rsidR="001E3CD6" w:rsidRPr="001E3CD6" w:rsidRDefault="001E3CD6" w:rsidP="002F2C65">
            <w:pPr>
              <w:spacing w:line="360" w:lineRule="auto"/>
              <w:jc w:val="both"/>
              <w:rPr>
                <w:lang w:val="hy-AM"/>
              </w:rPr>
            </w:pPr>
            <w:r w:rsidRPr="001E3CD6">
              <w:rPr>
                <w:lang w:val="hy-AM"/>
              </w:rPr>
              <w:t>3) նորմատիվ իրավական ակտը չեղյալ ճանաչվելու դեպքում»:</w:t>
            </w:r>
          </w:p>
          <w:p w:rsidR="001E3CD6" w:rsidRPr="001E3CD6" w:rsidRDefault="001E3CD6" w:rsidP="002F2C65">
            <w:pPr>
              <w:spacing w:line="360" w:lineRule="auto"/>
              <w:jc w:val="both"/>
              <w:rPr>
                <w:lang w:val="hy-AM"/>
              </w:rPr>
            </w:pPr>
            <w:r w:rsidRPr="001E3CD6">
              <w:rPr>
                <w:lang w:val="hy-AM"/>
              </w:rPr>
              <w:lastRenderedPageBreak/>
              <w:t>Ղեկավարվելով վերոգրյալ իրավանորմերի դրույթներով՝ առաջարկում ենք Նախագծի 3-րդ հոդվածը շարադրել հետևյալ կերպ՝</w:t>
            </w:r>
          </w:p>
          <w:p w:rsidR="001E3CD6" w:rsidRPr="00C430F8" w:rsidRDefault="001E3CD6" w:rsidP="002F2C65">
            <w:pPr>
              <w:spacing w:line="360" w:lineRule="auto"/>
              <w:jc w:val="both"/>
              <w:rPr>
                <w:lang w:val="hy-AM"/>
              </w:rPr>
            </w:pPr>
            <w:r w:rsidRPr="001E3CD6">
              <w:rPr>
                <w:lang w:val="hy-AM"/>
              </w:rPr>
              <w:t>«Հոդված 3. Ուժը կորցրած ճանաչել Օրենսգրքի 208-րդ հոդվածի 2-րդ, 3-րդ, 5-րդ և 6-րդ մասերը։»</w:t>
            </w:r>
          </w:p>
        </w:tc>
        <w:tc>
          <w:tcPr>
            <w:tcW w:w="5953" w:type="dxa"/>
            <w:shd w:val="clear" w:color="auto" w:fill="auto"/>
          </w:tcPr>
          <w:p w:rsidR="001E3CD6" w:rsidRPr="00C430F8" w:rsidRDefault="002F2C65" w:rsidP="002F2C65">
            <w:pPr>
              <w:spacing w:line="360" w:lineRule="auto"/>
              <w:jc w:val="center"/>
              <w:rPr>
                <w:lang w:val="hy-AM"/>
              </w:rPr>
            </w:pPr>
            <w:r w:rsidRPr="002F2C65">
              <w:rPr>
                <w:lang w:val="hy-AM"/>
              </w:rPr>
              <w:lastRenderedPageBreak/>
              <w:t>Ընդունվել է</w:t>
            </w:r>
          </w:p>
        </w:tc>
      </w:tr>
      <w:tr w:rsidR="001E3CD6" w:rsidRPr="000974BC" w:rsidTr="00F268B9">
        <w:tc>
          <w:tcPr>
            <w:tcW w:w="8784" w:type="dxa"/>
            <w:shd w:val="clear" w:color="auto" w:fill="auto"/>
          </w:tcPr>
          <w:p w:rsidR="001E3CD6" w:rsidRPr="00C430F8" w:rsidRDefault="001E3CD6" w:rsidP="002F2C65">
            <w:pPr>
              <w:spacing w:line="360" w:lineRule="auto"/>
              <w:jc w:val="both"/>
              <w:rPr>
                <w:lang w:val="hy-AM"/>
              </w:rPr>
            </w:pPr>
            <w:r w:rsidRPr="001E3CD6">
              <w:rPr>
                <w:lang w:val="hy-AM"/>
              </w:rPr>
              <w:t>3. Նախագծի 4-րդ հոդվածի 1-ին մասի 2-րդ կետում անհրաժեշտ է հստակեցնել, թե որ «և 4-րդ մասերով» բառերն է նախատեսվում փոխարինել «մասով» բառով, միաժամանակ Նախագծին կից ներկայացված հիմնավորման մեջ բացահայտելով նաև, թե ինչ նպատակ է հետապնդում նման կարգավորումների նախատեսումը, քանի որ Օրենսգրքի 208-րդ հոդվածի 7-րդ մասում խոսք չի գնում  Օրենսգրքի 203-րդ հոդվածի 1-ին մասով սահմանված՝ բնօգտագործման վճարի բազայի չափաքանակները գերազանցելու կամ Օրենսգրքի 203-րդ հոդվածի 2-րդ մասով սահմանված՝ բնօգտագործման վճարի բազայի զրոյական չափաքանակների դեպքում բնօգտագործման վճարի դրույքաչափերը որոշելու մասին, այլ միայն սահմանված է կենսապաշարների օգտագործման համար բնօգտագործման վճարի դրույքաչափերի որոշման կարգը:</w:t>
            </w:r>
          </w:p>
        </w:tc>
        <w:tc>
          <w:tcPr>
            <w:tcW w:w="5953" w:type="dxa"/>
            <w:shd w:val="clear" w:color="auto" w:fill="auto"/>
          </w:tcPr>
          <w:p w:rsidR="001E3CD6" w:rsidRPr="00C430F8" w:rsidRDefault="002F2C65" w:rsidP="002F2C65">
            <w:pPr>
              <w:spacing w:line="360" w:lineRule="auto"/>
              <w:jc w:val="center"/>
              <w:rPr>
                <w:lang w:val="hy-AM"/>
              </w:rPr>
            </w:pPr>
            <w:r w:rsidRPr="002F2C65">
              <w:rPr>
                <w:lang w:val="hy-AM"/>
              </w:rPr>
              <w:t>Ընդունվել է</w:t>
            </w:r>
          </w:p>
        </w:tc>
      </w:tr>
      <w:tr w:rsidR="001E3CD6" w:rsidRPr="000974BC" w:rsidTr="00F268B9">
        <w:tc>
          <w:tcPr>
            <w:tcW w:w="8784" w:type="dxa"/>
            <w:shd w:val="clear" w:color="auto" w:fill="auto"/>
          </w:tcPr>
          <w:p w:rsidR="001E3CD6" w:rsidRPr="001E3CD6" w:rsidRDefault="001E3CD6" w:rsidP="002F2C65">
            <w:pPr>
              <w:spacing w:line="360" w:lineRule="auto"/>
              <w:jc w:val="both"/>
              <w:rPr>
                <w:lang w:val="hy-AM"/>
              </w:rPr>
            </w:pPr>
            <w:r w:rsidRPr="001E3CD6">
              <w:rPr>
                <w:lang w:val="hy-AM"/>
              </w:rPr>
              <w:t xml:space="preserve">4. Նախագծի 5-րդ հոդվածով առաջարկվում է Հարկային օրենսգրքի 208-րդ հոդվածը լրացնել հետևյալ բովանդակությամբ նոր 7.1-ին մասով՝ «7.1 Օրենսգրքի 203-րդ հոդվածի 1-ին մասով սահմանված՝ բնօգտագործման վճարի բազայի չափաքանակները գերազանցելու կամ հոդվածի 2-րդ մասով սահմանված՝ բնօգտագործման վճարի բազայի զրոյական չափաքանակների </w:t>
            </w:r>
            <w:r w:rsidRPr="001E3CD6">
              <w:rPr>
                <w:lang w:val="hy-AM"/>
              </w:rPr>
              <w:lastRenderedPageBreak/>
              <w:t>դեպքում կիրառվում են «Բնապահպանական իրավախախտումների հետևանքով կենդանական և բուսական աշխարհին պատճառված վնասի հատուցման սակագների մասին» օրենքի կամ Քրեական օրենսգրքի դրույթները։»։</w:t>
            </w:r>
          </w:p>
          <w:p w:rsidR="001E3CD6" w:rsidRPr="001E3CD6" w:rsidRDefault="001E3CD6" w:rsidP="002F2C65">
            <w:pPr>
              <w:spacing w:line="360" w:lineRule="auto"/>
              <w:jc w:val="both"/>
              <w:rPr>
                <w:lang w:val="hy-AM"/>
              </w:rPr>
            </w:pPr>
            <w:r w:rsidRPr="001E3CD6">
              <w:rPr>
                <w:lang w:val="hy-AM"/>
              </w:rPr>
              <w:t>Բացի այդ, Նախագծով առաջարկվում է Հարկային օրենսգրքի 208-րդ հոդվածի 2-րդ, 3-րդ, 5-րդ և 6-րդ մասերի գործողությունը դադարեցնել։</w:t>
            </w:r>
          </w:p>
          <w:p w:rsidR="001E3CD6" w:rsidRPr="001E3CD6" w:rsidRDefault="001E3CD6" w:rsidP="002F2C65">
            <w:pPr>
              <w:spacing w:line="360" w:lineRule="auto"/>
              <w:jc w:val="both"/>
              <w:rPr>
                <w:lang w:val="hy-AM"/>
              </w:rPr>
            </w:pPr>
            <w:r w:rsidRPr="001E3CD6">
              <w:rPr>
                <w:lang w:val="hy-AM"/>
              </w:rPr>
              <w:t xml:space="preserve">Նախագծին կից ներկայացված հիմնավորմամբ հիշյալ փոփոխությունը հիմնավորվում է հետևյալով՝ «Համաձայն Օրենսգրքի 208-րդ հոդվածի 2-րդ, 3-րդ, 5-րդ և 6-րդ մասերի՝ Օրենսգրքի 203-րդ հոդվածի 1-ին և 2-րդ մասերով սահմանված՝ բնօգտագործման վճարի բազայի չափաքանակները գերազանցելու, ինչպես նաև զրոյական չափաքանակների դեպքում կիրառվում են սույն հոդվածի 1-ին և 4-րդ մասերով սահմանված են դրույքաչափերի եռապատիկից տասնապատիկ մեծությունները։ Սակայն, հաշվի առնելով այն հանգամանքը, որ վերոնշյալ չափաքանակների գերազանցումը կամ զրոյական չափաքանակների դեպքում կենսապաշարների օգտագործումը հանդիսանում են բնապահպանական իրավախախտումներ, որոնց դեպքում «Բնապահպանական իրավախախտումների հետևանքով կենդանական և բուսական աշխարհին պատճառված վնասի հատուցման սակագների մասին» օրենքով կամ Քրեական օրենսգրքով սահմանված են կենդանական և բուսական աշխարհին </w:t>
            </w:r>
            <w:r w:rsidRPr="001E3CD6">
              <w:rPr>
                <w:lang w:val="hy-AM"/>
              </w:rPr>
              <w:lastRenderedPageBreak/>
              <w:t>պատճառված վնասի հատուցման սակագներ կամ քրեական պատասխանատվություն։»:</w:t>
            </w:r>
          </w:p>
          <w:p w:rsidR="001E3CD6" w:rsidRPr="001E3CD6" w:rsidRDefault="001E3CD6" w:rsidP="002F2C65">
            <w:pPr>
              <w:spacing w:line="360" w:lineRule="auto"/>
              <w:jc w:val="both"/>
              <w:rPr>
                <w:lang w:val="hy-AM"/>
              </w:rPr>
            </w:pPr>
            <w:r w:rsidRPr="001E3CD6">
              <w:rPr>
                <w:lang w:val="hy-AM"/>
              </w:rPr>
              <w:t>Վերոգրյալի կապակցությամբ հարկ ենք համարում նշել, որ առաջարկվող լրացումը կատարելու դեպքում տպավորություն կստեղծվի, որ շրջակա միջավայրի անվտանգության դեմ ուղղված առանձին հանցագործությունների համար քրեական պատասխանատվության հիմքը Հարկային օրենսգրքի 203-րդ հոդվածի 1-ին և 2-րդ մասերով սահմանված իրավախախտում կատարելն է, ինչը չի բխում Քրեական օրենսգրքի՝ ինչպես ընդհանուր մասի, այնպես էլ շրջակա միջավայրի անվտանգության դեմ ուղղված հանցագործությունների գլխի դրույթներից:</w:t>
            </w:r>
          </w:p>
          <w:p w:rsidR="001E3CD6" w:rsidRPr="001E3CD6" w:rsidRDefault="001E3CD6" w:rsidP="002F2C65">
            <w:pPr>
              <w:spacing w:line="360" w:lineRule="auto"/>
              <w:jc w:val="both"/>
              <w:rPr>
                <w:lang w:val="hy-AM"/>
              </w:rPr>
            </w:pPr>
            <w:r w:rsidRPr="001E3CD6">
              <w:rPr>
                <w:lang w:val="hy-AM"/>
              </w:rPr>
              <w:t>Քրեական օրենսգրքի կարգավորումների համաձայն անձը՝ կարող է քրեական պատասխանատվության ենթարկվել բացառապես քրեական օրենսգրքով նախատեսված հանցանք կատարելու համար, իսկ հանցագործությունների սպառիչ ցանկը նախատեսված է Քրեական օրենսգրքի հատուկ մասով: Ընդ որում, շրջակա միջավայրի անվտանգության դեմ ուղղված հանցագործությունները նախատեսված չեն այնպիսի բլանկետային դիսպոզիցիաներով, որոնց կիրառման համար անհրաժեշտ կլինի հղում կատարել Հարկային օրենսգրքի համապատասխան կարգավորումներին, սույն դեպքում՝ Հարկային օրենսգրքի 208-րդ հոդվածին:</w:t>
            </w:r>
          </w:p>
          <w:p w:rsidR="001E3CD6" w:rsidRPr="001E3CD6" w:rsidRDefault="001E3CD6" w:rsidP="002F2C65">
            <w:pPr>
              <w:spacing w:line="360" w:lineRule="auto"/>
              <w:jc w:val="both"/>
              <w:rPr>
                <w:lang w:val="hy-AM"/>
              </w:rPr>
            </w:pPr>
            <w:r w:rsidRPr="001E3CD6">
              <w:rPr>
                <w:lang w:val="hy-AM"/>
              </w:rPr>
              <w:t xml:space="preserve">Նման պայմաններում Հարկային օրենսգրքի 208-րդ հոդվածի 2-րդ, 3-րդ, 5-րդ և 6-րդ մասերի գործողությունը դադարեցնելը ինքնին չի հանգեցնի </w:t>
            </w:r>
            <w:r w:rsidRPr="001E3CD6">
              <w:rPr>
                <w:lang w:val="hy-AM"/>
              </w:rPr>
              <w:lastRenderedPageBreak/>
              <w:t>այնպիսի իրավիճակի, որ Քրեական օրենսգրքի համապասխան հոդվածների կիրառելության համար բլանկետային նորմը բացակայի:</w:t>
            </w:r>
          </w:p>
          <w:p w:rsidR="001E3CD6" w:rsidRPr="001E3CD6" w:rsidRDefault="001E3CD6" w:rsidP="002F2C65">
            <w:pPr>
              <w:spacing w:line="360" w:lineRule="auto"/>
              <w:jc w:val="both"/>
              <w:rPr>
                <w:lang w:val="hy-AM"/>
              </w:rPr>
            </w:pPr>
            <w:r w:rsidRPr="001E3CD6">
              <w:rPr>
                <w:lang w:val="hy-AM"/>
              </w:rPr>
              <w:t xml:space="preserve">Ամփոփելով վերոգրյալը՝ առաջարկում ենք զերծ մնալ Հարկային օրենսգրքի 208-րդ հոդվածը վերոշարադրյալ բովանդակությամբ նոր 7.1-ին մասով լրացնելուց: </w:t>
            </w:r>
          </w:p>
          <w:p w:rsidR="001E3CD6" w:rsidRPr="00C430F8" w:rsidRDefault="001E3CD6" w:rsidP="002F2C65">
            <w:pPr>
              <w:spacing w:line="360" w:lineRule="auto"/>
              <w:jc w:val="both"/>
              <w:rPr>
                <w:lang w:val="hy-AM"/>
              </w:rPr>
            </w:pPr>
            <w:r w:rsidRPr="001E3CD6">
              <w:rPr>
                <w:lang w:val="hy-AM"/>
              </w:rPr>
              <w:t>Միաժամանակ Նախագծի 5-րդ հոդվածում «Քրեական օրենսգրքի» բառերը անհրաժեշտ է շարադրել հետևյալ կերպ՝ «Հայաստանի Հանրապետության քրեական օրենսգրքի»</w:t>
            </w:r>
          </w:p>
        </w:tc>
        <w:tc>
          <w:tcPr>
            <w:tcW w:w="5953" w:type="dxa"/>
            <w:shd w:val="clear" w:color="auto" w:fill="auto"/>
          </w:tcPr>
          <w:p w:rsidR="001E3CD6" w:rsidRPr="00C430F8" w:rsidRDefault="002F2C65" w:rsidP="002F2C65">
            <w:pPr>
              <w:spacing w:line="360" w:lineRule="auto"/>
              <w:jc w:val="center"/>
              <w:rPr>
                <w:lang w:val="hy-AM"/>
              </w:rPr>
            </w:pPr>
            <w:r w:rsidRPr="002F2C65">
              <w:rPr>
                <w:lang w:val="hy-AM"/>
              </w:rPr>
              <w:lastRenderedPageBreak/>
              <w:t>Ընդունվել է</w:t>
            </w:r>
          </w:p>
        </w:tc>
      </w:tr>
      <w:tr w:rsidR="001E3CD6" w:rsidRPr="000974BC" w:rsidTr="00F268B9">
        <w:tc>
          <w:tcPr>
            <w:tcW w:w="8784" w:type="dxa"/>
            <w:shd w:val="clear" w:color="auto" w:fill="auto"/>
          </w:tcPr>
          <w:p w:rsidR="001E3CD6" w:rsidRPr="001E3CD6" w:rsidRDefault="001E3CD6" w:rsidP="002F2C65">
            <w:pPr>
              <w:spacing w:line="360" w:lineRule="auto"/>
              <w:jc w:val="both"/>
              <w:rPr>
                <w:lang w:val="hy-AM"/>
              </w:rPr>
            </w:pPr>
            <w:r w:rsidRPr="001E3CD6">
              <w:rPr>
                <w:lang w:val="hy-AM"/>
              </w:rPr>
              <w:lastRenderedPageBreak/>
              <w:t xml:space="preserve">5. Նախագծի 7-րդ հոդվածով նախատեսվող այն կարգավորումը, որի համապատասխան՝ շրջակա միջավայրի մարմինի վրայից հանվում է հետագայում հայտում նշված պայմանների համար պատասխանատու լինելու պարտականությունը և փաստացի բնական պաշարների օտարման ու սպառման վայրում վճարի հաշվարկման և վճարման նկատմամբ վերահսկողությունն ընտրանքային կարգով իրականացումը դրվում է միայն հարկային մարմնի վրա, կարծում ենք ունի լրացուցիչ հիմնավորման և հստակեցման կարիք, քանի որ այդ կապակցությամբ, Նախագծին կից ներկայացված հիմնավորման մեջ որևէ անդրադարձ կատարված չէ, ինչպես նաև այդ գործառույթի իրականացումը ներառված է շրջակա միջավայրի ոլորտի պետական կառավարման լիազոր մարմնի իրավասությունների շրջանակում, մասնավորապես՝ «Կառավարության կառուցվածքի և գործունեության մասին» օրենքի հավելվածի 6-րդ կետի համաձայն՝ </w:t>
            </w:r>
          </w:p>
          <w:p w:rsidR="001E3CD6" w:rsidRPr="00C430F8" w:rsidRDefault="001E3CD6" w:rsidP="002F2C65">
            <w:pPr>
              <w:spacing w:line="360" w:lineRule="auto"/>
              <w:jc w:val="both"/>
              <w:rPr>
                <w:lang w:val="hy-AM"/>
              </w:rPr>
            </w:pPr>
            <w:r w:rsidRPr="001E3CD6">
              <w:rPr>
                <w:lang w:val="hy-AM"/>
              </w:rPr>
              <w:lastRenderedPageBreak/>
              <w:t xml:space="preserve"> «Շրջակա միջավայրի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ներառյալ` հարմարվողականության, ինչպես նաև բնական ռեսուրսների ողջամիտ օգտագործման, վերականգնման և վերարտադրության, բնության հատուկ պահպանվող տարածքների, անտառների կայուն կառավարման, պահպանության, պաշտպանության, վերարտադրության և օգտագործման, շրջակա միջավայրի մոնիտորինգի իրականացման, Հայաստանի Հանրապետության տարածքում արտադրվող և օգտագործվող վտանգավոր քիմիական նյութերի ու թափոնների էկոլոգիապես անվտանգ կառավարման պայմանների ապահովման, շրջակա միջավայրի ու բնական ռեսուրսների (բացառությամբ օգտակար հանածոների պաշարների) մասին տվյալների միասնական հանրապետական ֆոնդերի, կադաստրների ու ռեգիստրների վարման ապահովման, շրջակա միջավայրի ոլորտում լիցենզիաների, թույլտվությունների և համաձայնեցումների տրամադրման, հիդրոօդերևութաբանական երևույթների ռեժիմային ու հատուկ դիտարկումների, ուսումնասիրությունների և կանխատեսումների </w:t>
            </w:r>
            <w:r w:rsidRPr="001E3CD6">
              <w:rPr>
                <w:lang w:val="hy-AM"/>
              </w:rPr>
              <w:lastRenderedPageBreak/>
              <w:t>իրականացման ապահովման, մթնոլորտային երևույթների վրա ակտիվ ներգործության աշխատանքների համակարգման, շրջակա միջավայրի վրա ազդեցության պետական փորձաքննության ապահովման, էկոլոգիական գիտության, կրթության և իրազեկման ապահովման ոլորտներում Կառավարության քաղաքականությունը»:</w:t>
            </w:r>
          </w:p>
        </w:tc>
        <w:tc>
          <w:tcPr>
            <w:tcW w:w="5953" w:type="dxa"/>
            <w:shd w:val="clear" w:color="auto" w:fill="auto"/>
          </w:tcPr>
          <w:p w:rsidR="001E3CD6" w:rsidRDefault="00CC17A8" w:rsidP="002F2C65">
            <w:pPr>
              <w:spacing w:line="360" w:lineRule="auto"/>
              <w:jc w:val="center"/>
              <w:rPr>
                <w:lang w:val="hy-AM"/>
              </w:rPr>
            </w:pPr>
            <w:r>
              <w:rPr>
                <w:lang w:val="hy-AM"/>
              </w:rPr>
              <w:lastRenderedPageBreak/>
              <w:t>Մասամբ է</w:t>
            </w:r>
            <w:r w:rsidR="002F2C65">
              <w:rPr>
                <w:lang w:val="hy-AM"/>
              </w:rPr>
              <w:t xml:space="preserve"> ընդունվել</w:t>
            </w:r>
          </w:p>
          <w:p w:rsidR="00CC17A8" w:rsidRDefault="002F2C65" w:rsidP="00CC17A8">
            <w:pPr>
              <w:spacing w:line="360" w:lineRule="auto"/>
              <w:jc w:val="both"/>
              <w:rPr>
                <w:lang w:val="hy-AM"/>
              </w:rPr>
            </w:pPr>
            <w:r>
              <w:rPr>
                <w:lang w:val="hy-AM"/>
              </w:rPr>
              <w:t>Կ</w:t>
            </w:r>
            <w:r w:rsidRPr="002F2C65">
              <w:rPr>
                <w:lang w:val="hy-AM"/>
              </w:rPr>
              <w:t>ենսապաշարների օգտագործման համար հայտում էական պայմաններ չեն ամրագրվում։ Կենսապաշարների օգտագործման պայմանները նախատեսվում են կենսապաշարների օգտագործման պայմանագրերով, որով կողմերը հաստատում են պայմանների՝ իրենց առնչվող դրույթները</w:t>
            </w:r>
            <w:r>
              <w:rPr>
                <w:lang w:val="hy-AM"/>
              </w:rPr>
              <w:t>։</w:t>
            </w:r>
          </w:p>
          <w:p w:rsidR="002F2C65" w:rsidRPr="00C430F8" w:rsidRDefault="00CC17A8" w:rsidP="002C6077">
            <w:pPr>
              <w:spacing w:line="360" w:lineRule="auto"/>
              <w:jc w:val="both"/>
              <w:rPr>
                <w:lang w:val="hy-AM"/>
              </w:rPr>
            </w:pPr>
            <w:r>
              <w:rPr>
                <w:lang w:val="hy-AM"/>
              </w:rPr>
              <w:t xml:space="preserve">Հաշվի առնելով այն հանգամանքը, որ նախագծով նախատեսվում է դրույթ, համաձայն որի՝ </w:t>
            </w:r>
            <w:r w:rsidRPr="00CC17A8">
              <w:rPr>
                <w:lang w:val="hy-AM"/>
              </w:rPr>
              <w:t xml:space="preserve">կենսապաշարների օգտագործման համար բնօգտագործման վճարը պետական բյուջե կվճարվի կենսապաշարների օգտագործման պայմանագրերի </w:t>
            </w:r>
            <w:r w:rsidRPr="00CC17A8">
              <w:rPr>
                <w:lang w:val="hy-AM"/>
              </w:rPr>
              <w:lastRenderedPageBreak/>
              <w:t xml:space="preserve">կնքումից հետո 3 աշխատանքային օրվա </w:t>
            </w:r>
            <w:r>
              <w:rPr>
                <w:lang w:val="hy-AM"/>
              </w:rPr>
              <w:t xml:space="preserve">ընթացքում, </w:t>
            </w:r>
            <w:r w:rsidR="002C6077">
              <w:rPr>
                <w:lang w:val="hy-AM"/>
              </w:rPr>
              <w:t>կենսապաշարների</w:t>
            </w:r>
            <w:r w:rsidRPr="00CC17A8">
              <w:rPr>
                <w:lang w:val="hy-AM"/>
              </w:rPr>
              <w:t xml:space="preserve"> օտարման ու սպառման վայրում </w:t>
            </w:r>
            <w:r w:rsidR="002C6077">
              <w:rPr>
                <w:lang w:val="hy-AM"/>
              </w:rPr>
              <w:t xml:space="preserve">հարկային մարմնի կողմից </w:t>
            </w:r>
            <w:r w:rsidRPr="00CC17A8">
              <w:rPr>
                <w:lang w:val="hy-AM"/>
              </w:rPr>
              <w:t xml:space="preserve">վճարի հաշվարկման և վճարման նկատմամբ </w:t>
            </w:r>
            <w:r w:rsidR="002C6077">
              <w:rPr>
                <w:lang w:val="hy-AM"/>
              </w:rPr>
              <w:t>վերահսկողությա</w:t>
            </w:r>
            <w:r w:rsidRPr="00CC17A8">
              <w:rPr>
                <w:lang w:val="hy-AM"/>
              </w:rPr>
              <w:t>ն ընտրանքային կարգով իրականաց</w:t>
            </w:r>
            <w:r w:rsidR="002C6077">
              <w:rPr>
                <w:lang w:val="hy-AM"/>
              </w:rPr>
              <w:t>ման  անհրաժեշտությունը բացակայում է։ Արդյունքում, Օրենսգրքից համապատասխան դրույթը հանվել է։</w:t>
            </w:r>
          </w:p>
        </w:tc>
      </w:tr>
      <w:tr w:rsidR="001E3CD6" w:rsidRPr="000974BC" w:rsidTr="001E3CD6">
        <w:tc>
          <w:tcPr>
            <w:tcW w:w="8784" w:type="dxa"/>
            <w:vMerge w:val="restart"/>
            <w:shd w:val="clear" w:color="auto" w:fill="D9D9D9" w:themeFill="background1" w:themeFillShade="D9"/>
            <w:vAlign w:val="center"/>
          </w:tcPr>
          <w:p w:rsidR="001E3CD6" w:rsidRPr="002C6077" w:rsidRDefault="001E3CD6" w:rsidP="002F2C65">
            <w:pPr>
              <w:spacing w:line="360" w:lineRule="auto"/>
              <w:jc w:val="center"/>
              <w:rPr>
                <w:lang w:val="hy-AM"/>
              </w:rPr>
            </w:pPr>
            <w:r w:rsidRPr="002C6077">
              <w:rPr>
                <w:lang w:val="hy-AM"/>
              </w:rPr>
              <w:lastRenderedPageBreak/>
              <w:t>2. Ֆինանսների նախարարություն</w:t>
            </w:r>
          </w:p>
        </w:tc>
        <w:tc>
          <w:tcPr>
            <w:tcW w:w="5953" w:type="dxa"/>
            <w:shd w:val="clear" w:color="auto" w:fill="D9D9D9" w:themeFill="background1" w:themeFillShade="D9"/>
            <w:vAlign w:val="center"/>
          </w:tcPr>
          <w:p w:rsidR="001E3CD6" w:rsidRPr="002C6077" w:rsidRDefault="001E3CD6" w:rsidP="002F2C65">
            <w:pPr>
              <w:spacing w:line="360" w:lineRule="auto"/>
              <w:jc w:val="center"/>
              <w:rPr>
                <w:lang w:val="hy-AM"/>
              </w:rPr>
            </w:pPr>
            <w:r w:rsidRPr="002C6077">
              <w:rPr>
                <w:lang w:val="hy-AM"/>
              </w:rPr>
              <w:t>23.05.2024թ.</w:t>
            </w:r>
          </w:p>
        </w:tc>
      </w:tr>
      <w:tr w:rsidR="001E3CD6" w:rsidRPr="000974BC" w:rsidTr="001E3CD6">
        <w:tc>
          <w:tcPr>
            <w:tcW w:w="8784" w:type="dxa"/>
            <w:vMerge/>
            <w:shd w:val="clear" w:color="auto" w:fill="D9D9D9" w:themeFill="background1" w:themeFillShade="D9"/>
            <w:vAlign w:val="center"/>
          </w:tcPr>
          <w:p w:rsidR="001E3CD6" w:rsidRPr="002C6077" w:rsidRDefault="001E3CD6" w:rsidP="002F2C65">
            <w:pPr>
              <w:spacing w:line="360" w:lineRule="auto"/>
              <w:jc w:val="center"/>
              <w:rPr>
                <w:lang w:val="hy-AM"/>
              </w:rPr>
            </w:pPr>
          </w:p>
        </w:tc>
        <w:tc>
          <w:tcPr>
            <w:tcW w:w="5953" w:type="dxa"/>
            <w:shd w:val="clear" w:color="auto" w:fill="D9D9D9" w:themeFill="background1" w:themeFillShade="D9"/>
            <w:vAlign w:val="center"/>
          </w:tcPr>
          <w:p w:rsidR="001E3CD6" w:rsidRPr="002C6077" w:rsidRDefault="001E3CD6" w:rsidP="002F2C65">
            <w:pPr>
              <w:spacing w:line="360" w:lineRule="auto"/>
              <w:jc w:val="center"/>
              <w:rPr>
                <w:lang w:val="hy-AM"/>
              </w:rPr>
            </w:pPr>
            <w:r w:rsidRPr="002C6077">
              <w:rPr>
                <w:lang w:val="hy-AM"/>
              </w:rPr>
              <w:t>N 01/2-3/8280</w:t>
            </w:r>
          </w:p>
        </w:tc>
      </w:tr>
      <w:tr w:rsidR="00263620" w:rsidRPr="000974BC" w:rsidTr="00F268B9">
        <w:tc>
          <w:tcPr>
            <w:tcW w:w="8784" w:type="dxa"/>
            <w:shd w:val="clear" w:color="auto" w:fill="auto"/>
          </w:tcPr>
          <w:p w:rsidR="00263620" w:rsidRPr="003D3434" w:rsidRDefault="00263620" w:rsidP="002F2C65">
            <w:pPr>
              <w:spacing w:line="360" w:lineRule="auto"/>
              <w:jc w:val="both"/>
              <w:rPr>
                <w:lang w:val="hy-AM"/>
              </w:rPr>
            </w:pPr>
            <w:r w:rsidRPr="003D3434">
              <w:rPr>
                <w:lang w:val="hy-AM"/>
              </w:rPr>
              <w:t>Ձեր թիվ 1/01.2/3470-2024 գրությամբ ներկայացված՝ «Հայաստանի Հանրապետության հարկային օրենսգրքում փոփոխություններ և լրացում կատարելու մաuին» ՀՀ օրենքի նախագծի (այսուհետ՝ Նախագիծ) վերաբերյալ հայտնում ենք հետևյալը:</w:t>
            </w:r>
          </w:p>
          <w:p w:rsidR="00263620" w:rsidRPr="003D3434" w:rsidRDefault="00263620" w:rsidP="002F2C65">
            <w:pPr>
              <w:spacing w:line="360" w:lineRule="auto"/>
              <w:jc w:val="both"/>
              <w:rPr>
                <w:lang w:val="hy-AM"/>
              </w:rPr>
            </w:pPr>
            <w:r w:rsidRPr="003D3434">
              <w:rPr>
                <w:lang w:val="hy-AM"/>
              </w:rPr>
              <w:t>Նախագծով, մասնավորապես, առաջարկվում է՝</w:t>
            </w:r>
          </w:p>
          <w:p w:rsidR="00263620" w:rsidRPr="003D3434" w:rsidRDefault="00263620" w:rsidP="002F2C65">
            <w:pPr>
              <w:spacing w:line="360" w:lineRule="auto"/>
              <w:jc w:val="both"/>
              <w:rPr>
                <w:lang w:val="hy-AM"/>
              </w:rPr>
            </w:pPr>
            <w:r w:rsidRPr="003D3434">
              <w:rPr>
                <w:lang w:val="hy-AM"/>
              </w:rPr>
              <w:t>1)</w:t>
            </w:r>
            <w:r w:rsidRPr="003D3434">
              <w:rPr>
                <w:lang w:val="hy-AM"/>
              </w:rPr>
              <w:tab/>
              <w:t>կենդանական աշխարհի օբյեկտ հանդիսացող կենսապաշարների օգտագործման համար բնօգտագործման վճարի դրույքաչափերը ներկայումս գործող դրույքաչափերի համեմատությամբ բարձրացնել առնվազն 2 անգամ,</w:t>
            </w:r>
          </w:p>
          <w:p w:rsidR="00263620" w:rsidRPr="003D3434" w:rsidRDefault="00263620" w:rsidP="002F2C65">
            <w:pPr>
              <w:spacing w:line="360" w:lineRule="auto"/>
              <w:jc w:val="both"/>
              <w:rPr>
                <w:lang w:val="hy-AM"/>
              </w:rPr>
            </w:pPr>
            <w:r w:rsidRPr="003D3434">
              <w:rPr>
                <w:lang w:val="hy-AM"/>
              </w:rPr>
              <w:t>2)</w:t>
            </w:r>
            <w:r w:rsidRPr="003D3434">
              <w:rPr>
                <w:lang w:val="hy-AM"/>
              </w:rPr>
              <w:tab/>
              <w:t>սահմանել, որ կենսաթոշակային տարիքի անձանց կողմից սիրողական ձկնորսություն իրականացնելու դեպքում բնօգտագործման վճար չի վճարվում նաև ձկնորսության օբյեկտ հանդիսացող գետի խեցգետնի համար:</w:t>
            </w:r>
          </w:p>
          <w:p w:rsidR="00263620" w:rsidRPr="003D3434" w:rsidRDefault="00263620" w:rsidP="002F2C65">
            <w:pPr>
              <w:spacing w:line="360" w:lineRule="auto"/>
              <w:jc w:val="both"/>
              <w:rPr>
                <w:lang w:val="hy-AM"/>
              </w:rPr>
            </w:pPr>
            <w:r w:rsidRPr="003D3434">
              <w:rPr>
                <w:lang w:val="hy-AM"/>
              </w:rPr>
              <w:t>Նախագծի ընդունման հիմնավորման համաձայն՝ առաջարկությունները հիմնավորվում են հետևյալ հանգամանքներով.</w:t>
            </w:r>
          </w:p>
          <w:p w:rsidR="00263620" w:rsidRPr="003D3434" w:rsidRDefault="00263620" w:rsidP="002F2C65">
            <w:pPr>
              <w:spacing w:line="360" w:lineRule="auto"/>
              <w:jc w:val="both"/>
              <w:rPr>
                <w:lang w:val="hy-AM"/>
              </w:rPr>
            </w:pPr>
            <w:r w:rsidRPr="003D3434">
              <w:rPr>
                <w:lang w:val="hy-AM"/>
              </w:rPr>
              <w:lastRenderedPageBreak/>
              <w:t>1)</w:t>
            </w:r>
            <w:r w:rsidRPr="003D3434">
              <w:rPr>
                <w:lang w:val="hy-AM"/>
              </w:rPr>
              <w:tab/>
              <w:t>կենդանական աշխարհի օբյեկտ հանդիսացող կենսապաշարների օգտագործման համար բնօգտագործման վճարի դրույքաչափերը բարձրացվում են առնվազն 2 անգամ՝ հիմք ընդունելով հանրապետությունում վերջին տասնամյակների գնաճը, կենսապաշարների նկատմամբ ձևավորված սպառողական վերաբերմունքը, որոշ կենդանատեսակների (մասնավորապես՝ սիգի և խեցգետնի) պաշարների նվազման միտումները, դրանց շուկայական գները, ինչպես նաև որոշ կենդանատեսակների նկատմամբ միջազգային առևտրի տեսանկյունից հետաքրքրության բարձրացումը,</w:t>
            </w:r>
          </w:p>
          <w:p w:rsidR="00263620" w:rsidRPr="003D3434" w:rsidRDefault="00263620" w:rsidP="002F2C65">
            <w:pPr>
              <w:spacing w:line="360" w:lineRule="auto"/>
              <w:jc w:val="both"/>
              <w:rPr>
                <w:lang w:val="hy-AM"/>
              </w:rPr>
            </w:pPr>
            <w:r w:rsidRPr="003D3434">
              <w:rPr>
                <w:lang w:val="hy-AM"/>
              </w:rPr>
              <w:t>2)</w:t>
            </w:r>
            <w:r w:rsidRPr="003D3434">
              <w:rPr>
                <w:lang w:val="hy-AM"/>
              </w:rPr>
              <w:tab/>
              <w:t xml:space="preserve">ՀՀ հարկային օրենսգրքի 208-րդ հոդվածի 4-րդ մասի 1-ին կետի «ժ» ենթակետով կենսաթոշակային տարիքի անձանց կողմից սիրողական ձկնորսության դեպքում ձկների յուրաքանչյուր կիլոգրամի համար բնօգտագործման վճարի դրույքաչափերի նկատմամբ կիրառվում է 0 գործակից։ Ձկնորսության օբյեկտ հանդիսացող գետի խեցգետնի համար վերոնշյալ գործակիցը նախատեսված չէ։ </w:t>
            </w:r>
          </w:p>
          <w:p w:rsidR="00263620" w:rsidRPr="003D3434" w:rsidRDefault="00263620" w:rsidP="002F2C65">
            <w:pPr>
              <w:spacing w:line="360" w:lineRule="auto"/>
              <w:jc w:val="both"/>
              <w:rPr>
                <w:lang w:val="hy-AM"/>
              </w:rPr>
            </w:pPr>
            <w:r w:rsidRPr="003D3434">
              <w:rPr>
                <w:lang w:val="hy-AM"/>
              </w:rPr>
              <w:t>Առաջարկությունների վերաբերյալ հայտնում ենք հետևյալը:</w:t>
            </w:r>
          </w:p>
          <w:p w:rsidR="00263620" w:rsidRPr="003D3434" w:rsidRDefault="00263620" w:rsidP="002F2C65">
            <w:pPr>
              <w:spacing w:line="360" w:lineRule="auto"/>
              <w:jc w:val="both"/>
              <w:rPr>
                <w:lang w:val="hy-AM"/>
              </w:rPr>
            </w:pPr>
            <w:r w:rsidRPr="003D3434">
              <w:rPr>
                <w:lang w:val="hy-AM"/>
              </w:rPr>
              <w:t xml:space="preserve">ՀՀ շրջակա միջավայրի նախարարության կողմից մշակվել և ՀՀ Ազգային Ժողովի կողմից 2022 թվականի մարտի 23-ին ընդունվել է Հարկային օրենսգրքում փոփոխություններ և լրացում կատարելու մասին թիվ ՀՕ-76-Ն ՀՀ օրենքը, որի 1-ին հոդվածով ՀՀ հարկային օրենսգրքի 208-րդ հոդվածի 4-րդ մասի 1-ին կետում լրացվել է «ժ» ենթակետ, որի համաձայն՝ կենսաթոշակային տարիքի անձանց կողմից սիրողական ձկնորսության </w:t>
            </w:r>
            <w:r w:rsidRPr="003D3434">
              <w:rPr>
                <w:lang w:val="hy-AM"/>
              </w:rPr>
              <w:lastRenderedPageBreak/>
              <w:t>դեպքում ձկների յուրաքանչյուր կիլոգրամի համար բնօգտագործման վճարի դրույքաչափերի նկատմամբ կիրառվում է 0 գործակից:</w:t>
            </w:r>
          </w:p>
          <w:p w:rsidR="00263620" w:rsidRPr="003D3434" w:rsidRDefault="00263620" w:rsidP="002F2C65">
            <w:pPr>
              <w:spacing w:line="360" w:lineRule="auto"/>
              <w:jc w:val="both"/>
              <w:rPr>
                <w:lang w:val="hy-AM"/>
              </w:rPr>
            </w:pPr>
            <w:r w:rsidRPr="003D3434">
              <w:rPr>
                <w:lang w:val="hy-AM"/>
              </w:rPr>
              <w:t>Վերոնշյալ օրենքով ամրագրված առաջարկության վերաբերյալ դեռևս նախագծային քննարկման փուլում ՀՀ ֆինանսների նախարարությունը հայտնել է, որ կենսաթոշակային տարիքի անձանց կողմից սիրողական ձկնորսության դեպքում ձկների բնօգտագործման վճարի դրույքաչափերի նկատմամբ 0 գործակից կիրառելը համարում է ոչ նպատակահարմար՝ ներկայացնելով մի շարք դիտարկումներ: Այս առումով, հայտնում ենք, որ նախկինում ներկայացված դիտարկումները շարունակում են արդիական մնալ նաև կենսաթոշակային տարիքի անձանց համար գետի խեցգետնի որսը անվճար դարձնելու առաջարկության պարագայում: Հետևաբար, խնդրո առարկա առաջարկության վերաբերյալ մեկ անգամ ևս հարկ ենք համարում հայտնել հետևյալը:</w:t>
            </w:r>
          </w:p>
          <w:p w:rsidR="00263620" w:rsidRPr="003D3434" w:rsidRDefault="00263620" w:rsidP="002F2C65">
            <w:pPr>
              <w:spacing w:line="360" w:lineRule="auto"/>
              <w:jc w:val="both"/>
              <w:rPr>
                <w:lang w:val="hy-AM"/>
              </w:rPr>
            </w:pPr>
            <w:r w:rsidRPr="003D3434">
              <w:rPr>
                <w:lang w:val="hy-AM"/>
              </w:rPr>
              <w:t>1.</w:t>
            </w:r>
            <w:r w:rsidRPr="003D3434">
              <w:rPr>
                <w:lang w:val="hy-AM"/>
              </w:rPr>
              <w:tab/>
              <w:t xml:space="preserve">Հասկանալի և ընդունելի չէ անձանց տարիքից կամ այս կամ այն կարգավիճակը ունենալու հանգամաքից կախված` բնօգտագործման վճարից ազատելը, քանի որ ՀՀ հարկային օրենսգրքի 197-րդ հոդվածի 1-ին մասի համաձայն` բնօգտագործման վճարը պետական սեփականություն համարվող բնական պաշարների արդյունավետ և համալիր օգտագործման, ինչպես նաև բնական պաշարների օգտագործումը փոխհատուցելու նպատակով այդ պաշարների օգտագործման համար նույն բաժնին համապատասխան Հայաս-տանի Հանրապետության պետական բյուջե վճարվող վճար է: Այս առումով, </w:t>
            </w:r>
            <w:r w:rsidRPr="003D3434">
              <w:rPr>
                <w:lang w:val="hy-AM"/>
              </w:rPr>
              <w:lastRenderedPageBreak/>
              <w:t>գտնում ենք, որ անկախ նրանից, թե բնական պաշարները ում կողմից են օգտագործվում, պետք է վճարվի բնօգտագործման վճար:</w:t>
            </w:r>
          </w:p>
          <w:p w:rsidR="00263620" w:rsidRPr="003D3434" w:rsidRDefault="00263620" w:rsidP="002F2C65">
            <w:pPr>
              <w:spacing w:line="360" w:lineRule="auto"/>
              <w:jc w:val="both"/>
              <w:rPr>
                <w:lang w:val="hy-AM"/>
              </w:rPr>
            </w:pPr>
            <w:r w:rsidRPr="003D3434">
              <w:rPr>
                <w:lang w:val="hy-AM"/>
              </w:rPr>
              <w:t>2.</w:t>
            </w:r>
            <w:r w:rsidRPr="003D3434">
              <w:rPr>
                <w:lang w:val="hy-AM"/>
              </w:rPr>
              <w:tab/>
              <w:t>Առաջարկության ընդունումը չի բխում հարկման հավասարության ու արդարության սկզբունքներից։ Մասնավորապես, կենսաթոշակային տարիքի անձանց կողմից սիրողական ձկնորսություն իրականացնելը բնօգտագործման վճարից ազատելու դեպքում կստացվի այնպես, որ սիրողական ձկնորսությամբ զբաղվող տարբեր տարիքային խմբերի անձանց նկատմամբ կիրառվում են հարկման տարբեր մոտեցումներ: Ավելին, առաջարկությունը խնդրահարույց է նաև սոցիալական հավասարության տեսանկյունից, քանի որ սոցիալական նպատակով ձկնորսությամբ կարող են զբաղվել կենսաթոշակային տարիքի չհասած սոցիալապես ավելի վատ պայմաններում գտնվող անձինք: Արդյունքում նշյալ անձինք վճարելու են բնօգտագործման վճար, իսկ կենսաթոշակային տարիքի անձինք, որոնք կարող է սոցիալապես շատ ավելի լավ պայմաններում գտնվեն, կազատվեն բնօգտագործման վճար վճարելուց:</w:t>
            </w:r>
          </w:p>
          <w:p w:rsidR="00263620" w:rsidRPr="003D3434" w:rsidRDefault="00263620" w:rsidP="002F2C65">
            <w:pPr>
              <w:spacing w:line="360" w:lineRule="auto"/>
              <w:jc w:val="both"/>
              <w:rPr>
                <w:lang w:val="hy-AM"/>
              </w:rPr>
            </w:pPr>
            <w:r w:rsidRPr="003D3434">
              <w:rPr>
                <w:lang w:val="hy-AM"/>
              </w:rPr>
              <w:t>3.</w:t>
            </w:r>
            <w:r w:rsidRPr="003D3434">
              <w:rPr>
                <w:lang w:val="hy-AM"/>
              </w:rPr>
              <w:tab/>
              <w:t xml:space="preserve">Անհասկանալի է, թե որ խնդրի լուծման համար է առաջարկվում բնօգտագործման վճար վճարելու պարտավորությունից ազատել կենսաթոշակային տարիքի անձանց կողմից սիրողական ձկնորսություն իրականացնելու դեպքում գետի խեցգետնի որսը: Մասնավորապես, եթե առաջարկությունն ուղղված է սոցիալական խնդրի լուծմանը, ապա հարկ է նկատել, որ խեցգետինը չի հանդիսանում առաջին անհրաժեշտության </w:t>
            </w:r>
            <w:r w:rsidRPr="003D3434">
              <w:rPr>
                <w:lang w:val="hy-AM"/>
              </w:rPr>
              <w:lastRenderedPageBreak/>
              <w:t>պարենային ապրանք և ներառված չէ նվազագույն սպառողական զամբյուղում: Մյուս կողմից, եթե առաջարկությունն ուղղված է զբաղվածության խնդրի լուծմանը, ապա հարկ է նկատել, որ ՀՀ Ազգային Ժողովի կողմից 2022 թվականի մարտի 23-ին ընդունված՝ Հարկային օրենսգրքում փոփոխություններ և լրացում կատարելու մասին թիվ ՀՕ-76-Ն ՀՀ օրենքով կենսաթոշակային տարիքի անձիք ազատվել են սիրողական ձկնորսություն իրականացնելու դեպ</w:t>
            </w:r>
            <w:r>
              <w:rPr>
                <w:lang w:val="hy-AM"/>
              </w:rPr>
              <w:t>ք</w:t>
            </w:r>
            <w:r w:rsidRPr="003D3434">
              <w:rPr>
                <w:lang w:val="hy-AM"/>
              </w:rPr>
              <w:t xml:space="preserve">ում ձկան որսի համար սահմանված բնօգտագործման վճար վճարելու պարտավորությունից: </w:t>
            </w:r>
          </w:p>
          <w:p w:rsidR="00263620" w:rsidRPr="003D3434" w:rsidRDefault="00263620" w:rsidP="002F2C65">
            <w:pPr>
              <w:spacing w:line="360" w:lineRule="auto"/>
              <w:jc w:val="both"/>
              <w:rPr>
                <w:lang w:val="hy-AM"/>
              </w:rPr>
            </w:pPr>
            <w:r w:rsidRPr="003D3434">
              <w:rPr>
                <w:lang w:val="hy-AM"/>
              </w:rPr>
              <w:t>4.</w:t>
            </w:r>
            <w:r w:rsidRPr="003D3434">
              <w:rPr>
                <w:lang w:val="hy-AM"/>
              </w:rPr>
              <w:tab/>
              <w:t>Կենսաթոշակային տարիքի անձանց կողմից սիրողական ձկնորսություն իրականացնելու դեպքում գետի խեցգետնի որսը բնօգտագործման վճարից ազատելու առաջարկությունը հակադրվում է նաև նախագծի հիմնավորումներով սահմանված նպատակադրումներին: Մասնա</w:t>
            </w:r>
            <w:r>
              <w:rPr>
                <w:lang w:val="hy-AM"/>
              </w:rPr>
              <w:t>վ</w:t>
            </w:r>
            <w:r w:rsidRPr="003D3434">
              <w:rPr>
                <w:lang w:val="hy-AM"/>
              </w:rPr>
              <w:t>որապես, Նախագծի ընդունման հիմնավորման համաձայն՝ կենդանական աշխարհի օբյեկտ հանդիսացող կենսապաշարների օգտագործման համար բնօգտագործման վճարի դրույքաչափերը բարձրացվում են առնվազն 2 անգամ՝ հիմք ընդունելով հանրապետությունում վերջին տասնամյակների գնաճը, կենսապաշարների նկատմամբ ձևավորված սպառողական վերաբերմունքը, որոշ կենդանատեսակների (մասնավորապես՝ սիգի և խեցգետնի) պաշարների նվազման միտումները: Այս առումով, գտնում ենք, որ առաջարկության ընդունումը չի կարող նպաստել խեցգետնի պաշարների ավելացմանը:</w:t>
            </w:r>
          </w:p>
          <w:p w:rsidR="00263620" w:rsidRPr="003D3434" w:rsidRDefault="00263620" w:rsidP="002F2C65">
            <w:pPr>
              <w:spacing w:line="360" w:lineRule="auto"/>
              <w:jc w:val="both"/>
              <w:rPr>
                <w:lang w:val="hy-AM"/>
              </w:rPr>
            </w:pPr>
            <w:r w:rsidRPr="003D3434">
              <w:rPr>
                <w:lang w:val="hy-AM"/>
              </w:rPr>
              <w:lastRenderedPageBreak/>
              <w:t>Հաշվի առնելով վերոգրյալը՝ հայտնում ենք, որ կենսաթոշակային տարիքի անձանց կողմից սիրողական ձկնորսություն իրականացնելու դեպքում ձկնորսության օբյեկտ հանդիսացող գետի խեցգետնի համար բնօգտագործման վճարի դրույքաչափերի նկատմամբ նույնպես 0 գործակից կիրառելու առաջարկությունն ընդունելի չէ:</w:t>
            </w:r>
          </w:p>
          <w:p w:rsidR="00263620" w:rsidRDefault="00263620" w:rsidP="002F2C65">
            <w:pPr>
              <w:spacing w:line="360" w:lineRule="auto"/>
              <w:jc w:val="both"/>
              <w:rPr>
                <w:lang w:val="hy-AM"/>
              </w:rPr>
            </w:pPr>
            <w:r w:rsidRPr="003D3434">
              <w:rPr>
                <w:lang w:val="hy-AM"/>
              </w:rPr>
              <w:t>Միաժամանակ, հայտնում ենք, որ կենդանական աշխարհի օբյեկտ հանդիսացող կենսապաշարների օգտագործման համար բնօգտագործման վճարի դրույքաչափերը բարձրացնելու առաջարկության վերաբերյալ սկզբունքային առարկություններ չունենք, սակայն հնարավորության դեպ¬քում առաջարկում ենք նախագծի ընդունման հիմնավորման մեջ ներկայացնել առաջարկության ընդունման դեպքում կենսապաշարների օգտագործման համար բնօգտագործման վճարից գոյացող եկամուտների ավելացման վերաբերյալ ֆինանսական գնահատականը:</w:t>
            </w:r>
          </w:p>
        </w:tc>
        <w:tc>
          <w:tcPr>
            <w:tcW w:w="5953" w:type="dxa"/>
            <w:shd w:val="clear" w:color="auto" w:fill="auto"/>
          </w:tcPr>
          <w:p w:rsidR="00263620" w:rsidRPr="00C430F8" w:rsidRDefault="002C6077" w:rsidP="002F2C65">
            <w:pPr>
              <w:spacing w:line="360" w:lineRule="auto"/>
              <w:jc w:val="center"/>
              <w:rPr>
                <w:lang w:val="hy-AM"/>
              </w:rPr>
            </w:pPr>
            <w:r>
              <w:rPr>
                <w:lang w:val="hy-AM"/>
              </w:rPr>
              <w:lastRenderedPageBreak/>
              <w:t>Ընդունվել է</w:t>
            </w:r>
          </w:p>
        </w:tc>
      </w:tr>
      <w:tr w:rsidR="00263620" w:rsidRPr="000974BC" w:rsidTr="00F268B9">
        <w:tc>
          <w:tcPr>
            <w:tcW w:w="8784" w:type="dxa"/>
            <w:shd w:val="clear" w:color="auto" w:fill="auto"/>
          </w:tcPr>
          <w:p w:rsidR="00263620" w:rsidRPr="00263620" w:rsidRDefault="00263620" w:rsidP="002F2C65">
            <w:pPr>
              <w:spacing w:line="360" w:lineRule="auto"/>
              <w:jc w:val="both"/>
              <w:rPr>
                <w:lang w:val="hy-AM"/>
              </w:rPr>
            </w:pPr>
            <w:r w:rsidRPr="00263620">
              <w:rPr>
                <w:lang w:val="hy-AM"/>
              </w:rPr>
              <w:lastRenderedPageBreak/>
              <w:t>Ինչ վերաբերում է նախագծի 3-րդ և 4-րդ հոդվածներով նախատեսվող կարգավորումներին, ապա այդ կապակցությամբ հայտնում ենք հետևյալը:</w:t>
            </w:r>
          </w:p>
          <w:p w:rsidR="00263620" w:rsidRPr="00263620" w:rsidRDefault="00263620" w:rsidP="002F2C65">
            <w:pPr>
              <w:spacing w:line="360" w:lineRule="auto"/>
              <w:jc w:val="both"/>
              <w:rPr>
                <w:lang w:val="hy-AM"/>
              </w:rPr>
            </w:pPr>
            <w:r w:rsidRPr="00263620">
              <w:rPr>
                <w:lang w:val="hy-AM"/>
              </w:rPr>
              <w:t>Նախագծի 3-րդ հոդվածի 2-րդ կետով ՀՀ հարկային օրենսգրքի 211-րդ հոդվածում լրացվում է նոր՝ 3-րդ մաս, համաձայն որի՝ կենսապաշարների օգտագործման համար բնօգտագործման վճարը պետական բյուջե է վճարվում մինչև կենսապաշարների օգտագործման պայմանագրերի կնքումը:</w:t>
            </w:r>
          </w:p>
          <w:p w:rsidR="00263620" w:rsidRPr="00263620" w:rsidRDefault="00263620" w:rsidP="002F2C65">
            <w:pPr>
              <w:spacing w:line="360" w:lineRule="auto"/>
              <w:jc w:val="both"/>
              <w:rPr>
                <w:lang w:val="hy-AM"/>
              </w:rPr>
            </w:pPr>
            <w:r w:rsidRPr="00263620">
              <w:rPr>
                <w:lang w:val="hy-AM"/>
              </w:rPr>
              <w:t xml:space="preserve">Միաժամանակ, նախագծի 4-րդ հոդվածի 1-ին կետի համաձայն՝ կենսապաշարների մնացած տեսակների համար պետական բյուջե վճարման </w:t>
            </w:r>
            <w:r w:rsidRPr="00263620">
              <w:rPr>
                <w:lang w:val="hy-AM"/>
              </w:rPr>
              <w:lastRenderedPageBreak/>
              <w:t>ենթակա բնօգտագործման վճարը հաշվարկվում է կենսապաշարների օգտագործման պայմանագրով սահմանված ծավալների հիման վրա:</w:t>
            </w:r>
          </w:p>
          <w:p w:rsidR="00263620" w:rsidRPr="003D3434" w:rsidRDefault="00263620" w:rsidP="002F2C65">
            <w:pPr>
              <w:spacing w:line="360" w:lineRule="auto"/>
              <w:jc w:val="both"/>
              <w:rPr>
                <w:lang w:val="hy-AM"/>
              </w:rPr>
            </w:pPr>
            <w:r w:rsidRPr="00263620">
              <w:rPr>
                <w:lang w:val="hy-AM"/>
              </w:rPr>
              <w:t>Վերոգրյալի կապակցությամբ, հայտնում ենք, որ  պարզ չէ, թե ինչ հիմքով է բնօգտագործման վճարը ՀՀ պետական բյուջե վճարվելու մինչև կենսապաշարների օգտագործման պայմանագրերի կնքումը այն դեպքում, երբ պետական բյուջե վճարման ենթակա բնօգտագործման վճարը հաշվարկվելու է կենսապաշարների օգտագործման պայմանագրով սահ-մանված ծավալների հիման վրա: Ավելին, Հարկային օրենսգրքի 211-րդ հոդվածում նախատեսվող փոփոխությունը տարածվում է նաև  անտառանյութի  օգտագործման համար բնօգտագործման վճարի վրա, որի մասով  Հարկային օրենսգրքի 219-րդ հոդվածի 1-ին մասով սահմանված է, որ բնօգտագործման վճարը հաշվարկվում է հաշվետու ժամանակաշրջանում օգտագործված պաշարների ծավալների հիման վրա:</w:t>
            </w:r>
          </w:p>
        </w:tc>
        <w:tc>
          <w:tcPr>
            <w:tcW w:w="5953" w:type="dxa"/>
            <w:shd w:val="clear" w:color="auto" w:fill="auto"/>
          </w:tcPr>
          <w:p w:rsidR="00263620" w:rsidRPr="00C430F8" w:rsidRDefault="002C6077" w:rsidP="002F2C65">
            <w:pPr>
              <w:spacing w:line="360" w:lineRule="auto"/>
              <w:jc w:val="center"/>
              <w:rPr>
                <w:lang w:val="hy-AM"/>
              </w:rPr>
            </w:pPr>
            <w:r>
              <w:rPr>
                <w:lang w:val="hy-AM"/>
              </w:rPr>
              <w:lastRenderedPageBreak/>
              <w:t>Ընդունվել է</w:t>
            </w:r>
          </w:p>
        </w:tc>
      </w:tr>
      <w:tr w:rsidR="00263620" w:rsidRPr="000974BC" w:rsidTr="00F268B9">
        <w:tc>
          <w:tcPr>
            <w:tcW w:w="8784" w:type="dxa"/>
            <w:shd w:val="clear" w:color="auto" w:fill="auto"/>
          </w:tcPr>
          <w:p w:rsidR="00263620" w:rsidRPr="003D3434" w:rsidRDefault="00263620" w:rsidP="002F2C65">
            <w:pPr>
              <w:spacing w:line="360" w:lineRule="auto"/>
              <w:jc w:val="both"/>
              <w:rPr>
                <w:lang w:val="hy-AM"/>
              </w:rPr>
            </w:pPr>
            <w:r w:rsidRPr="003D3434">
              <w:rPr>
                <w:lang w:val="hy-AM"/>
              </w:rPr>
              <w:t>Միաժամանակ,  փոփոխության չի ենթարկվել Հարկային օրենսգրքի 219-րդ հոդվածի 2-րդ մասը, համաձայն որի՝  կենսապաշարների օգտագործման համար պետական բյուջե վճարման ենթակա բնօգտագործման վճարը հաշվարկվում է` հիմք ընդունելով հաշվետու ժամանակաշրջանում նույն հոդվածի 1-ին մասով սահմանված ծավալները և Հարկային օրենսգրքի 208-րդ հոդվածով սահմանված դրույքաչափերը: Մինչդեռ  նախագծով կատար-ված փոփոխությունների արդյունքում  կարգավորված չէ,  թե որն է համարվում հաշվետու ժամանակաշրջան:</w:t>
            </w:r>
          </w:p>
          <w:p w:rsidR="00263620" w:rsidRPr="003D3434" w:rsidRDefault="00263620" w:rsidP="002F2C65">
            <w:pPr>
              <w:spacing w:line="360" w:lineRule="auto"/>
              <w:jc w:val="both"/>
              <w:rPr>
                <w:lang w:val="hy-AM"/>
              </w:rPr>
            </w:pPr>
            <w:r w:rsidRPr="003D3434">
              <w:rPr>
                <w:lang w:val="hy-AM"/>
              </w:rPr>
              <w:lastRenderedPageBreak/>
              <w:t>Հաշվի առնելով վերոգրյալը, հայտնում ենք, որ վերոնշյալ մասով նախագծով ներկայացված առաջարկությունը համարում ենք խնդրահարույց:</w:t>
            </w:r>
          </w:p>
        </w:tc>
        <w:tc>
          <w:tcPr>
            <w:tcW w:w="5953" w:type="dxa"/>
            <w:shd w:val="clear" w:color="auto" w:fill="auto"/>
          </w:tcPr>
          <w:p w:rsidR="00263620" w:rsidRPr="00C430F8" w:rsidRDefault="002C6077" w:rsidP="002F2C65">
            <w:pPr>
              <w:spacing w:line="360" w:lineRule="auto"/>
              <w:jc w:val="center"/>
              <w:rPr>
                <w:lang w:val="hy-AM"/>
              </w:rPr>
            </w:pPr>
            <w:r>
              <w:rPr>
                <w:lang w:val="hy-AM"/>
              </w:rPr>
              <w:lastRenderedPageBreak/>
              <w:t>Ընդունվել է</w:t>
            </w:r>
          </w:p>
        </w:tc>
      </w:tr>
      <w:tr w:rsidR="00263620" w:rsidRPr="00C430F8" w:rsidTr="00F268B9">
        <w:trPr>
          <w:trHeight w:val="503"/>
        </w:trPr>
        <w:tc>
          <w:tcPr>
            <w:tcW w:w="8784" w:type="dxa"/>
            <w:vMerge w:val="restart"/>
            <w:shd w:val="clear" w:color="auto" w:fill="D9D9D9" w:themeFill="background1" w:themeFillShade="D9"/>
            <w:vAlign w:val="center"/>
          </w:tcPr>
          <w:p w:rsidR="00263620" w:rsidRPr="00C430F8" w:rsidRDefault="00263620" w:rsidP="002F2C65">
            <w:pPr>
              <w:spacing w:line="360" w:lineRule="auto"/>
              <w:jc w:val="center"/>
              <w:rPr>
                <w:lang w:val="hy-AM"/>
              </w:rPr>
            </w:pPr>
            <w:r>
              <w:rPr>
                <w:lang w:val="hy-AM"/>
              </w:rPr>
              <w:t>3</w:t>
            </w:r>
            <w:r w:rsidRPr="00C430F8">
              <w:rPr>
                <w:lang w:val="hy-AM"/>
              </w:rPr>
              <w:t xml:space="preserve">. </w:t>
            </w:r>
            <w:r w:rsidRPr="00072DB8">
              <w:rPr>
                <w:lang w:val="hy-AM"/>
              </w:rPr>
              <w:t>Էկոնոմիկայի նախարարություն</w:t>
            </w:r>
          </w:p>
        </w:tc>
        <w:tc>
          <w:tcPr>
            <w:tcW w:w="5953" w:type="dxa"/>
            <w:shd w:val="clear" w:color="auto" w:fill="D9D9D9" w:themeFill="background1" w:themeFillShade="D9"/>
            <w:vAlign w:val="center"/>
          </w:tcPr>
          <w:p w:rsidR="00263620" w:rsidRPr="0037688A" w:rsidRDefault="00263620" w:rsidP="002F2C65">
            <w:pPr>
              <w:spacing w:line="360" w:lineRule="auto"/>
              <w:jc w:val="center"/>
              <w:rPr>
                <w:lang w:val="hy-AM"/>
              </w:rPr>
            </w:pPr>
            <w:r>
              <w:rPr>
                <w:lang w:val="hy-AM"/>
              </w:rPr>
              <w:t>05.04.2024թ.</w:t>
            </w:r>
          </w:p>
        </w:tc>
      </w:tr>
      <w:tr w:rsidR="00263620" w:rsidRPr="00C430F8" w:rsidTr="00F268B9">
        <w:trPr>
          <w:trHeight w:val="510"/>
        </w:trPr>
        <w:tc>
          <w:tcPr>
            <w:tcW w:w="8784" w:type="dxa"/>
            <w:vMerge/>
            <w:shd w:val="clear" w:color="auto" w:fill="D9D9D9" w:themeFill="background1" w:themeFillShade="D9"/>
            <w:vAlign w:val="center"/>
          </w:tcPr>
          <w:p w:rsidR="00263620" w:rsidRPr="00C430F8" w:rsidRDefault="00263620" w:rsidP="002F2C65">
            <w:pPr>
              <w:spacing w:line="360" w:lineRule="auto"/>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pPr>
            <w:r w:rsidRPr="00C430F8">
              <w:rPr>
                <w:lang w:val="hy-AM"/>
              </w:rPr>
              <w:t>N</w:t>
            </w:r>
            <w:r w:rsidRPr="0037688A">
              <w:t xml:space="preserve"> </w:t>
            </w:r>
            <w:r w:rsidRPr="00EC0A35">
              <w:t>01/6705</w:t>
            </w:r>
          </w:p>
        </w:tc>
      </w:tr>
      <w:tr w:rsidR="00263620" w:rsidRPr="002A702D" w:rsidTr="00F268B9">
        <w:tc>
          <w:tcPr>
            <w:tcW w:w="8784" w:type="dxa"/>
            <w:shd w:val="clear" w:color="auto" w:fill="FFFFFF" w:themeFill="background1"/>
          </w:tcPr>
          <w:p w:rsidR="00263620" w:rsidRPr="00072DB8" w:rsidRDefault="00263620" w:rsidP="002F2C65">
            <w:pPr>
              <w:spacing w:line="360" w:lineRule="auto"/>
              <w:jc w:val="both"/>
              <w:rPr>
                <w:lang w:val="hy-AM"/>
              </w:rPr>
            </w:pPr>
            <w:r>
              <w:rPr>
                <w:lang w:val="hy-AM"/>
              </w:rPr>
              <w:t>Դիտողություններ և առաջարկություններ չկան</w:t>
            </w:r>
          </w:p>
        </w:tc>
        <w:tc>
          <w:tcPr>
            <w:tcW w:w="5953" w:type="dxa"/>
            <w:shd w:val="clear" w:color="auto" w:fill="FFFFFF" w:themeFill="background1"/>
          </w:tcPr>
          <w:p w:rsidR="00263620" w:rsidRPr="00072DB8" w:rsidRDefault="00263620" w:rsidP="002F2C65">
            <w:pPr>
              <w:spacing w:line="360" w:lineRule="auto"/>
              <w:jc w:val="center"/>
            </w:pPr>
          </w:p>
        </w:tc>
      </w:tr>
      <w:tr w:rsidR="00263620" w:rsidRPr="00C430F8" w:rsidTr="00282639">
        <w:trPr>
          <w:trHeight w:val="360"/>
        </w:trPr>
        <w:tc>
          <w:tcPr>
            <w:tcW w:w="8784" w:type="dxa"/>
            <w:vMerge w:val="restart"/>
            <w:shd w:val="clear" w:color="auto" w:fill="D9D9D9" w:themeFill="background1" w:themeFillShade="D9"/>
            <w:vAlign w:val="center"/>
          </w:tcPr>
          <w:p w:rsidR="00263620" w:rsidRPr="00C430F8" w:rsidRDefault="00263620" w:rsidP="002F2C65">
            <w:pPr>
              <w:spacing w:line="360" w:lineRule="auto"/>
              <w:jc w:val="center"/>
              <w:rPr>
                <w:lang w:val="hy-AM"/>
              </w:rPr>
            </w:pPr>
            <w:r>
              <w:rPr>
                <w:lang w:val="hy-AM"/>
              </w:rPr>
              <w:t>4</w:t>
            </w:r>
            <w:r w:rsidRPr="00C430F8">
              <w:rPr>
                <w:lang w:val="hy-AM"/>
              </w:rPr>
              <w:t>. Տարածքային կառավարման և ենթակառուցվածքների նախարարություն</w:t>
            </w: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p>
        </w:tc>
      </w:tr>
      <w:tr w:rsidR="00263620" w:rsidRPr="00C430F8" w:rsidTr="00282639">
        <w:trPr>
          <w:trHeight w:val="300"/>
        </w:trPr>
        <w:tc>
          <w:tcPr>
            <w:tcW w:w="8784" w:type="dxa"/>
            <w:vMerge/>
            <w:shd w:val="clear" w:color="auto" w:fill="D9D9D9" w:themeFill="background1" w:themeFillShade="D9"/>
            <w:vAlign w:val="center"/>
          </w:tcPr>
          <w:p w:rsidR="00263620" w:rsidRPr="00C430F8" w:rsidRDefault="00263620" w:rsidP="002F2C65">
            <w:pPr>
              <w:spacing w:line="360" w:lineRule="auto"/>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pPr>
          </w:p>
        </w:tc>
      </w:tr>
      <w:tr w:rsidR="00263620" w:rsidRPr="002A702D" w:rsidTr="00F633F1">
        <w:trPr>
          <w:trHeight w:val="341"/>
        </w:trPr>
        <w:tc>
          <w:tcPr>
            <w:tcW w:w="8784" w:type="dxa"/>
          </w:tcPr>
          <w:p w:rsidR="00263620" w:rsidRPr="00C430F8" w:rsidRDefault="00263620" w:rsidP="002F2C65">
            <w:pPr>
              <w:spacing w:line="360" w:lineRule="auto"/>
              <w:jc w:val="both"/>
              <w:rPr>
                <w:lang w:val="hy-AM"/>
              </w:rPr>
            </w:pPr>
            <w:r>
              <w:rPr>
                <w:lang w:val="hy-AM"/>
              </w:rPr>
              <w:t>Սահմանված ժամկետում դիտողություններ և առաջարկություններ չեն ներկայացվել</w:t>
            </w:r>
          </w:p>
        </w:tc>
        <w:tc>
          <w:tcPr>
            <w:tcW w:w="5953" w:type="dxa"/>
          </w:tcPr>
          <w:p w:rsidR="00263620" w:rsidRPr="00C430F8" w:rsidRDefault="00263620" w:rsidP="002F2C65">
            <w:pPr>
              <w:spacing w:line="360" w:lineRule="auto"/>
              <w:jc w:val="both"/>
              <w:rPr>
                <w:lang w:val="hy-AM"/>
              </w:rPr>
            </w:pPr>
          </w:p>
        </w:tc>
      </w:tr>
      <w:tr w:rsidR="00263620" w:rsidRPr="002A702D" w:rsidTr="005F006B">
        <w:tc>
          <w:tcPr>
            <w:tcW w:w="8784" w:type="dxa"/>
            <w:vMerge w:val="restart"/>
            <w:shd w:val="clear" w:color="auto" w:fill="D9D9D9" w:themeFill="background1" w:themeFillShade="D9"/>
            <w:vAlign w:val="center"/>
          </w:tcPr>
          <w:p w:rsidR="00263620" w:rsidRPr="00072DB8" w:rsidRDefault="00263620" w:rsidP="002F2C65">
            <w:pPr>
              <w:spacing w:line="360" w:lineRule="auto"/>
              <w:jc w:val="center"/>
              <w:rPr>
                <w:lang w:val="hy-AM"/>
              </w:rPr>
            </w:pPr>
            <w:r>
              <w:rPr>
                <w:lang w:val="hy-AM"/>
              </w:rPr>
              <w:t>5. Պետական եկամուտների կոմիտե</w:t>
            </w:r>
          </w:p>
        </w:tc>
        <w:tc>
          <w:tcPr>
            <w:tcW w:w="5953" w:type="dxa"/>
            <w:shd w:val="clear" w:color="auto" w:fill="D9D9D9" w:themeFill="background1" w:themeFillShade="D9"/>
            <w:vAlign w:val="center"/>
          </w:tcPr>
          <w:p w:rsidR="00263620" w:rsidRPr="00AD084A" w:rsidRDefault="00263620" w:rsidP="002F2C65">
            <w:pPr>
              <w:spacing w:line="360" w:lineRule="auto"/>
              <w:jc w:val="center"/>
              <w:rPr>
                <w:lang w:val="hy-AM"/>
              </w:rPr>
            </w:pPr>
            <w:r>
              <w:rPr>
                <w:lang w:val="hy-AM"/>
              </w:rPr>
              <w:t>15.04.2024թ.</w:t>
            </w:r>
          </w:p>
        </w:tc>
      </w:tr>
      <w:tr w:rsidR="00263620" w:rsidRPr="002A702D" w:rsidTr="005F006B">
        <w:tc>
          <w:tcPr>
            <w:tcW w:w="8784" w:type="dxa"/>
            <w:vMerge/>
            <w:shd w:val="clear" w:color="auto" w:fill="D9D9D9" w:themeFill="background1" w:themeFillShade="D9"/>
            <w:vAlign w:val="center"/>
          </w:tcPr>
          <w:p w:rsidR="00263620" w:rsidRPr="00C430F8" w:rsidRDefault="00263620" w:rsidP="002F2C65">
            <w:pPr>
              <w:spacing w:line="360" w:lineRule="auto"/>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sidRPr="00C430F8">
              <w:t>N</w:t>
            </w:r>
            <w:r>
              <w:rPr>
                <w:lang w:val="hy-AM"/>
              </w:rPr>
              <w:t xml:space="preserve"> </w:t>
            </w:r>
            <w:r w:rsidRPr="00D5034C">
              <w:t>01/3-3/22389</w:t>
            </w:r>
          </w:p>
        </w:tc>
      </w:tr>
      <w:tr w:rsidR="00263620" w:rsidRPr="002A702D" w:rsidTr="00F268B9">
        <w:tc>
          <w:tcPr>
            <w:tcW w:w="8784" w:type="dxa"/>
          </w:tcPr>
          <w:p w:rsidR="00263620" w:rsidRPr="00F814BB" w:rsidRDefault="00263620" w:rsidP="002F2C65">
            <w:pPr>
              <w:spacing w:line="360" w:lineRule="auto"/>
              <w:jc w:val="both"/>
              <w:rPr>
                <w:lang w:val="hy-AM"/>
              </w:rPr>
            </w:pPr>
            <w:r w:rsidRPr="00F814BB">
              <w:rPr>
                <w:lang w:val="hy-AM"/>
              </w:rPr>
              <w:t>1. ՀՀ հարկային օրենսգրքի 211-րդ հոդվածի 1-ին մասին համապատասխան՝ բնօգտագործման վճարի հաշվարկման և վճարման համար հաշվետու ժամանակաշրջան է համարվում յուրաքանչյուր հաշվետու եռամսյակը, բացառությամբ ռոյալթիի:</w:t>
            </w:r>
          </w:p>
          <w:p w:rsidR="00263620" w:rsidRPr="00F814BB" w:rsidRDefault="00263620" w:rsidP="002F2C65">
            <w:pPr>
              <w:spacing w:line="360" w:lineRule="auto"/>
              <w:jc w:val="both"/>
              <w:rPr>
                <w:lang w:val="hy-AM"/>
              </w:rPr>
            </w:pPr>
            <w:r w:rsidRPr="00F814BB">
              <w:rPr>
                <w:lang w:val="hy-AM"/>
              </w:rPr>
              <w:t xml:space="preserve"> Նախագծի 3-րդ հոդվածով նախատեսվում է վերոնշյալ դրույթից սահմանել բացառություն՝ նախատեսելով, որ կենսապաշարների օգտագործման համար բնօգտագործման վճարը պետական բյուջե է վճարվում մինչև կենսապաշարների օգտագործման պայմանագրերի կնքումը: </w:t>
            </w:r>
          </w:p>
          <w:p w:rsidR="00263620" w:rsidRPr="00F814BB" w:rsidRDefault="00263620" w:rsidP="002F2C65">
            <w:pPr>
              <w:spacing w:line="360" w:lineRule="auto"/>
              <w:jc w:val="both"/>
              <w:rPr>
                <w:lang w:val="hy-AM"/>
              </w:rPr>
            </w:pPr>
            <w:r w:rsidRPr="00F814BB">
              <w:rPr>
                <w:lang w:val="hy-AM"/>
              </w:rPr>
              <w:t xml:space="preserve">Միաժամանակ, օրենսգրքի 219-րդ հոդվածով նախատեսվում է սահմանել, որ անտառանյութից տարբերվող կենսապաշարների համար պետական բյուջե </w:t>
            </w:r>
            <w:r w:rsidRPr="00F814BB">
              <w:rPr>
                <w:lang w:val="hy-AM"/>
              </w:rPr>
              <w:lastRenderedPageBreak/>
              <w:t>վճարման ենթակա բնօգտագործման վճարը հաշվարկվում է կենսապաշարների օգտագործման պայմանագրով սահմանված ծավալների հիման վրա։</w:t>
            </w:r>
          </w:p>
          <w:p w:rsidR="00263620" w:rsidRPr="00F814BB" w:rsidRDefault="00263620" w:rsidP="002F2C65">
            <w:pPr>
              <w:spacing w:line="360" w:lineRule="auto"/>
              <w:jc w:val="both"/>
              <w:rPr>
                <w:lang w:val="hy-AM"/>
              </w:rPr>
            </w:pPr>
            <w:r w:rsidRPr="00F814BB">
              <w:rPr>
                <w:lang w:val="hy-AM"/>
              </w:rPr>
              <w:t>Վերոնշյալի հետ կապված հայտնում ենք, որ՝</w:t>
            </w:r>
          </w:p>
          <w:p w:rsidR="00263620" w:rsidRDefault="00263620" w:rsidP="002F2C65">
            <w:pPr>
              <w:spacing w:line="360" w:lineRule="auto"/>
              <w:jc w:val="both"/>
              <w:rPr>
                <w:lang w:val="hy-AM"/>
              </w:rPr>
            </w:pPr>
            <w:r w:rsidRPr="00F814BB">
              <w:rPr>
                <w:lang w:val="hy-AM"/>
              </w:rPr>
              <w:t>1) եթե կենսապաշարների օգտագործման համար բնօգտագործման վճարը պետական բյուջե է վճարվում մինչև կենսապաշարների օգտագործման պայմանագրերի կնքումը, ապա ինչպես է որոշվում վճարման ենթակա բնօգտագործման վճարի չափը, եթե անտառանյութից տարբերվող կենսապաշարների համար պետական բյուջե վճարման ենթակա բնօգտագործման վճարը հաշվարկվում է կենսապաշարների օգտագործման պայմանագրով սահմանված ծավալների հիման վրա։</w:t>
            </w:r>
          </w:p>
          <w:p w:rsidR="00263620" w:rsidRPr="00F814BB" w:rsidRDefault="00263620" w:rsidP="002F2C65">
            <w:pPr>
              <w:spacing w:line="360" w:lineRule="auto"/>
              <w:jc w:val="both"/>
              <w:rPr>
                <w:lang w:val="hy-AM"/>
              </w:rPr>
            </w:pPr>
            <w:r w:rsidRPr="00F814BB">
              <w:rPr>
                <w:lang w:val="hy-AM"/>
              </w:rPr>
              <w:t>Միաժամանակ, կենսապաշարների օգտագործման համար բնօգտագործման վճարի՝ կենսապաշարների օգտագործման պայմանագրով սահմանված ծավալների հիման վրա, մինչև կենսապաշարների օգտագործման պայմանագրերի կնքումը վճարելու կարգավորումը հակասում է կենսապաշարների համար սահմանված բնօգտագործման վճարի օբյեկտին, բազային, բազայի չափաքանակների գերազանցման դեպքերում բնօգտագործման վճարի հաշվարկման կարգավորումներին: Մասնավորապես՝</w:t>
            </w:r>
          </w:p>
          <w:p w:rsidR="00263620" w:rsidRPr="00C430F8" w:rsidRDefault="00263620" w:rsidP="002F2C65">
            <w:pPr>
              <w:spacing w:line="360" w:lineRule="auto"/>
              <w:jc w:val="both"/>
              <w:rPr>
                <w:lang w:val="hy-AM"/>
              </w:rPr>
            </w:pPr>
            <w:r w:rsidRPr="00F814BB">
              <w:rPr>
                <w:lang w:val="hy-AM"/>
              </w:rPr>
              <w:t xml:space="preserve">- բնօգտագործման վճարի օբյեկտ է համարվում կենսապաշարների օգտագործումը, բազա՝ փաստացի օգտագործված կենսապաշարի ծավալը, </w:t>
            </w:r>
            <w:r w:rsidRPr="00F814BB">
              <w:rPr>
                <w:lang w:val="hy-AM"/>
              </w:rPr>
              <w:lastRenderedPageBreak/>
              <w:t>քաշը կամ միավորը (հատը) կամ չափման այլ ֆիզիկական բնութագրիչը, այնինչ նախագծով նախատեսվում է կենսապաշարների օգտագործման համար բնօգտագործման վճարը հաշվարկել կենսապաշարների օգտագործման պայմանագրով սահմանված ծավալների հիման վրա՝ անտեսելով փաստացի օգտագործված ծավալները: Վերջինս խնդրահարույց է նաև կենսապաշարների օգտագործման պայմանագրերի առկայության պայմաններում կենսապաշարների փաստացի չօգտագործման դեպքերում,</w:t>
            </w:r>
          </w:p>
        </w:tc>
        <w:tc>
          <w:tcPr>
            <w:tcW w:w="5953" w:type="dxa"/>
          </w:tcPr>
          <w:p w:rsidR="00263620" w:rsidRPr="00C430F8" w:rsidRDefault="00263620" w:rsidP="002C6077">
            <w:pPr>
              <w:spacing w:line="360" w:lineRule="auto"/>
              <w:jc w:val="center"/>
              <w:rPr>
                <w:lang w:val="hy-AM"/>
              </w:rPr>
            </w:pPr>
            <w:r>
              <w:rPr>
                <w:lang w:val="hy-AM"/>
              </w:rPr>
              <w:lastRenderedPageBreak/>
              <w:t>Ընդունվել է</w:t>
            </w:r>
          </w:p>
        </w:tc>
      </w:tr>
      <w:tr w:rsidR="00263620" w:rsidRPr="002A702D" w:rsidTr="00F268B9">
        <w:tc>
          <w:tcPr>
            <w:tcW w:w="8784" w:type="dxa"/>
          </w:tcPr>
          <w:p w:rsidR="00263620" w:rsidRPr="00F814BB" w:rsidRDefault="00263620" w:rsidP="002F2C65">
            <w:pPr>
              <w:spacing w:line="360" w:lineRule="auto"/>
              <w:jc w:val="both"/>
              <w:rPr>
                <w:lang w:val="hy-AM"/>
              </w:rPr>
            </w:pPr>
            <w:r w:rsidRPr="00F814BB">
              <w:rPr>
                <w:lang w:val="hy-AM"/>
              </w:rPr>
              <w:lastRenderedPageBreak/>
              <w:t>- օրենսգրքի 208-րդ հոդվածի 2-րդ և 5-րդ մասերով նախատեսված է, որ բնօգտագործման վճարի բազայի չափաքանակները գերազանցելու դեպքում բուսական և կենդանական աշխարհի օբյեկտ համարվող կենսապաշարների օգտագործման չափաքանակները գերազանցող՝ յուրաքանչյուր տեսակի օգտագործման փաստացի ծավալների համար կիրառվում է նույն հոդվածով սահմանված դրույքաչափերի եռապատիկ մեծությունը:</w:t>
            </w:r>
          </w:p>
          <w:p w:rsidR="00263620" w:rsidRPr="00F814BB" w:rsidRDefault="00263620" w:rsidP="002F2C65">
            <w:pPr>
              <w:spacing w:line="360" w:lineRule="auto"/>
              <w:jc w:val="both"/>
              <w:rPr>
                <w:lang w:val="hy-AM"/>
              </w:rPr>
            </w:pPr>
            <w:r w:rsidRPr="00F814BB">
              <w:rPr>
                <w:lang w:val="hy-AM"/>
              </w:rPr>
              <w:t>Նախագծով նախատեսված՝ կարգավորումը ենթադրում է, որ բազայի չափաքանակները գերազանցող ծավալների համար բնօգտագործման վճար չի հաշվարկվում, ինչը խնդրահարույց է և հակասում է վերոնշյալ դրույթին,</w:t>
            </w:r>
          </w:p>
        </w:tc>
        <w:tc>
          <w:tcPr>
            <w:tcW w:w="5953" w:type="dxa"/>
          </w:tcPr>
          <w:p w:rsidR="00263620" w:rsidRPr="00DD5588" w:rsidRDefault="00255703" w:rsidP="002F2C65">
            <w:pPr>
              <w:spacing w:line="360" w:lineRule="auto"/>
              <w:jc w:val="center"/>
              <w:rPr>
                <w:lang w:val="hy-AM"/>
              </w:rPr>
            </w:pPr>
            <w:r>
              <w:rPr>
                <w:lang w:val="hy-AM"/>
              </w:rPr>
              <w:t>Չի ը</w:t>
            </w:r>
            <w:r w:rsidR="00263620" w:rsidRPr="00DD5588">
              <w:rPr>
                <w:lang w:val="hy-AM"/>
              </w:rPr>
              <w:t>նդունվել</w:t>
            </w:r>
          </w:p>
          <w:p w:rsidR="00263620" w:rsidRPr="00C430F8" w:rsidRDefault="00263620" w:rsidP="002F2C65">
            <w:pPr>
              <w:spacing w:line="360" w:lineRule="auto"/>
              <w:jc w:val="both"/>
              <w:rPr>
                <w:lang w:val="hy-AM"/>
              </w:rPr>
            </w:pPr>
            <w:r w:rsidRPr="00DD5588">
              <w:rPr>
                <w:lang w:val="hy-AM"/>
              </w:rPr>
              <w:t>Համաձայն Օրենսգրքի 208-րդ հոդվածի 2-րդ, 3-րդ, 5-րդ և 6-րդ մասերի՝  Օրենսգրքի 203-րդ հոդվածի 1-ին և 2-րդ մասերով սահմանված՝ բնօգտագործման վճարի բազայի չափաքանակները գերազանցելու, ինչպես նաև զրոյական չափաքանակների դեպքում կիրառվում են սույն հոդվածի 1-ին և 4-րդ մասերով սահմանված են դրույքաչափերի եռապատիկից</w:t>
            </w:r>
            <w:r w:rsidRPr="003B6788">
              <w:rPr>
                <w:lang w:val="hy-AM"/>
              </w:rPr>
              <w:t xml:space="preserve"> տասնապատիկ մեծությունները։ Սակայն, հաշվի առնելով այն հանգամանքը, որ վերոնշյալ չափաքանակների գերազանցումը կամ զրոյական չափաքանակների դեպքում կենսապաշարների օգտագործումը հանդիսանում են բնապահպանական իրավախախտումներ, որոնց </w:t>
            </w:r>
            <w:r w:rsidRPr="003B6788">
              <w:rPr>
                <w:lang w:val="hy-AM"/>
              </w:rPr>
              <w:lastRenderedPageBreak/>
              <w:t>դեպքում «Բնապահպանական իրավախախտումների հետևանքով կենդանական և բուսական աշխարհին պատճառված վնասի հատուցման սակագների մասին» օրենքով կամ Քրեական օրենսգրքով սահմանված են կենդանական և բուսական աշխարհին պատճառված վնասի հատուցման սակագներ կամ քրեական պատասխանատվություն։</w:t>
            </w:r>
            <w:r>
              <w:rPr>
                <w:lang w:val="hy-AM"/>
              </w:rPr>
              <w:t xml:space="preserve"> Նախատեսվում է </w:t>
            </w:r>
            <w:r w:rsidRPr="00DD5588">
              <w:rPr>
                <w:lang w:val="hy-AM"/>
              </w:rPr>
              <w:t>Օրենսգրքի 208-րդ հոդվածի 2-րդ, 3-րդ, 5-րդ և 6-րդ մասերի գործողությունը դադարեցնել,</w:t>
            </w:r>
            <w:r>
              <w:rPr>
                <w:lang w:val="hy-AM"/>
              </w:rPr>
              <w:t xml:space="preserve"> նշված դեպքերում կիրառելով </w:t>
            </w:r>
            <w:r w:rsidRPr="00DD5588">
              <w:rPr>
                <w:lang w:val="hy-AM"/>
              </w:rPr>
              <w:t>«Բնապահպանական իրավախախտումների հետևանքով կենդանական և բուսական աշխարհին պատճառված վնասի հատուցման սակագների մասին» օրենքի կամ Քրեական օրենսգրքի դրույթները</w:t>
            </w:r>
            <w:r>
              <w:rPr>
                <w:lang w:val="hy-AM"/>
              </w:rPr>
              <w:t>։</w:t>
            </w:r>
          </w:p>
        </w:tc>
      </w:tr>
      <w:tr w:rsidR="00263620" w:rsidRPr="002A702D" w:rsidTr="00F268B9">
        <w:tc>
          <w:tcPr>
            <w:tcW w:w="8784" w:type="dxa"/>
          </w:tcPr>
          <w:p w:rsidR="00263620" w:rsidRPr="00F814BB" w:rsidRDefault="00263620" w:rsidP="002F2C65">
            <w:pPr>
              <w:spacing w:line="360" w:lineRule="auto"/>
              <w:jc w:val="both"/>
              <w:rPr>
                <w:lang w:val="hy-AM"/>
              </w:rPr>
            </w:pPr>
            <w:r w:rsidRPr="00F814BB">
              <w:rPr>
                <w:lang w:val="hy-AM"/>
              </w:rPr>
              <w:lastRenderedPageBreak/>
              <w:t xml:space="preserve">2) անհասկանալի է, թե արդյոք նախագծով նախատեսված կարգավորումների համատեքստում կենսապաշարների օգտագործման համար բնապահպանական հարկի և բնօգտագործման վճարի միասնական հարկային հաշվարկներ ենթակա են ներկայացման, թե ոչ՝ նկատի ունենալով այն, որ հաշվետու ժամանակաշրջանի առումով սահմանվել է բացառություն, </w:t>
            </w:r>
            <w:r w:rsidRPr="00F814BB">
              <w:rPr>
                <w:lang w:val="hy-AM"/>
              </w:rPr>
              <w:lastRenderedPageBreak/>
              <w:t>իսկ հաշվարկների ներկայացման մասով օրենսգրքում փոփոխություն չի կատարվել։</w:t>
            </w:r>
          </w:p>
        </w:tc>
        <w:tc>
          <w:tcPr>
            <w:tcW w:w="5953" w:type="dxa"/>
          </w:tcPr>
          <w:p w:rsidR="00263620" w:rsidRPr="00C430F8" w:rsidRDefault="002C6077" w:rsidP="002C6077">
            <w:pPr>
              <w:spacing w:line="360" w:lineRule="auto"/>
              <w:jc w:val="center"/>
              <w:rPr>
                <w:lang w:val="hy-AM"/>
              </w:rPr>
            </w:pPr>
            <w:r>
              <w:rPr>
                <w:lang w:val="hy-AM"/>
              </w:rPr>
              <w:lastRenderedPageBreak/>
              <w:t>Ը</w:t>
            </w:r>
            <w:r w:rsidR="00263620">
              <w:rPr>
                <w:lang w:val="hy-AM"/>
              </w:rPr>
              <w:t>նդունվել</w:t>
            </w:r>
            <w:r>
              <w:rPr>
                <w:lang w:val="hy-AM"/>
              </w:rPr>
              <w:t xml:space="preserve"> է</w:t>
            </w:r>
          </w:p>
        </w:tc>
      </w:tr>
      <w:tr w:rsidR="00263620" w:rsidRPr="002A702D" w:rsidTr="00F268B9">
        <w:tc>
          <w:tcPr>
            <w:tcW w:w="8784" w:type="dxa"/>
          </w:tcPr>
          <w:p w:rsidR="00263620" w:rsidRPr="00B8464B" w:rsidRDefault="00263620" w:rsidP="002F2C65">
            <w:pPr>
              <w:spacing w:line="360" w:lineRule="auto"/>
              <w:jc w:val="both"/>
              <w:rPr>
                <w:lang w:val="hy-AM"/>
              </w:rPr>
            </w:pPr>
            <w:r w:rsidRPr="00B8464B">
              <w:rPr>
                <w:lang w:val="hy-AM"/>
              </w:rPr>
              <w:t>2. ՀՀ հարկային օրենսգրքի 219-րդ հոդվածի 3-րդ մասի համաձայն՝ բնօգտագործման վճար վճարող` անհատ ձեռնարկատեր չհանդիսացող ֆիզիկական անձինք մինչև օրենքով սահմանված կենսապաշարների օգտագործումը հայտ են ներկայացնում համապատասխան շրջակա միջավայրի մարմին և վերջինիս կողմից այն բավարարվելու դեպքում իրականացնում են համապատասխան գործառույթ: Շրջակա միջավայրի մարմինը պատասխանատու է հետագայում հայտում նշված պայմանների և վճարման փաստը հաստատող անդորրագրի իսկության համար: Բնական պաշարների օտարման ու սպառման վայրում վճարի հաշվարկման և վճարման նկատմամբ վերահսկողությունն ընտրանքային կարգով իրականաց-նում է հարկային մարմինը:</w:t>
            </w:r>
          </w:p>
          <w:p w:rsidR="00263620" w:rsidRPr="00B8464B" w:rsidRDefault="00263620" w:rsidP="002F2C65">
            <w:pPr>
              <w:spacing w:line="360" w:lineRule="auto"/>
              <w:jc w:val="both"/>
              <w:rPr>
                <w:lang w:val="hy-AM"/>
              </w:rPr>
            </w:pPr>
            <w:r w:rsidRPr="00B8464B">
              <w:rPr>
                <w:lang w:val="hy-AM"/>
              </w:rPr>
              <w:t xml:space="preserve">Նախագծով նախատեսվում է վերոնշյալ դրույթը խմբագրել՝ սահմանելով, որ բնօգտագործման վճար վճարող` անհատ ձեռնարկատեր չհանդիսացող ֆիզիկական անձինք մինչև օրենքով սահմանված կենսապաշարների օգտագործումը հայտ են ներկայացնում համապատասխան շրջակա միջավայրի մարմին և վերջինիս կողմից այն բավարարվելու դեպքում իրականացնում են համապատասխան գործառույթ: Կենսապաշարների օգտագործման համար բնօգտագործման վճարի հաշվարկման և վճարման </w:t>
            </w:r>
            <w:r w:rsidRPr="00B8464B">
              <w:rPr>
                <w:lang w:val="hy-AM"/>
              </w:rPr>
              <w:lastRenderedPageBreak/>
              <w:t>նկատմամբ վերահսկողությունն ընտրանքային կարգով իրականացնում է հարկային մարմինը:</w:t>
            </w:r>
          </w:p>
          <w:p w:rsidR="00263620" w:rsidRPr="00F814BB" w:rsidRDefault="00263620" w:rsidP="002F2C65">
            <w:pPr>
              <w:spacing w:line="360" w:lineRule="auto"/>
              <w:jc w:val="both"/>
              <w:rPr>
                <w:lang w:val="hy-AM"/>
              </w:rPr>
            </w:pPr>
            <w:r w:rsidRPr="00B8464B">
              <w:rPr>
                <w:lang w:val="hy-AM"/>
              </w:rPr>
              <w:t xml:space="preserve">Վերոնշյալի հետ կապված հայտնում ենք, որ անհասկանալի է կենսապաշարների օգտագործման համար բնօգտագործման վճարի՝ մինչև կենսապաշարների օգտագործման պայմանագրերի կնքումը պետական բյուջե վճարելու դրույթի նախատեսմանը զուգահեռ՝ բնօգտագործման վճարի վճարման փաստը հաստատող անդորրագրի իսկության համար շրջակա միջավայրի մարմնի պատասխանատու լինելու դրույթի հանումը, և միաժամանակ, </w:t>
            </w:r>
            <w:r w:rsidRPr="00680A61">
              <w:rPr>
                <w:lang w:val="hy-AM"/>
              </w:rPr>
              <w:t xml:space="preserve">կենսապաշարների օգտագործման համար բնօգտագործման վճարի հաշվարկման և վճարման նկատմամբ վերահսկողության հարկային մարմնի կողմից իրականացման </w:t>
            </w:r>
            <w:r w:rsidRPr="00B8464B">
              <w:rPr>
                <w:lang w:val="hy-AM"/>
              </w:rPr>
              <w:t>նախատեսումը։</w:t>
            </w:r>
          </w:p>
        </w:tc>
        <w:tc>
          <w:tcPr>
            <w:tcW w:w="5953" w:type="dxa"/>
          </w:tcPr>
          <w:p w:rsidR="00255703" w:rsidRDefault="00255703" w:rsidP="00255703">
            <w:pPr>
              <w:spacing w:line="360" w:lineRule="auto"/>
              <w:jc w:val="center"/>
              <w:rPr>
                <w:lang w:val="hy-AM"/>
              </w:rPr>
            </w:pPr>
            <w:r w:rsidRPr="00255703">
              <w:rPr>
                <w:lang w:val="hy-AM"/>
              </w:rPr>
              <w:lastRenderedPageBreak/>
              <w:t>Մասամբ է ընդունվել</w:t>
            </w:r>
          </w:p>
          <w:p w:rsidR="00263620" w:rsidRDefault="00263620" w:rsidP="002F2C65">
            <w:pPr>
              <w:spacing w:line="360" w:lineRule="auto"/>
              <w:jc w:val="both"/>
              <w:rPr>
                <w:lang w:val="hy-AM"/>
              </w:rPr>
            </w:pPr>
            <w:r>
              <w:rPr>
                <w:lang w:val="hy-AM"/>
              </w:rPr>
              <w:t>Վ</w:t>
            </w:r>
            <w:r w:rsidRPr="009D7721">
              <w:rPr>
                <w:lang w:val="hy-AM"/>
              </w:rPr>
              <w:t>ճարման փաստը հաստատող անդորրագրի իսկության համար</w:t>
            </w:r>
            <w:r>
              <w:rPr>
                <w:lang w:val="hy-AM"/>
              </w:rPr>
              <w:t xml:space="preserve"> շրջակա միջավայրի ոլորտի լիազոր մարմնի պատասխանատվությունը</w:t>
            </w:r>
            <w:r w:rsidRPr="009D7721">
              <w:rPr>
                <w:lang w:val="hy-AM"/>
              </w:rPr>
              <w:t xml:space="preserve"> դուրս է թույլտվություն տրամադրող մարմնի լիազորություններից, </w:t>
            </w:r>
            <w:r>
              <w:rPr>
                <w:lang w:val="hy-AM"/>
              </w:rPr>
              <w:t>և</w:t>
            </w:r>
            <w:r w:rsidRPr="009D7721">
              <w:rPr>
                <w:lang w:val="hy-AM"/>
              </w:rPr>
              <w:t xml:space="preserve"> արդի վճարային առցանց համակարգերի, ինչպես նաև «Client-treasury» համակարգի առկայության պարագայում՝ ոչ նպատակահարմար։</w:t>
            </w:r>
          </w:p>
          <w:p w:rsidR="00263620" w:rsidRPr="00C430F8" w:rsidRDefault="00255703" w:rsidP="00255703">
            <w:pPr>
              <w:spacing w:line="360" w:lineRule="auto"/>
              <w:jc w:val="both"/>
              <w:rPr>
                <w:lang w:val="hy-AM"/>
              </w:rPr>
            </w:pPr>
            <w:r w:rsidRPr="00255703">
              <w:rPr>
                <w:lang w:val="hy-AM"/>
              </w:rPr>
              <w:t xml:space="preserve">Հաշվի առնելով այն հանգամանքը, որ նախագծով նախատեսվում է դրույթ, համաձայն որի՝ կենսապաշարների օգտագործման համար բնօգտագործման վճարը պետական բյուջե կվճարվի կենսապաշարների օգտագործման պայմանագրերի կնքումից հետո 3 աշխատանքային օրվա ընթացքում, կենսապաշարների օտարման ու սպառման վայրում հարկային մարմնի կողմից վճարի հաշվարկման և վճարման նկատմամբ վերահսկողության ընտրանքային կարգով </w:t>
            </w:r>
            <w:r w:rsidRPr="00255703">
              <w:rPr>
                <w:lang w:val="hy-AM"/>
              </w:rPr>
              <w:lastRenderedPageBreak/>
              <w:t>իրականացման  անհրաժեշտությունը բացակայում է։ Արդյունքում, Օրենսգրքից համապատասխան դրույթը հանվել է։</w:t>
            </w:r>
          </w:p>
        </w:tc>
      </w:tr>
      <w:tr w:rsidR="00263620" w:rsidRPr="002A702D" w:rsidTr="005F006B">
        <w:tc>
          <w:tcPr>
            <w:tcW w:w="8784" w:type="dxa"/>
            <w:vMerge w:val="restart"/>
            <w:shd w:val="clear" w:color="auto" w:fill="D9D9D9" w:themeFill="background1" w:themeFillShade="D9"/>
            <w:vAlign w:val="center"/>
          </w:tcPr>
          <w:p w:rsidR="00263620" w:rsidRPr="00C430F8" w:rsidRDefault="00263620" w:rsidP="002F2C65">
            <w:pPr>
              <w:spacing w:line="360" w:lineRule="auto"/>
              <w:jc w:val="center"/>
              <w:rPr>
                <w:lang w:val="hy-AM"/>
              </w:rPr>
            </w:pPr>
            <w:r>
              <w:rPr>
                <w:lang w:val="hy-AM"/>
              </w:rPr>
              <w:t>6. Բնապահպանության և ընդերքի</w:t>
            </w:r>
            <w:r w:rsidRPr="005F006B">
              <w:rPr>
                <w:lang w:val="hy-AM"/>
              </w:rPr>
              <w:t xml:space="preserve"> տեսչական </w:t>
            </w:r>
            <w:r>
              <w:rPr>
                <w:lang w:val="hy-AM"/>
              </w:rPr>
              <w:t>մարմին</w:t>
            </w: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Pr>
                <w:lang w:val="hy-AM"/>
              </w:rPr>
              <w:t>08.04.2024թ.</w:t>
            </w:r>
          </w:p>
        </w:tc>
      </w:tr>
      <w:tr w:rsidR="00263620" w:rsidRPr="002A702D" w:rsidTr="005F006B">
        <w:tc>
          <w:tcPr>
            <w:tcW w:w="8784" w:type="dxa"/>
            <w:vMerge/>
            <w:shd w:val="clear" w:color="auto" w:fill="D9D9D9" w:themeFill="background1" w:themeFillShade="D9"/>
            <w:vAlign w:val="center"/>
          </w:tcPr>
          <w:p w:rsidR="00263620" w:rsidRPr="00C430F8" w:rsidRDefault="00263620" w:rsidP="002F2C65">
            <w:pPr>
              <w:spacing w:line="360" w:lineRule="auto"/>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sidRPr="00C430F8">
              <w:t>N</w:t>
            </w:r>
            <w:r>
              <w:t xml:space="preserve"> </w:t>
            </w:r>
            <w:r w:rsidRPr="007F7BA2">
              <w:t>01/29.6/6/1886</w:t>
            </w:r>
          </w:p>
        </w:tc>
      </w:tr>
      <w:tr w:rsidR="00263620" w:rsidRPr="002A702D" w:rsidTr="00F268B9">
        <w:tc>
          <w:tcPr>
            <w:tcW w:w="8784" w:type="dxa"/>
          </w:tcPr>
          <w:p w:rsidR="00263620" w:rsidRPr="00C430F8" w:rsidRDefault="00263620" w:rsidP="002F2C65">
            <w:pPr>
              <w:spacing w:line="360" w:lineRule="auto"/>
              <w:jc w:val="both"/>
              <w:rPr>
                <w:lang w:val="hy-AM"/>
              </w:rPr>
            </w:pPr>
            <w:r w:rsidRPr="007F7BA2">
              <w:rPr>
                <w:lang w:val="hy-AM"/>
              </w:rPr>
              <w:t>«ՀՀ հարկային օրենսգրքում փոփոխություններ և լրացում կատարելու մաuին» ՀՀ օրենքի նախագծի 2-րդ հոդվածի 1-ին մասով սահմանված «Վայրի կենդանիների տեսակները» ցանկի «բ» կետում առաջարկվում է ներառել նաև «Սպիտակ արագիլ» թռչնատեսակը:</w:t>
            </w:r>
          </w:p>
        </w:tc>
        <w:tc>
          <w:tcPr>
            <w:tcW w:w="5953" w:type="dxa"/>
          </w:tcPr>
          <w:p w:rsidR="00263620" w:rsidRPr="00C430F8" w:rsidRDefault="00263620" w:rsidP="002F2C65">
            <w:pPr>
              <w:spacing w:line="360" w:lineRule="auto"/>
              <w:jc w:val="center"/>
              <w:rPr>
                <w:lang w:val="hy-AM"/>
              </w:rPr>
            </w:pPr>
            <w:r>
              <w:rPr>
                <w:lang w:val="hy-AM"/>
              </w:rPr>
              <w:t>Ընդունվել է</w:t>
            </w:r>
          </w:p>
        </w:tc>
      </w:tr>
      <w:tr w:rsidR="00263620" w:rsidRPr="002A702D" w:rsidTr="00072DB8">
        <w:tc>
          <w:tcPr>
            <w:tcW w:w="8784" w:type="dxa"/>
            <w:vMerge w:val="restart"/>
            <w:shd w:val="clear" w:color="auto" w:fill="D9D9D9" w:themeFill="background1" w:themeFillShade="D9"/>
            <w:vAlign w:val="center"/>
          </w:tcPr>
          <w:p w:rsidR="00263620" w:rsidRPr="000B5689" w:rsidRDefault="00263620" w:rsidP="002F2C65">
            <w:pPr>
              <w:spacing w:line="360" w:lineRule="auto"/>
              <w:jc w:val="center"/>
              <w:rPr>
                <w:lang w:val="hy-AM"/>
              </w:rPr>
            </w:pPr>
            <w:r>
              <w:rPr>
                <w:lang w:val="hy-AM"/>
              </w:rPr>
              <w:t>7. Գիտությունների ազգային ակադեմիա</w:t>
            </w: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Pr>
                <w:lang w:val="hy-AM"/>
              </w:rPr>
              <w:t>09.04.2024թ.</w:t>
            </w:r>
          </w:p>
        </w:tc>
      </w:tr>
      <w:tr w:rsidR="00263620" w:rsidRPr="002A702D" w:rsidTr="00072DB8">
        <w:tc>
          <w:tcPr>
            <w:tcW w:w="8784" w:type="dxa"/>
            <w:vMerge/>
            <w:shd w:val="clear" w:color="auto" w:fill="D9D9D9" w:themeFill="background1" w:themeFillShade="D9"/>
            <w:vAlign w:val="center"/>
          </w:tcPr>
          <w:p w:rsidR="00263620" w:rsidRPr="000B5689" w:rsidRDefault="00263620" w:rsidP="002F2C65">
            <w:pPr>
              <w:spacing w:line="360" w:lineRule="auto"/>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sidRPr="00C430F8">
              <w:t>N</w:t>
            </w:r>
            <w:r w:rsidRPr="00EC0A35">
              <w:rPr>
                <w:lang w:val="hy-AM"/>
              </w:rPr>
              <w:t xml:space="preserve"> </w:t>
            </w:r>
            <w:r w:rsidRPr="009C2A50">
              <w:rPr>
                <w:lang w:val="hy-AM"/>
              </w:rPr>
              <w:t>24-01/188</w:t>
            </w:r>
          </w:p>
        </w:tc>
      </w:tr>
      <w:tr w:rsidR="00263620" w:rsidRPr="002A702D" w:rsidTr="00F268B9">
        <w:tc>
          <w:tcPr>
            <w:tcW w:w="8784" w:type="dxa"/>
          </w:tcPr>
          <w:p w:rsidR="00263620" w:rsidRPr="00123F06" w:rsidRDefault="00263620" w:rsidP="002F2C65">
            <w:pPr>
              <w:pStyle w:val="ListParagraph"/>
              <w:tabs>
                <w:tab w:val="left" w:pos="735"/>
              </w:tabs>
              <w:spacing w:line="360" w:lineRule="auto"/>
              <w:ind w:left="60"/>
              <w:jc w:val="both"/>
              <w:rPr>
                <w:lang w:val="hy-AM"/>
              </w:rPr>
            </w:pPr>
            <w:r>
              <w:rPr>
                <w:lang w:val="hy-AM"/>
              </w:rPr>
              <w:t>Դիտողություններ և առաջարկություններ չկան</w:t>
            </w:r>
          </w:p>
        </w:tc>
        <w:tc>
          <w:tcPr>
            <w:tcW w:w="5953" w:type="dxa"/>
          </w:tcPr>
          <w:p w:rsidR="00263620" w:rsidRPr="00C430F8" w:rsidRDefault="00263620" w:rsidP="002F2C65">
            <w:pPr>
              <w:spacing w:line="360" w:lineRule="auto"/>
              <w:jc w:val="both"/>
              <w:rPr>
                <w:lang w:val="hy-AM"/>
              </w:rPr>
            </w:pPr>
          </w:p>
        </w:tc>
      </w:tr>
      <w:tr w:rsidR="00263620" w:rsidRPr="002A702D" w:rsidTr="00170252">
        <w:tc>
          <w:tcPr>
            <w:tcW w:w="8784" w:type="dxa"/>
            <w:vMerge w:val="restart"/>
            <w:shd w:val="clear" w:color="auto" w:fill="D9D9D9" w:themeFill="background1" w:themeFillShade="D9"/>
            <w:vAlign w:val="center"/>
          </w:tcPr>
          <w:p w:rsidR="00263620" w:rsidRPr="00170252" w:rsidRDefault="00263620" w:rsidP="002F2C65">
            <w:pPr>
              <w:spacing w:line="360" w:lineRule="auto"/>
              <w:ind w:left="360"/>
              <w:jc w:val="center"/>
              <w:rPr>
                <w:lang w:val="hy-AM"/>
              </w:rPr>
            </w:pPr>
            <w:r>
              <w:rPr>
                <w:lang w:val="hy-AM"/>
              </w:rPr>
              <w:t xml:space="preserve">8. </w:t>
            </w:r>
            <w:r w:rsidRPr="00170252">
              <w:rPr>
                <w:lang w:val="hy-AM"/>
              </w:rPr>
              <w:t>Գիտությունների ազգային ակադեմիայի կենդանաբանության և հիդրոէկոլոգիայի գիտական կենտրոն</w:t>
            </w: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sidRPr="009C2A50">
              <w:rPr>
                <w:lang w:val="hy-AM"/>
              </w:rPr>
              <w:t>05.04.2024թ.</w:t>
            </w:r>
          </w:p>
        </w:tc>
      </w:tr>
      <w:tr w:rsidR="00263620" w:rsidRPr="002A702D" w:rsidTr="00170252">
        <w:tc>
          <w:tcPr>
            <w:tcW w:w="8784" w:type="dxa"/>
            <w:vMerge/>
            <w:shd w:val="clear" w:color="auto" w:fill="D9D9D9" w:themeFill="background1" w:themeFillShade="D9"/>
            <w:vAlign w:val="center"/>
          </w:tcPr>
          <w:p w:rsidR="00263620" w:rsidRDefault="00263620" w:rsidP="002F2C65">
            <w:pPr>
              <w:pStyle w:val="ListParagraph"/>
              <w:spacing w:line="360" w:lineRule="auto"/>
              <w:ind w:left="360"/>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sidRPr="009C2A50">
              <w:rPr>
                <w:lang w:val="hy-AM"/>
              </w:rPr>
              <w:t>N 2459-102</w:t>
            </w:r>
          </w:p>
        </w:tc>
      </w:tr>
      <w:tr w:rsidR="00263620" w:rsidRPr="002A702D" w:rsidTr="00F268B9">
        <w:tc>
          <w:tcPr>
            <w:tcW w:w="8784" w:type="dxa"/>
          </w:tcPr>
          <w:p w:rsidR="00263620" w:rsidRPr="009C2A50" w:rsidRDefault="00263620" w:rsidP="002F2C65">
            <w:pPr>
              <w:tabs>
                <w:tab w:val="left" w:pos="735"/>
              </w:tabs>
              <w:spacing w:line="360" w:lineRule="auto"/>
              <w:jc w:val="both"/>
              <w:rPr>
                <w:lang w:val="hy-AM"/>
              </w:rPr>
            </w:pPr>
            <w:r w:rsidRPr="009C2A50">
              <w:rPr>
                <w:lang w:val="hy-AM"/>
              </w:rPr>
              <w:t>1.</w:t>
            </w:r>
            <w:r>
              <w:rPr>
                <w:lang w:val="hy-AM"/>
              </w:rPr>
              <w:t xml:space="preserve"> </w:t>
            </w:r>
            <w:r w:rsidRPr="009C2A50">
              <w:rPr>
                <w:lang w:val="hy-AM"/>
              </w:rPr>
              <w:t>Նախագծի Հոդված 2. Օրենսգրքի 208-րդ հոդվածի 4-րդ մասի 1-ին կետի աղյուսակի ա) ենթակետում աղվեսի, ճահճակուղբի, մշկամկան համար սահմանված 1000 դրամ դրույքչափը նպատակահարմար է հանել աղյուսակից, քանի որ նույն ա) ենթակետում 1000 դրամ դրույքաչափը սահմանված է «Այլ կաթնասուններ»-ի համար։</w:t>
            </w:r>
          </w:p>
        </w:tc>
        <w:tc>
          <w:tcPr>
            <w:tcW w:w="5953" w:type="dxa"/>
          </w:tcPr>
          <w:p w:rsidR="00263620" w:rsidRPr="00C430F8" w:rsidRDefault="00263620" w:rsidP="002F2C65">
            <w:pPr>
              <w:spacing w:line="360" w:lineRule="auto"/>
              <w:jc w:val="center"/>
              <w:rPr>
                <w:lang w:val="hy-AM"/>
              </w:rPr>
            </w:pPr>
            <w:r>
              <w:rPr>
                <w:lang w:val="hy-AM"/>
              </w:rPr>
              <w:t>Ընդունվել է</w:t>
            </w:r>
          </w:p>
        </w:tc>
      </w:tr>
      <w:tr w:rsidR="00263620" w:rsidRPr="002A702D" w:rsidTr="00F268B9">
        <w:tc>
          <w:tcPr>
            <w:tcW w:w="8784" w:type="dxa"/>
          </w:tcPr>
          <w:p w:rsidR="00263620" w:rsidRPr="00456C99" w:rsidRDefault="00263620" w:rsidP="002F2C65">
            <w:pPr>
              <w:pStyle w:val="ListParagraph"/>
              <w:spacing w:line="360" w:lineRule="auto"/>
              <w:ind w:left="60"/>
              <w:jc w:val="both"/>
              <w:rPr>
                <w:lang w:val="hy-AM"/>
              </w:rPr>
            </w:pPr>
            <w:r>
              <w:rPr>
                <w:lang w:val="hy-AM"/>
              </w:rPr>
              <w:t xml:space="preserve">2. </w:t>
            </w:r>
            <w:r w:rsidRPr="00456C99">
              <w:rPr>
                <w:lang w:val="hy-AM"/>
              </w:rPr>
              <w:t>Նախագծի 208-րդ հոդվածի 4-րդ մասի 1-ին կետի աղյուսակում հաշվի առնված չեն կաթնասունների դասին պատկանող բազմաթիվ տեսակի կրծողներ և այլ կաթնասունները, որոնց համար նույնպես սահմանվելու է բարձր՝ 1000 դրամ դրույքաչափը։</w:t>
            </w:r>
          </w:p>
        </w:tc>
        <w:tc>
          <w:tcPr>
            <w:tcW w:w="5953" w:type="dxa"/>
          </w:tcPr>
          <w:p w:rsidR="00263620" w:rsidRDefault="00263620" w:rsidP="002F2C65">
            <w:pPr>
              <w:spacing w:line="360" w:lineRule="auto"/>
              <w:jc w:val="center"/>
              <w:rPr>
                <w:lang w:val="hy-AM"/>
              </w:rPr>
            </w:pPr>
            <w:r>
              <w:rPr>
                <w:lang w:val="hy-AM"/>
              </w:rPr>
              <w:t>Չի ընդունվել</w:t>
            </w:r>
          </w:p>
          <w:p w:rsidR="00263620" w:rsidRPr="00C430F8" w:rsidRDefault="00263620" w:rsidP="002F2C65">
            <w:pPr>
              <w:spacing w:line="360" w:lineRule="auto"/>
              <w:jc w:val="both"/>
              <w:rPr>
                <w:lang w:val="hy-AM"/>
              </w:rPr>
            </w:pPr>
            <w:r>
              <w:rPr>
                <w:lang w:val="hy-AM"/>
              </w:rPr>
              <w:t>Աղյուսակում չնշված, որսի կամ միջազգային առևտրի տեսակետից հետաքրքրություն չներկայացնող կենդանական աշխարհի օբյեկտների համար սահմանված 1000 դրամ դրույքաչափը չի համ</w:t>
            </w:r>
            <w:r w:rsidR="00255703">
              <w:rPr>
                <w:lang w:val="hy-AM"/>
              </w:rPr>
              <w:t>ա</w:t>
            </w:r>
            <w:r>
              <w:rPr>
                <w:lang w:val="hy-AM"/>
              </w:rPr>
              <w:t xml:space="preserve">րվում բարձր։ </w:t>
            </w:r>
          </w:p>
        </w:tc>
      </w:tr>
      <w:tr w:rsidR="00263620" w:rsidRPr="002A702D" w:rsidTr="00F268B9">
        <w:tc>
          <w:tcPr>
            <w:tcW w:w="8784" w:type="dxa"/>
          </w:tcPr>
          <w:p w:rsidR="00263620" w:rsidRPr="009C2A50" w:rsidRDefault="00263620" w:rsidP="002F2C65">
            <w:pPr>
              <w:spacing w:line="360" w:lineRule="auto"/>
              <w:jc w:val="both"/>
              <w:rPr>
                <w:lang w:val="hy-AM"/>
              </w:rPr>
            </w:pPr>
            <w:r>
              <w:rPr>
                <w:lang w:val="hy-AM"/>
              </w:rPr>
              <w:t xml:space="preserve">3. </w:t>
            </w:r>
            <w:r w:rsidRPr="009C2A50">
              <w:rPr>
                <w:lang w:val="hy-AM"/>
              </w:rPr>
              <w:t>Նախագծի 208-րդ հոդվածի 4-րդ մասի 1-ին կետի աղյուսակի բ) ենթակետում լորաճուռակի և սովորական հողմավար բազեի համար սահմանված 10000 դրամ դրույքաչափը նպատակահարմար է հանել աղյուսակից, քանի որ նույն բ) ենթակետում 10000 դրամ դրույքաչափը սահմանված է «Այլ բազեանմաններ»-ի համար։</w:t>
            </w:r>
          </w:p>
        </w:tc>
        <w:tc>
          <w:tcPr>
            <w:tcW w:w="5953" w:type="dxa"/>
          </w:tcPr>
          <w:p w:rsidR="00263620" w:rsidRPr="00C430F8" w:rsidRDefault="00263620" w:rsidP="002F2C65">
            <w:pPr>
              <w:spacing w:line="360" w:lineRule="auto"/>
              <w:jc w:val="center"/>
              <w:rPr>
                <w:lang w:val="hy-AM"/>
              </w:rPr>
            </w:pPr>
            <w:r w:rsidRPr="003D1036">
              <w:rPr>
                <w:lang w:val="hy-AM"/>
              </w:rPr>
              <w:t>Ընդունվել է</w:t>
            </w:r>
          </w:p>
        </w:tc>
      </w:tr>
      <w:tr w:rsidR="00263620" w:rsidRPr="002A702D" w:rsidTr="00F268B9">
        <w:tc>
          <w:tcPr>
            <w:tcW w:w="8784" w:type="dxa"/>
          </w:tcPr>
          <w:p w:rsidR="00263620" w:rsidRPr="00456C99" w:rsidRDefault="00263620" w:rsidP="002F2C65">
            <w:pPr>
              <w:pStyle w:val="ListParagraph"/>
              <w:spacing w:line="360" w:lineRule="auto"/>
              <w:ind w:left="0"/>
              <w:jc w:val="both"/>
              <w:rPr>
                <w:lang w:val="hy-AM"/>
              </w:rPr>
            </w:pPr>
            <w:r>
              <w:rPr>
                <w:lang w:val="hy-AM"/>
              </w:rPr>
              <w:t xml:space="preserve">4. </w:t>
            </w:r>
            <w:r w:rsidRPr="00456C99">
              <w:rPr>
                <w:lang w:val="hy-AM"/>
              </w:rPr>
              <w:t xml:space="preserve">Նախագծի 208-րդ հոդվածի 4-րդ մասի 1-ին կետի </w:t>
            </w:r>
            <w:r>
              <w:rPr>
                <w:lang w:val="hy-AM"/>
              </w:rPr>
              <w:t xml:space="preserve">աղյուսակի դ) ենթակետում «Սովորական ծառագորտ (հատ)» բառերը փոխարինել «Սովորական ծառագորտ, փոքրասիական ծառագորտ (հատ)» բառերով, իսկ </w:t>
            </w:r>
            <w:r>
              <w:rPr>
                <w:lang w:val="hy-AM"/>
              </w:rPr>
              <w:lastRenderedPageBreak/>
              <w:t>«Այլ (բացառությամբ Հայաստանի Հանրապետության կենդանիների Կարմիր գրքում գրանցված տեսակների) երկկենցաղներ» մասը հանել աղյուսակից, քանի որ բացի Կարմիր գրքում գրանցված սիրիական սխտորագորտից և փոքրասիական տրիտոնից Հայաստանում այլ տեսակի  երկկենցաղներ չեն հանդիպում, որոնք նշված են 2-րդ կետի աղյուսակում։</w:t>
            </w:r>
          </w:p>
        </w:tc>
        <w:tc>
          <w:tcPr>
            <w:tcW w:w="5953" w:type="dxa"/>
          </w:tcPr>
          <w:p w:rsidR="00263620" w:rsidRPr="00C430F8" w:rsidRDefault="00263620" w:rsidP="002F2C65">
            <w:pPr>
              <w:spacing w:line="360" w:lineRule="auto"/>
              <w:jc w:val="center"/>
              <w:rPr>
                <w:lang w:val="hy-AM"/>
              </w:rPr>
            </w:pPr>
            <w:r w:rsidRPr="003D1036">
              <w:rPr>
                <w:lang w:val="hy-AM"/>
              </w:rPr>
              <w:lastRenderedPageBreak/>
              <w:t>Ընդունվել է</w:t>
            </w:r>
          </w:p>
        </w:tc>
      </w:tr>
      <w:tr w:rsidR="00263620" w:rsidRPr="002A702D" w:rsidTr="00F268B9">
        <w:tc>
          <w:tcPr>
            <w:tcW w:w="8784" w:type="dxa"/>
          </w:tcPr>
          <w:p w:rsidR="00263620" w:rsidRPr="00EC0A35" w:rsidRDefault="00263620" w:rsidP="002F2C65">
            <w:pPr>
              <w:pStyle w:val="ListParagraph"/>
              <w:spacing w:line="360" w:lineRule="auto"/>
              <w:ind w:left="60"/>
              <w:jc w:val="both"/>
              <w:rPr>
                <w:lang w:val="hy-AM"/>
              </w:rPr>
            </w:pPr>
            <w:r>
              <w:rPr>
                <w:lang w:val="hy-AM"/>
              </w:rPr>
              <w:t xml:space="preserve">5. </w:t>
            </w:r>
            <w:r w:rsidRPr="00EC0A35">
              <w:rPr>
                <w:lang w:val="hy-AM"/>
              </w:rPr>
              <w:t>Նախագծի Հոդված 2. Օրենսգրքի 208-րդ հոդվածի 4-րդ մասի 2-րդ կետի «1-ին կետի «ժ» ենթակետում ««է» ենթակետով» բառերը փոխարինել ««զ» և «է» ենթակետերով» բառերով, իսկ 7-րդ մասում «և 4-րդ մասերով» բառերը փոխարինել «մասով» բառով։</w:t>
            </w:r>
            <w:r>
              <w:rPr>
                <w:lang w:val="hy-AM"/>
              </w:rPr>
              <w:t>» առաջարկվող փոփոխութունը խնդրահարույց է և ոչ նպատակահարմար, քանի որ «ժ» ենթակետում սահմանված է «</w:t>
            </w:r>
            <w:r w:rsidRPr="00EC0A35">
              <w:rPr>
                <w:lang w:val="hy-AM"/>
              </w:rPr>
              <w:t>կենսաթոշակային տարիքի անձանց համար սիրողական ձկնորսության դեպքում սույն կետի «է» ենթակետով սահմանված համապատասխան դրույքաչափերի նկատմամբ կիրառվում է 0.0 գործակիցը</w:t>
            </w:r>
            <w:r>
              <w:rPr>
                <w:lang w:val="hy-AM"/>
              </w:rPr>
              <w:t>.», իսկ «զ» ենթակետում բացի գետի խեցգետնից նշված են նաև հաստապոչ կարիճ և այլ տեսակի հոդվածոտանիներ, որոնց մեջ ընդգրկված են նաև այլ թունավոր տեսակներ։ Առաջարկում ենք նշել միայն գետի խեցգետին տեսակը։</w:t>
            </w:r>
          </w:p>
        </w:tc>
        <w:tc>
          <w:tcPr>
            <w:tcW w:w="5953" w:type="dxa"/>
          </w:tcPr>
          <w:p w:rsidR="00263620" w:rsidRPr="00C430F8" w:rsidRDefault="00263620" w:rsidP="002F2C65">
            <w:pPr>
              <w:spacing w:line="360" w:lineRule="auto"/>
              <w:jc w:val="center"/>
              <w:rPr>
                <w:lang w:val="hy-AM"/>
              </w:rPr>
            </w:pPr>
            <w:r w:rsidRPr="003D1036">
              <w:rPr>
                <w:lang w:val="hy-AM"/>
              </w:rPr>
              <w:t>Ընդունվել է</w:t>
            </w:r>
          </w:p>
        </w:tc>
      </w:tr>
      <w:tr w:rsidR="00263620" w:rsidRPr="002A702D" w:rsidTr="00F268B9">
        <w:tc>
          <w:tcPr>
            <w:tcW w:w="8784" w:type="dxa"/>
          </w:tcPr>
          <w:p w:rsidR="00263620" w:rsidRPr="00456C99" w:rsidRDefault="00263620" w:rsidP="002F2C65">
            <w:pPr>
              <w:pStyle w:val="ListParagraph"/>
              <w:spacing w:line="360" w:lineRule="auto"/>
              <w:ind w:left="60"/>
              <w:jc w:val="both"/>
              <w:rPr>
                <w:lang w:val="hy-AM"/>
              </w:rPr>
            </w:pPr>
            <w:r>
              <w:rPr>
                <w:lang w:val="hy-AM"/>
              </w:rPr>
              <w:t xml:space="preserve">6. Նախագծի Հոդված 3. «3. </w:t>
            </w:r>
            <w:r w:rsidRPr="00EC0A35">
              <w:rPr>
                <w:lang w:val="hy-AM"/>
              </w:rPr>
              <w:t>Կենսապաշարների օգտագործման համար բնօգտագործման վճարը պետական բյուջե է վճարվում մինչև կենսապաշարների օգտագործման պայմանագրերի կնքումը։»։</w:t>
            </w:r>
            <w:r>
              <w:rPr>
                <w:lang w:val="hy-AM"/>
              </w:rPr>
              <w:t xml:space="preserve"> առաջարկվող փոփոխությունը նման ձևակերպմամբ առանց երաշխիքների, որ պայմանագիրը կկնքվի խնդրահարույց է։</w:t>
            </w:r>
          </w:p>
        </w:tc>
        <w:tc>
          <w:tcPr>
            <w:tcW w:w="5953" w:type="dxa"/>
          </w:tcPr>
          <w:p w:rsidR="00263620" w:rsidRDefault="00263620" w:rsidP="002F2C65">
            <w:pPr>
              <w:spacing w:line="360" w:lineRule="auto"/>
              <w:jc w:val="center"/>
              <w:rPr>
                <w:lang w:val="hy-AM"/>
              </w:rPr>
            </w:pPr>
            <w:r>
              <w:rPr>
                <w:lang w:val="hy-AM"/>
              </w:rPr>
              <w:t>Ը</w:t>
            </w:r>
            <w:r w:rsidRPr="003D1036">
              <w:rPr>
                <w:lang w:val="hy-AM"/>
              </w:rPr>
              <w:t>նդունվել</w:t>
            </w:r>
            <w:r>
              <w:rPr>
                <w:lang w:val="hy-AM"/>
              </w:rPr>
              <w:t xml:space="preserve"> է</w:t>
            </w:r>
          </w:p>
          <w:p w:rsidR="00263620" w:rsidRPr="00C430F8" w:rsidRDefault="00263620" w:rsidP="002F2C65">
            <w:pPr>
              <w:spacing w:line="360" w:lineRule="auto"/>
              <w:jc w:val="both"/>
              <w:rPr>
                <w:lang w:val="hy-AM"/>
              </w:rPr>
            </w:pPr>
            <w:r>
              <w:rPr>
                <w:lang w:val="hy-AM"/>
              </w:rPr>
              <w:t>Նախագիծը լրամշակվել է։ Կ</w:t>
            </w:r>
            <w:r w:rsidRPr="00DD5588">
              <w:rPr>
                <w:lang w:val="hy-AM"/>
              </w:rPr>
              <w:t xml:space="preserve">ենսապաշարների օգտագործման համար բնօգտագործման վճարի՝ պետական բյուջե վճարման ժամկետ է սահմանվել </w:t>
            </w:r>
            <w:r w:rsidRPr="00DD5588">
              <w:rPr>
                <w:lang w:val="hy-AM"/>
              </w:rPr>
              <w:lastRenderedPageBreak/>
              <w:t>կենսապաշարների օգտագործման պայմանագրի կնքմանը հաջորդող 3 աշխատանքային օրը։</w:t>
            </w:r>
          </w:p>
        </w:tc>
      </w:tr>
      <w:tr w:rsidR="00263620" w:rsidRPr="002A702D" w:rsidTr="00170252">
        <w:tc>
          <w:tcPr>
            <w:tcW w:w="8784" w:type="dxa"/>
            <w:vMerge w:val="restart"/>
            <w:shd w:val="clear" w:color="auto" w:fill="D9D9D9" w:themeFill="background1" w:themeFillShade="D9"/>
            <w:vAlign w:val="center"/>
          </w:tcPr>
          <w:p w:rsidR="00263620" w:rsidRDefault="00263620" w:rsidP="002F2C65">
            <w:pPr>
              <w:pStyle w:val="ListParagraph"/>
              <w:spacing w:line="360" w:lineRule="auto"/>
              <w:ind w:left="60"/>
              <w:jc w:val="center"/>
              <w:rPr>
                <w:lang w:val="hy-AM"/>
              </w:rPr>
            </w:pPr>
            <w:r>
              <w:rPr>
                <w:lang w:val="hy-AM"/>
              </w:rPr>
              <w:lastRenderedPageBreak/>
              <w:t xml:space="preserve">9. </w:t>
            </w:r>
            <w:r w:rsidRPr="00170252">
              <w:rPr>
                <w:lang w:val="hy-AM"/>
              </w:rPr>
              <w:t>Գիտությունների ազգային ակադեմիայի կենդանաբանության և հիդրոէկոլոգիայի գիտական կենտրոն</w:t>
            </w: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Pr>
                <w:lang w:val="hy-AM"/>
              </w:rPr>
              <w:t>10.04.2024թ.</w:t>
            </w:r>
          </w:p>
        </w:tc>
      </w:tr>
      <w:tr w:rsidR="00263620" w:rsidRPr="002A702D" w:rsidTr="00170252">
        <w:tc>
          <w:tcPr>
            <w:tcW w:w="8784" w:type="dxa"/>
            <w:vMerge/>
            <w:shd w:val="clear" w:color="auto" w:fill="D9D9D9" w:themeFill="background1" w:themeFillShade="D9"/>
            <w:vAlign w:val="center"/>
          </w:tcPr>
          <w:p w:rsidR="00263620" w:rsidRDefault="00263620" w:rsidP="002F2C65">
            <w:pPr>
              <w:pStyle w:val="ListParagraph"/>
              <w:spacing w:line="360" w:lineRule="auto"/>
              <w:ind w:left="60"/>
              <w:jc w:val="center"/>
              <w:rPr>
                <w:lang w:val="hy-AM"/>
              </w:rPr>
            </w:pPr>
          </w:p>
        </w:tc>
        <w:tc>
          <w:tcPr>
            <w:tcW w:w="5953" w:type="dxa"/>
            <w:shd w:val="clear" w:color="auto" w:fill="D9D9D9" w:themeFill="background1" w:themeFillShade="D9"/>
            <w:vAlign w:val="center"/>
          </w:tcPr>
          <w:p w:rsidR="00263620" w:rsidRPr="00C430F8" w:rsidRDefault="00263620" w:rsidP="002F2C65">
            <w:pPr>
              <w:spacing w:line="360" w:lineRule="auto"/>
              <w:jc w:val="center"/>
              <w:rPr>
                <w:lang w:val="hy-AM"/>
              </w:rPr>
            </w:pPr>
            <w:r w:rsidRPr="00170252">
              <w:rPr>
                <w:lang w:val="hy-AM"/>
              </w:rPr>
              <w:t>N 2459-10</w:t>
            </w:r>
            <w:r>
              <w:rPr>
                <w:lang w:val="hy-AM"/>
              </w:rPr>
              <w:t>6</w:t>
            </w:r>
          </w:p>
        </w:tc>
      </w:tr>
      <w:tr w:rsidR="00263620" w:rsidRPr="002A702D" w:rsidTr="00F268B9">
        <w:tc>
          <w:tcPr>
            <w:tcW w:w="8784" w:type="dxa"/>
          </w:tcPr>
          <w:p w:rsidR="00263620" w:rsidRDefault="00263620" w:rsidP="002F2C65">
            <w:pPr>
              <w:pStyle w:val="ListParagraph"/>
              <w:spacing w:line="360" w:lineRule="auto"/>
              <w:ind w:left="60"/>
              <w:jc w:val="both"/>
              <w:rPr>
                <w:lang w:val="hy-AM"/>
              </w:rPr>
            </w:pPr>
            <w:r>
              <w:rPr>
                <w:lang w:val="hy-AM"/>
              </w:rPr>
              <w:t xml:space="preserve">Ի լրումն ՀՀ ԳԱԱ կենդանաբանության և հիդրոլոգիայի գիտական կենտրոնի պատասխանին 2024 թվականի ապրիլի 1-ի </w:t>
            </w:r>
            <w:r>
              <w:t xml:space="preserve">N </w:t>
            </w:r>
            <w:r>
              <w:rPr>
                <w:lang w:val="hy-AM"/>
              </w:rPr>
              <w:t>/01.2/3470 գրության՝ «ՀԱՅԱՍՏԱՆԻ ՀԱՆՐԱՊԵՏՈՒԹՅԱՆ ՕՐԵՆՔԸ ՀԱՅԱՍՏԱՆԻ ՀԱՆՐԱՊԵՏՈՒԹՅԱՆ ՀԱՐԿԱՅԻՆ ՕՐԵՆՍԳՐՔՈՒՄ ՓՈՓՈԽՈՒԹՅՈՒՆՆԵՐ ԵՎ ԼՐԱՑՈՒՄ ԿԱՏԱՐԵԼՈՒ ՄԱՍԻՆ» նախագծի վերաբերյալ, ուզում ենք անդրադառնալ նաև սիգի դրույքաչափին /Հոդված 2. Օրենգրքի 208-րդ հոդվածի 4-րդ մասին, 1-ին և 2-րդ կետերի աղյուսակները շարադրել հետևյալ խմբագրությամբ/.</w:t>
            </w:r>
          </w:p>
          <w:p w:rsidR="00263620" w:rsidRPr="000337E2" w:rsidRDefault="00263620" w:rsidP="002F2C65">
            <w:pPr>
              <w:pStyle w:val="ListParagraph"/>
              <w:spacing w:line="360" w:lineRule="auto"/>
              <w:ind w:left="60"/>
              <w:jc w:val="both"/>
              <w:rPr>
                <w:lang w:val="hy-AM"/>
              </w:rPr>
            </w:pPr>
            <w:r>
              <w:rPr>
                <w:lang w:val="hy-AM"/>
              </w:rPr>
              <w:t>Նախագծով սահմանված 1 կիլոգրամի համար 200 դրամը անընդունելի է այս բարձրարժեք ձկնատեսակի համար, հաշվի առնելով որ այլ՝ ոչ առժեքավոր ձկնատեսակների համար դրույքաչափերը մի քանի անգամ գերազանցում են սիգինը։ Առաջարկում ենք բարձրացնել սիգի համար նախատեսված դրույքաչափը առնվազն 1000 դրամի չափով։</w:t>
            </w:r>
          </w:p>
        </w:tc>
        <w:tc>
          <w:tcPr>
            <w:tcW w:w="5953" w:type="dxa"/>
          </w:tcPr>
          <w:p w:rsidR="00263620" w:rsidRDefault="00263620" w:rsidP="002F2C65">
            <w:pPr>
              <w:spacing w:line="360" w:lineRule="auto"/>
              <w:jc w:val="center"/>
              <w:rPr>
                <w:lang w:val="hy-AM"/>
              </w:rPr>
            </w:pPr>
            <w:r w:rsidRPr="000D03F1">
              <w:rPr>
                <w:lang w:val="hy-AM"/>
              </w:rPr>
              <w:t>Չի ընդունվել</w:t>
            </w:r>
          </w:p>
          <w:p w:rsidR="00263620" w:rsidRPr="00C430F8" w:rsidRDefault="00263620" w:rsidP="002F2C65">
            <w:pPr>
              <w:spacing w:line="360" w:lineRule="auto"/>
              <w:jc w:val="both"/>
              <w:rPr>
                <w:lang w:val="hy-AM"/>
              </w:rPr>
            </w:pPr>
            <w:r>
              <w:rPr>
                <w:lang w:val="hy-AM"/>
              </w:rPr>
              <w:t>Սիգի օգտագործման համար բնօգտագործման վճարի դրույքաչափը բարձրացվել է ավելի քան 3 անգամ՝ հաշվի</w:t>
            </w:r>
            <w:bookmarkStart w:id="0" w:name="_GoBack"/>
            <w:bookmarkEnd w:id="0"/>
            <w:r>
              <w:rPr>
                <w:lang w:val="hy-AM"/>
              </w:rPr>
              <w:t xml:space="preserve"> առնելով նաև սիգի շուկայական և արտահանման </w:t>
            </w:r>
            <w:r w:rsidRPr="003A4863">
              <w:rPr>
                <w:lang w:val="hy-AM"/>
              </w:rPr>
              <w:t>գները</w:t>
            </w:r>
            <w:r>
              <w:rPr>
                <w:lang w:val="hy-AM"/>
              </w:rPr>
              <w:t>։ Արդի փուլում, դրույքաչափի՝ եռապատիկից ավելի բարձրացումը նպատակահարմար չէ։</w:t>
            </w:r>
          </w:p>
        </w:tc>
      </w:tr>
    </w:tbl>
    <w:p w:rsidR="00A16472" w:rsidRPr="00C430F8" w:rsidRDefault="00A16472" w:rsidP="002F2C65">
      <w:pPr>
        <w:spacing w:after="0" w:line="360" w:lineRule="auto"/>
        <w:jc w:val="center"/>
        <w:rPr>
          <w:lang w:val="hy-AM"/>
        </w:rPr>
      </w:pPr>
    </w:p>
    <w:sectPr w:rsidR="00A16472" w:rsidRPr="00C430F8" w:rsidSect="00A1576A">
      <w:pgSz w:w="15840" w:h="12240" w:orient="landscape"/>
      <w:pgMar w:top="810" w:right="567"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56AB" w:rsidRDefault="000956AB" w:rsidP="00A1576A">
      <w:pPr>
        <w:spacing w:after="0" w:line="240" w:lineRule="auto"/>
      </w:pPr>
      <w:r>
        <w:separator/>
      </w:r>
    </w:p>
  </w:endnote>
  <w:endnote w:type="continuationSeparator" w:id="0">
    <w:p w:rsidR="000956AB" w:rsidRDefault="000956AB" w:rsidP="00A15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56AB" w:rsidRDefault="000956AB" w:rsidP="00A1576A">
      <w:pPr>
        <w:spacing w:after="0" w:line="240" w:lineRule="auto"/>
      </w:pPr>
      <w:r>
        <w:separator/>
      </w:r>
    </w:p>
  </w:footnote>
  <w:footnote w:type="continuationSeparator" w:id="0">
    <w:p w:rsidR="000956AB" w:rsidRDefault="000956AB" w:rsidP="00A15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47ABA"/>
    <w:multiLevelType w:val="hybridMultilevel"/>
    <w:tmpl w:val="04D001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D392BBB"/>
    <w:multiLevelType w:val="hybridMultilevel"/>
    <w:tmpl w:val="D0ACDCC0"/>
    <w:lvl w:ilvl="0" w:tplc="99A281C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4B762A48"/>
    <w:multiLevelType w:val="hybridMultilevel"/>
    <w:tmpl w:val="0816B4C2"/>
    <w:lvl w:ilvl="0" w:tplc="59AA4B4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53C91170"/>
    <w:multiLevelType w:val="hybridMultilevel"/>
    <w:tmpl w:val="941ED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876155"/>
    <w:multiLevelType w:val="hybridMultilevel"/>
    <w:tmpl w:val="B23AE302"/>
    <w:lvl w:ilvl="0" w:tplc="7AA0BD0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5" w15:restartNumberingAfterBreak="0">
    <w:nsid w:val="7F15213A"/>
    <w:multiLevelType w:val="hybridMultilevel"/>
    <w:tmpl w:val="4718D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7F91"/>
    <w:rsid w:val="00010BE0"/>
    <w:rsid w:val="0002362A"/>
    <w:rsid w:val="000337E2"/>
    <w:rsid w:val="00072DB8"/>
    <w:rsid w:val="00082871"/>
    <w:rsid w:val="00093BBD"/>
    <w:rsid w:val="000956AB"/>
    <w:rsid w:val="000974BC"/>
    <w:rsid w:val="000B4854"/>
    <w:rsid w:val="000B5689"/>
    <w:rsid w:val="000C2F3B"/>
    <w:rsid w:val="000D03F1"/>
    <w:rsid w:val="000D55E8"/>
    <w:rsid w:val="00113409"/>
    <w:rsid w:val="00113C9E"/>
    <w:rsid w:val="00123F06"/>
    <w:rsid w:val="001363C8"/>
    <w:rsid w:val="00141B1E"/>
    <w:rsid w:val="00170252"/>
    <w:rsid w:val="00181D0A"/>
    <w:rsid w:val="001908EB"/>
    <w:rsid w:val="001B7101"/>
    <w:rsid w:val="001C6EA9"/>
    <w:rsid w:val="001E3CD6"/>
    <w:rsid w:val="001E67F9"/>
    <w:rsid w:val="001F2984"/>
    <w:rsid w:val="00202545"/>
    <w:rsid w:val="00215F6B"/>
    <w:rsid w:val="002174AF"/>
    <w:rsid w:val="0022030B"/>
    <w:rsid w:val="00243FE6"/>
    <w:rsid w:val="00250579"/>
    <w:rsid w:val="00250F38"/>
    <w:rsid w:val="00255703"/>
    <w:rsid w:val="002616B8"/>
    <w:rsid w:val="00263620"/>
    <w:rsid w:val="00282639"/>
    <w:rsid w:val="002973BA"/>
    <w:rsid w:val="002A702D"/>
    <w:rsid w:val="002B1F3A"/>
    <w:rsid w:val="002B3141"/>
    <w:rsid w:val="002C4D1F"/>
    <w:rsid w:val="002C6077"/>
    <w:rsid w:val="002E0D69"/>
    <w:rsid w:val="002E6D3F"/>
    <w:rsid w:val="002F2C65"/>
    <w:rsid w:val="002F2F0D"/>
    <w:rsid w:val="0030755B"/>
    <w:rsid w:val="0032155E"/>
    <w:rsid w:val="0037688A"/>
    <w:rsid w:val="00377C5F"/>
    <w:rsid w:val="003A4863"/>
    <w:rsid w:val="003B6788"/>
    <w:rsid w:val="003C048C"/>
    <w:rsid w:val="003C4D83"/>
    <w:rsid w:val="003D03EE"/>
    <w:rsid w:val="003D0BEA"/>
    <w:rsid w:val="003D1036"/>
    <w:rsid w:val="003D3434"/>
    <w:rsid w:val="003F320C"/>
    <w:rsid w:val="00413FD9"/>
    <w:rsid w:val="00447A52"/>
    <w:rsid w:val="00456C99"/>
    <w:rsid w:val="00461972"/>
    <w:rsid w:val="00466005"/>
    <w:rsid w:val="00470510"/>
    <w:rsid w:val="00494958"/>
    <w:rsid w:val="004A4B31"/>
    <w:rsid w:val="004D0894"/>
    <w:rsid w:val="004E06C1"/>
    <w:rsid w:val="004E52F7"/>
    <w:rsid w:val="00533764"/>
    <w:rsid w:val="00534275"/>
    <w:rsid w:val="005344FC"/>
    <w:rsid w:val="00536F82"/>
    <w:rsid w:val="00537F58"/>
    <w:rsid w:val="005664E3"/>
    <w:rsid w:val="005D6836"/>
    <w:rsid w:val="005D7723"/>
    <w:rsid w:val="005F006B"/>
    <w:rsid w:val="00602EFE"/>
    <w:rsid w:val="0061594C"/>
    <w:rsid w:val="0063467E"/>
    <w:rsid w:val="00635F10"/>
    <w:rsid w:val="00636781"/>
    <w:rsid w:val="00680A61"/>
    <w:rsid w:val="006834B9"/>
    <w:rsid w:val="006A08D0"/>
    <w:rsid w:val="006A22B5"/>
    <w:rsid w:val="006B43BF"/>
    <w:rsid w:val="006D0FB6"/>
    <w:rsid w:val="0071183A"/>
    <w:rsid w:val="007255FD"/>
    <w:rsid w:val="007662BB"/>
    <w:rsid w:val="007917DF"/>
    <w:rsid w:val="007B69DC"/>
    <w:rsid w:val="007C6D7B"/>
    <w:rsid w:val="007E54E7"/>
    <w:rsid w:val="007E688E"/>
    <w:rsid w:val="007E6D14"/>
    <w:rsid w:val="007F0B6A"/>
    <w:rsid w:val="007F7BA2"/>
    <w:rsid w:val="0080419E"/>
    <w:rsid w:val="008044EE"/>
    <w:rsid w:val="00826434"/>
    <w:rsid w:val="00843CEA"/>
    <w:rsid w:val="00877E52"/>
    <w:rsid w:val="008A391F"/>
    <w:rsid w:val="00902296"/>
    <w:rsid w:val="00902527"/>
    <w:rsid w:val="00906D22"/>
    <w:rsid w:val="0091321C"/>
    <w:rsid w:val="00934B44"/>
    <w:rsid w:val="00977AE9"/>
    <w:rsid w:val="00984D27"/>
    <w:rsid w:val="009944A9"/>
    <w:rsid w:val="009B7604"/>
    <w:rsid w:val="009C2A50"/>
    <w:rsid w:val="009D7721"/>
    <w:rsid w:val="00A1576A"/>
    <w:rsid w:val="00A16472"/>
    <w:rsid w:val="00A1668B"/>
    <w:rsid w:val="00A47F85"/>
    <w:rsid w:val="00A502C2"/>
    <w:rsid w:val="00A54D21"/>
    <w:rsid w:val="00A57276"/>
    <w:rsid w:val="00A67702"/>
    <w:rsid w:val="00A74FFE"/>
    <w:rsid w:val="00A76F4C"/>
    <w:rsid w:val="00AA6551"/>
    <w:rsid w:val="00AB45E4"/>
    <w:rsid w:val="00AC1171"/>
    <w:rsid w:val="00AD084A"/>
    <w:rsid w:val="00B16993"/>
    <w:rsid w:val="00B50C56"/>
    <w:rsid w:val="00B71E25"/>
    <w:rsid w:val="00B8464B"/>
    <w:rsid w:val="00BB72E9"/>
    <w:rsid w:val="00BC79A3"/>
    <w:rsid w:val="00BE42D4"/>
    <w:rsid w:val="00BF1685"/>
    <w:rsid w:val="00C00B01"/>
    <w:rsid w:val="00C416E2"/>
    <w:rsid w:val="00C430F8"/>
    <w:rsid w:val="00C44DB3"/>
    <w:rsid w:val="00C47D46"/>
    <w:rsid w:val="00C74B42"/>
    <w:rsid w:val="00C871C4"/>
    <w:rsid w:val="00C875FF"/>
    <w:rsid w:val="00C90C80"/>
    <w:rsid w:val="00CC17A8"/>
    <w:rsid w:val="00CE0A69"/>
    <w:rsid w:val="00CE1EE3"/>
    <w:rsid w:val="00CF2199"/>
    <w:rsid w:val="00D16904"/>
    <w:rsid w:val="00D2326D"/>
    <w:rsid w:val="00D37E20"/>
    <w:rsid w:val="00D46832"/>
    <w:rsid w:val="00D5034C"/>
    <w:rsid w:val="00D51697"/>
    <w:rsid w:val="00D5386F"/>
    <w:rsid w:val="00D631D0"/>
    <w:rsid w:val="00D73531"/>
    <w:rsid w:val="00D936E7"/>
    <w:rsid w:val="00D93C70"/>
    <w:rsid w:val="00DA4A1A"/>
    <w:rsid w:val="00DC216E"/>
    <w:rsid w:val="00DD34C0"/>
    <w:rsid w:val="00DD40DD"/>
    <w:rsid w:val="00DD5588"/>
    <w:rsid w:val="00DD7101"/>
    <w:rsid w:val="00DE5A60"/>
    <w:rsid w:val="00DE74A6"/>
    <w:rsid w:val="00DF4B6F"/>
    <w:rsid w:val="00E05CC3"/>
    <w:rsid w:val="00E142C8"/>
    <w:rsid w:val="00E266A7"/>
    <w:rsid w:val="00E439DF"/>
    <w:rsid w:val="00E535E7"/>
    <w:rsid w:val="00E57C47"/>
    <w:rsid w:val="00E82681"/>
    <w:rsid w:val="00E85C03"/>
    <w:rsid w:val="00E93FC5"/>
    <w:rsid w:val="00EA53DF"/>
    <w:rsid w:val="00EC0A35"/>
    <w:rsid w:val="00ED42C9"/>
    <w:rsid w:val="00EF6A11"/>
    <w:rsid w:val="00F010A7"/>
    <w:rsid w:val="00F12777"/>
    <w:rsid w:val="00F14AAE"/>
    <w:rsid w:val="00F268B9"/>
    <w:rsid w:val="00F4519F"/>
    <w:rsid w:val="00F50704"/>
    <w:rsid w:val="00F633F1"/>
    <w:rsid w:val="00F814BB"/>
    <w:rsid w:val="00F831D6"/>
    <w:rsid w:val="00F97E3F"/>
    <w:rsid w:val="00FA4D22"/>
    <w:rsid w:val="00FD3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1E4C"/>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 w:type="paragraph" w:styleId="ListParagraph">
    <w:name w:val="List Paragraph"/>
    <w:basedOn w:val="Normal"/>
    <w:uiPriority w:val="34"/>
    <w:qFormat/>
    <w:rsid w:val="005F006B"/>
    <w:pPr>
      <w:ind w:left="720"/>
      <w:contextualSpacing/>
    </w:pPr>
  </w:style>
  <w:style w:type="paragraph" w:styleId="Header">
    <w:name w:val="header"/>
    <w:basedOn w:val="Normal"/>
    <w:link w:val="HeaderChar"/>
    <w:uiPriority w:val="99"/>
    <w:unhideWhenUsed/>
    <w:rsid w:val="00A157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576A"/>
  </w:style>
  <w:style w:type="paragraph" w:styleId="Footer">
    <w:name w:val="footer"/>
    <w:basedOn w:val="Normal"/>
    <w:link w:val="FooterChar"/>
    <w:uiPriority w:val="99"/>
    <w:unhideWhenUsed/>
    <w:rsid w:val="00A157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5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2500</TotalTime>
  <Pages>23</Pages>
  <Words>4210</Words>
  <Characters>23999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Artur Ghavalyan</cp:lastModifiedBy>
  <cp:revision>119</cp:revision>
  <cp:lastPrinted>2024-06-10T12:12:00Z</cp:lastPrinted>
  <dcterms:created xsi:type="dcterms:W3CDTF">2021-03-17T06:18:00Z</dcterms:created>
  <dcterms:modified xsi:type="dcterms:W3CDTF">2024-06-20T13:53:00Z</dcterms:modified>
</cp:coreProperties>
</file>