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F45815" w:rsidP="00231EC3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EA3ECC" w:rsidRPr="00066DC3" w:rsidRDefault="00F45815" w:rsidP="00066DC3">
      <w:pPr>
        <w:pStyle w:val="mechtex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066DC3" w:rsidRPr="00D83C94">
        <w:rPr>
          <w:rFonts w:ascii="GHEA Grapalat" w:hAnsi="GHEA Grapalat"/>
          <w:b/>
          <w:sz w:val="24"/>
          <w:szCs w:val="24"/>
          <w:lang w:val="hy-AM"/>
        </w:rPr>
        <w:t>ԱՆՀԱՏՈՒՅՑ ՕԳՏԱԳՈՐԾՄԱՆ</w:t>
      </w:r>
      <w:r w:rsidR="00066DC3" w:rsidRPr="00D83C94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066DC3" w:rsidRPr="00D83C94">
        <w:rPr>
          <w:rFonts w:ascii="GHEA Grapalat" w:hAnsi="GHEA Grapalat"/>
          <w:b/>
          <w:sz w:val="24"/>
          <w:szCs w:val="24"/>
          <w:lang w:val="hy-AM"/>
        </w:rPr>
        <w:t>ԻՐԱՎՈՒՆՔՈՎ</w:t>
      </w:r>
      <w:r w:rsidR="00066DC3" w:rsidRPr="00D83C94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066DC3" w:rsidRPr="00D83C94">
        <w:rPr>
          <w:rFonts w:ascii="GHEA Grapalat" w:hAnsi="GHEA Grapalat" w:cs="Arial"/>
          <w:b/>
          <w:sz w:val="24"/>
          <w:szCs w:val="24"/>
          <w:lang w:val="hy-AM"/>
        </w:rPr>
        <w:t>ԱՆՇԱՐԺ</w:t>
      </w:r>
      <w:r w:rsidR="00066DC3" w:rsidRPr="00D83C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6DC3" w:rsidRPr="00D83C94"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 w:rsidR="00066DC3" w:rsidRPr="00D83C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6DC3" w:rsidRPr="00D83C94">
        <w:rPr>
          <w:rFonts w:ascii="GHEA Grapalat" w:hAnsi="GHEA Grapalat" w:cs="Arial"/>
          <w:b/>
          <w:sz w:val="24"/>
          <w:szCs w:val="24"/>
          <w:lang w:val="hy-AM"/>
        </w:rPr>
        <w:t>ՏՐԱՄԱԴՐԵԼՈՒ</w:t>
      </w:r>
      <w:r w:rsidR="00066DC3" w:rsidRPr="00D83C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6DC3" w:rsidRPr="00D83C9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Pr="00066DC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 ԱՆՀՐԱԺԵՇՏՈՒԹՅԱՆ ՎԵՐԱԲԵՐՅԱԼ</w:t>
      </w:r>
    </w:p>
    <w:p w:rsidR="00F45815" w:rsidRPr="004F539F" w:rsidRDefault="00F45815" w:rsidP="004F539F">
      <w:pPr>
        <w:pStyle w:val="ListParagraph"/>
        <w:numPr>
          <w:ilvl w:val="0"/>
          <w:numId w:val="17"/>
        </w:numPr>
        <w:tabs>
          <w:tab w:val="left" w:pos="993"/>
        </w:tabs>
        <w:spacing w:after="0" w:line="276" w:lineRule="auto"/>
        <w:ind w:right="-694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4F539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F539F" w:rsidRPr="004F539F" w:rsidRDefault="004F539F" w:rsidP="004F539F">
      <w:pPr>
        <w:pStyle w:val="ListParagraph"/>
        <w:tabs>
          <w:tab w:val="left" w:pos="993"/>
        </w:tabs>
        <w:spacing w:after="0" w:line="276" w:lineRule="auto"/>
        <w:ind w:left="540" w:right="-694" w:firstLine="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231EC3" w:rsidRDefault="00F45815" w:rsidP="00231EC3">
      <w:pPr>
        <w:spacing w:before="0" w:after="0" w:line="360" w:lineRule="auto"/>
        <w:ind w:left="-540" w:right="-694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պայմանավորված է այն հանգամանքով, որ Հայաստանի Հանրապետության սննդամթերքի անվտանգության տեսչական մարմնին (այսուհետ՝ Տեսչական մարմին) 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ամրացված ՀՀ Լոռու մարզի Ճոճկան համայնքի Երկաթուղային 1 հասցեում գտնվող շենքում  </w:t>
      </w:r>
      <w:r>
        <w:rPr>
          <w:rFonts w:ascii="GHEA Grapalat" w:hAnsi="GHEA Grapalat"/>
          <w:sz w:val="24"/>
          <w:szCs w:val="24"/>
          <w:lang w:val="hy-AM"/>
        </w:rPr>
        <w:t>9,2</w:t>
      </w:r>
      <w:r w:rsidRPr="00D925D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BD40F1">
        <w:rPr>
          <w:rFonts w:ascii="GHEA Grapalat" w:hAnsi="GHEA Grapalat"/>
          <w:sz w:val="24"/>
          <w:szCs w:val="24"/>
          <w:lang w:val="hy-AM"/>
        </w:rPr>
        <w:t>քառ</w:t>
      </w:r>
      <w:r w:rsidRPr="00D925DE">
        <w:rPr>
          <w:rFonts w:ascii="GHEA Grapalat" w:hAnsi="GHEA Grapalat"/>
          <w:sz w:val="24"/>
          <w:szCs w:val="24"/>
          <w:lang w:val="de-DE"/>
        </w:rPr>
        <w:t>.</w:t>
      </w:r>
      <w:r w:rsidRPr="00BD40F1">
        <w:rPr>
          <w:rFonts w:ascii="GHEA Grapalat" w:hAnsi="GHEA Grapalat"/>
          <w:sz w:val="24"/>
          <w:szCs w:val="24"/>
          <w:lang w:val="hy-AM"/>
        </w:rPr>
        <w:t>մետր</w:t>
      </w:r>
      <w:r>
        <w:rPr>
          <w:rFonts w:ascii="GHEA Grapalat" w:hAnsi="GHEA Grapalat"/>
          <w:sz w:val="24"/>
          <w:szCs w:val="24"/>
          <w:lang w:val="hy-AM"/>
        </w:rPr>
        <w:t xml:space="preserve"> և 30,8</w:t>
      </w:r>
      <w:r w:rsidRPr="00D925D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BD40F1">
        <w:rPr>
          <w:rFonts w:ascii="GHEA Grapalat" w:hAnsi="GHEA Grapalat"/>
          <w:sz w:val="24"/>
          <w:szCs w:val="24"/>
          <w:lang w:val="hy-AM"/>
        </w:rPr>
        <w:t>քառ</w:t>
      </w:r>
      <w:r w:rsidRPr="00D925DE">
        <w:rPr>
          <w:rFonts w:ascii="GHEA Grapalat" w:hAnsi="GHEA Grapalat"/>
          <w:sz w:val="24"/>
          <w:szCs w:val="24"/>
          <w:lang w:val="de-DE"/>
        </w:rPr>
        <w:t>.</w:t>
      </w:r>
      <w:r w:rsidRPr="00BD40F1">
        <w:rPr>
          <w:rFonts w:ascii="GHEA Grapalat" w:hAnsi="GHEA Grapalat"/>
          <w:sz w:val="24"/>
          <w:szCs w:val="24"/>
          <w:lang w:val="hy-AM"/>
        </w:rPr>
        <w:t>մետր</w:t>
      </w:r>
      <w:r w:rsidRPr="007F5D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>մակերեսներով սենյակներ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 </w:t>
      </w:r>
      <w:r w:rsidR="00231EC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նպատակահարմար է ամրացնել </w:t>
      </w:r>
      <w:r w:rsidR="00231EC3"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>«Հանրապետական անասնաբուժասանիտարական և բուսասանիտարական լաբորատոր ծառայությունների կենտրոն» պետական ոչ առևտրային կազմակերպության</w:t>
      </w:r>
      <w:r w:rsidR="00C05C3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(այսուհետ՝ ՊՈԱԿ)՝ իր գործունե</w:t>
      </w:r>
      <w:r w:rsidR="00231EC3">
        <w:rPr>
          <w:rFonts w:ascii="GHEA Grapalat" w:eastAsia="Times New Roman" w:hAnsi="GHEA Grapalat"/>
          <w:sz w:val="24"/>
          <w:szCs w:val="24"/>
          <w:lang w:val="hy-AM" w:eastAsia="ru-RU"/>
        </w:rPr>
        <w:t>ությունը ավելի արդյունավետ իրականացնելու համար:</w:t>
      </w:r>
    </w:p>
    <w:p w:rsidR="00231EC3" w:rsidRDefault="00231EC3" w:rsidP="00231EC3">
      <w:pPr>
        <w:spacing w:before="0" w:after="0" w:line="360" w:lineRule="auto"/>
        <w:ind w:left="-540" w:right="-694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Բացի այդ, Նախագծի  ընդունումը պայմանավորված է նաև </w:t>
      </w:r>
      <w:r w:rsidRPr="00DD2F39">
        <w:rPr>
          <w:rFonts w:ascii="GHEA Grapalat" w:eastAsia="Times New Roman" w:hAnsi="GHEA Grapalat"/>
          <w:sz w:val="24"/>
          <w:szCs w:val="24"/>
          <w:lang w:val="hy-AM" w:eastAsia="ru-RU"/>
        </w:rPr>
        <w:t>Սննդամթերքի անվտանգության տեսչական մարմնի կողմից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սահմանային պետական վերահսկողության շրջանակում բուսասանիտարական հսկողության ենթակա արտադրանքի լաբորատոր փորձարկումներ պատվիրելու և կատարելու անհրաժեշտությամբ:</w:t>
      </w:r>
    </w:p>
    <w:p w:rsidR="00F45815" w:rsidRDefault="00231EC3" w:rsidP="00231EC3">
      <w:pPr>
        <w:spacing w:line="360" w:lineRule="auto"/>
        <w:ind w:left="-540" w:right="-694"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4581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2. Առկա խնդիրները և առաջարկվող լուծումները.</w:t>
      </w:r>
    </w:p>
    <w:p w:rsidR="00231EC3" w:rsidRDefault="00231EC3" w:rsidP="00231EC3">
      <w:pPr>
        <w:spacing w:line="360" w:lineRule="auto"/>
        <w:ind w:left="-540" w:right="-694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bookmarkStart w:id="0" w:name="_GoBack"/>
      <w:r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պայմանավորված է այն հանգամանքով, որ Հայաստանի Հանրապետության սննդամթերքի անվտանգության տեսչական մարմնին (այսուհետ՝ Տեսչական մարմին) 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ամրացված ՀՀ Լոռու մարզի Ճոճկան համայնքի Երկաթուղային 1 հասցեում գտնվող շենքում  </w:t>
      </w:r>
      <w:r>
        <w:rPr>
          <w:rFonts w:ascii="GHEA Grapalat" w:hAnsi="GHEA Grapalat"/>
          <w:sz w:val="24"/>
          <w:szCs w:val="24"/>
          <w:lang w:val="hy-AM"/>
        </w:rPr>
        <w:t>9,2</w:t>
      </w:r>
      <w:r w:rsidRPr="00D925D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BD40F1">
        <w:rPr>
          <w:rFonts w:ascii="GHEA Grapalat" w:hAnsi="GHEA Grapalat"/>
          <w:sz w:val="24"/>
          <w:szCs w:val="24"/>
          <w:lang w:val="hy-AM"/>
        </w:rPr>
        <w:t>քառ</w:t>
      </w:r>
      <w:r w:rsidRPr="00D925DE">
        <w:rPr>
          <w:rFonts w:ascii="GHEA Grapalat" w:hAnsi="GHEA Grapalat"/>
          <w:sz w:val="24"/>
          <w:szCs w:val="24"/>
          <w:lang w:val="de-DE"/>
        </w:rPr>
        <w:t>.</w:t>
      </w:r>
      <w:r w:rsidRPr="00BD40F1">
        <w:rPr>
          <w:rFonts w:ascii="GHEA Grapalat" w:hAnsi="GHEA Grapalat"/>
          <w:sz w:val="24"/>
          <w:szCs w:val="24"/>
          <w:lang w:val="hy-AM"/>
        </w:rPr>
        <w:t>մետր</w:t>
      </w:r>
      <w:r>
        <w:rPr>
          <w:rFonts w:ascii="GHEA Grapalat" w:hAnsi="GHEA Grapalat"/>
          <w:sz w:val="24"/>
          <w:szCs w:val="24"/>
          <w:lang w:val="hy-AM"/>
        </w:rPr>
        <w:t xml:space="preserve"> և 30,8</w:t>
      </w:r>
      <w:r w:rsidRPr="00D925DE">
        <w:rPr>
          <w:rFonts w:ascii="GHEA Grapalat" w:hAnsi="GHEA Grapalat"/>
          <w:sz w:val="24"/>
          <w:szCs w:val="24"/>
          <w:lang w:val="de-DE"/>
        </w:rPr>
        <w:t xml:space="preserve"> </w:t>
      </w:r>
      <w:r w:rsidRPr="00BD40F1">
        <w:rPr>
          <w:rFonts w:ascii="GHEA Grapalat" w:hAnsi="GHEA Grapalat"/>
          <w:sz w:val="24"/>
          <w:szCs w:val="24"/>
          <w:lang w:val="hy-AM"/>
        </w:rPr>
        <w:t>քառ</w:t>
      </w:r>
      <w:r w:rsidRPr="00D925DE">
        <w:rPr>
          <w:rFonts w:ascii="GHEA Grapalat" w:hAnsi="GHEA Grapalat"/>
          <w:sz w:val="24"/>
          <w:szCs w:val="24"/>
          <w:lang w:val="de-DE"/>
        </w:rPr>
        <w:t>.</w:t>
      </w:r>
      <w:r w:rsidRPr="00BD40F1">
        <w:rPr>
          <w:rFonts w:ascii="GHEA Grapalat" w:hAnsi="GHEA Grapalat"/>
          <w:sz w:val="24"/>
          <w:szCs w:val="24"/>
          <w:lang w:val="hy-AM"/>
        </w:rPr>
        <w:t>մետր</w:t>
      </w:r>
      <w:r w:rsidRPr="007F5D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>մակերեսներով սենյակներ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 օգտագործվում են </w:t>
      </w:r>
      <w:r>
        <w:rPr>
          <w:rFonts w:ascii="GHEA Grapalat" w:hAnsi="GHEA Grapalat"/>
          <w:sz w:val="24"/>
          <w:szCs w:val="24"/>
          <w:lang w:val="hy-AM"/>
        </w:rPr>
        <w:t>Տեսչական մարմնի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ենթակայությանը հանձնված «Հանրապետական անասնաբուժասանիտարական և բուսասանիտարական լաբորատոր ծառայությունների կենտրոն» պետական ոչ առևտրային կազմակերպության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(այսուհետ՝ ՊՈԱԿ)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կողմից: Հիմք ընդունելով այն հանգամանքը, որ վերոգրյալ տարածքները շահագործվում են ՊՈԱԿ-ի կողմից, անհրաժեշտություն է առաջացել այդ տարածքները ամրացնել ՊՈԱԿ-ին:</w:t>
      </w:r>
    </w:p>
    <w:bookmarkEnd w:id="0"/>
    <w:p w:rsidR="00231EC3" w:rsidRDefault="00231EC3" w:rsidP="00231EC3">
      <w:pPr>
        <w:tabs>
          <w:tab w:val="left" w:pos="993"/>
        </w:tabs>
        <w:spacing w:after="0" w:line="360" w:lineRule="auto"/>
        <w:ind w:left="-540" w:right="-694"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3. Ակնկալվող արդյունքը.</w:t>
      </w:r>
    </w:p>
    <w:p w:rsidR="00231EC3" w:rsidRDefault="00231EC3" w:rsidP="00231EC3">
      <w:pPr>
        <w:spacing w:line="360" w:lineRule="auto"/>
        <w:ind w:left="-540" w:right="-69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արդյունքում Տեսչական մարմնին ամրացված անշարժ գույքի կամրացվի իր ենթակայությանը հանձնված ՊՈԱԿ-ին՝ իրա կողմից իրականացվող լաբորատոր փորձաքննություններ պատշաճ իրականացնելու համար:</w:t>
      </w:r>
    </w:p>
    <w:p w:rsidR="00231EC3" w:rsidRDefault="00231EC3" w:rsidP="00231EC3">
      <w:pPr>
        <w:tabs>
          <w:tab w:val="left" w:pos="993"/>
        </w:tabs>
        <w:spacing w:after="0" w:line="360" w:lineRule="auto"/>
        <w:ind w:left="-540" w:right="-694"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4. Նախագծի մշակման գործընթացում ներգրավված ինստիտուտները և անձինք.</w:t>
      </w:r>
    </w:p>
    <w:p w:rsidR="00231EC3" w:rsidRDefault="00231EC3" w:rsidP="00231EC3">
      <w:pPr>
        <w:spacing w:line="360" w:lineRule="auto"/>
        <w:ind w:left="-540" w:right="-694" w:firstLine="72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Վարչապետի աշխատակազմի տեսչական մարմինների աշխատանքների համակարգման գրասենյակի և Տեսչական մարմնի կողմից համատեղ:</w:t>
      </w:r>
    </w:p>
    <w:p w:rsidR="00231EC3" w:rsidRDefault="00231EC3" w:rsidP="00231EC3">
      <w:pPr>
        <w:spacing w:after="0" w:line="360" w:lineRule="auto"/>
        <w:ind w:left="-450" w:right="-694" w:firstLine="63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Պետական կամ տեղական ինքնակառավարման մարմնի բյուջեում ծախսերի և եկամուտների էական ավելացման կամ նվազեցման մասին.</w:t>
      </w:r>
    </w:p>
    <w:p w:rsidR="00231EC3" w:rsidRDefault="00231EC3" w:rsidP="00231EC3">
      <w:pPr>
        <w:spacing w:line="360" w:lineRule="auto"/>
        <w:ind w:left="-540" w:right="-694" w:firstLine="72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231EC3" w:rsidRDefault="00231EC3" w:rsidP="00231EC3">
      <w:pPr>
        <w:spacing w:after="0" w:line="360" w:lineRule="auto"/>
        <w:ind w:left="-450" w:right="-694" w:firstLine="63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:rsidR="00F45815" w:rsidRDefault="00231EC3" w:rsidP="00F45815">
      <w:pPr>
        <w:spacing w:line="360" w:lineRule="auto"/>
        <w:ind w:left="-540" w:right="-694" w:firstLine="720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  <w:r w:rsidR="00F4581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D31498" w:rsidRPr="002F7FC6" w:rsidRDefault="00EB7819" w:rsidP="00231EC3">
      <w:pPr>
        <w:tabs>
          <w:tab w:val="left" w:pos="3387"/>
        </w:tabs>
        <w:spacing w:before="0" w:after="0" w:line="360" w:lineRule="auto"/>
        <w:ind w:left="-142" w:firstLine="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</w:t>
      </w:r>
      <w:r w:rsidR="00893DA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</w:t>
      </w:r>
    </w:p>
    <w:p w:rsidR="00D31498" w:rsidRPr="002F7FC6" w:rsidRDefault="00D31498" w:rsidP="00E54158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D31498" w:rsidRPr="002F7FC6" w:rsidSect="00710A42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7B7" w:rsidRDefault="00DA67B7" w:rsidP="00552734">
      <w:pPr>
        <w:spacing w:before="0" w:after="0"/>
      </w:pPr>
      <w:r>
        <w:separator/>
      </w:r>
    </w:p>
  </w:endnote>
  <w:endnote w:type="continuationSeparator" w:id="0">
    <w:p w:rsidR="00DA67B7" w:rsidRDefault="00DA67B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7B7" w:rsidRDefault="00DA67B7" w:rsidP="00552734">
      <w:pPr>
        <w:spacing w:before="0" w:after="0"/>
      </w:pPr>
      <w:r>
        <w:separator/>
      </w:r>
    </w:p>
  </w:footnote>
  <w:footnote w:type="continuationSeparator" w:id="0">
    <w:p w:rsidR="00DA67B7" w:rsidRDefault="00DA67B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86E0189"/>
    <w:multiLevelType w:val="hybridMultilevel"/>
    <w:tmpl w:val="96D264AE"/>
    <w:lvl w:ilvl="0" w:tplc="AB38289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15"/>
  </w:num>
  <w:num w:numId="5">
    <w:abstractNumId w:val="13"/>
  </w:num>
  <w:num w:numId="6">
    <w:abstractNumId w:val="6"/>
  </w:num>
  <w:num w:numId="7">
    <w:abstractNumId w:val="5"/>
  </w:num>
  <w:num w:numId="8">
    <w:abstractNumId w:val="0"/>
  </w:num>
  <w:num w:numId="9">
    <w:abstractNumId w:val="14"/>
  </w:num>
  <w:num w:numId="10">
    <w:abstractNumId w:val="12"/>
  </w:num>
  <w:num w:numId="11">
    <w:abstractNumId w:val="4"/>
  </w:num>
  <w:num w:numId="12">
    <w:abstractNumId w:val="1"/>
  </w:num>
  <w:num w:numId="13">
    <w:abstractNumId w:val="3"/>
  </w:num>
  <w:num w:numId="14">
    <w:abstractNumId w:val="11"/>
  </w:num>
  <w:num w:numId="15">
    <w:abstractNumId w:val="2"/>
  </w:num>
  <w:num w:numId="16">
    <w:abstractNumId w:val="1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41FAE"/>
    <w:rsid w:val="0005434D"/>
    <w:rsid w:val="00055ADF"/>
    <w:rsid w:val="000640B6"/>
    <w:rsid w:val="00066DC3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798B"/>
    <w:rsid w:val="000F7C29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0B63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4C98"/>
    <w:rsid w:val="00214BEF"/>
    <w:rsid w:val="00222CEC"/>
    <w:rsid w:val="00223BEE"/>
    <w:rsid w:val="00226959"/>
    <w:rsid w:val="00231776"/>
    <w:rsid w:val="00231EC3"/>
    <w:rsid w:val="00231F6E"/>
    <w:rsid w:val="0023428C"/>
    <w:rsid w:val="0023432A"/>
    <w:rsid w:val="00240382"/>
    <w:rsid w:val="00240A23"/>
    <w:rsid w:val="002444A4"/>
    <w:rsid w:val="00245946"/>
    <w:rsid w:val="00247257"/>
    <w:rsid w:val="002476F0"/>
    <w:rsid w:val="0025108F"/>
    <w:rsid w:val="00253A6C"/>
    <w:rsid w:val="00257C6E"/>
    <w:rsid w:val="00263DFA"/>
    <w:rsid w:val="002648A8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04C7"/>
    <w:rsid w:val="002C2499"/>
    <w:rsid w:val="002D0376"/>
    <w:rsid w:val="002D0528"/>
    <w:rsid w:val="002D49B8"/>
    <w:rsid w:val="002D54DF"/>
    <w:rsid w:val="002D6940"/>
    <w:rsid w:val="002E429F"/>
    <w:rsid w:val="002F7FC6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2DD"/>
    <w:rsid w:val="00400F27"/>
    <w:rsid w:val="0040546B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4EEE"/>
    <w:rsid w:val="00457F1E"/>
    <w:rsid w:val="004623C2"/>
    <w:rsid w:val="0047378C"/>
    <w:rsid w:val="00477AA0"/>
    <w:rsid w:val="004805FD"/>
    <w:rsid w:val="00484B9F"/>
    <w:rsid w:val="00485913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539F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4B00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0A42"/>
    <w:rsid w:val="00713722"/>
    <w:rsid w:val="007147CF"/>
    <w:rsid w:val="00714B9C"/>
    <w:rsid w:val="0072561A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6509F"/>
    <w:rsid w:val="007674B5"/>
    <w:rsid w:val="00774641"/>
    <w:rsid w:val="0077730E"/>
    <w:rsid w:val="007865FF"/>
    <w:rsid w:val="00786E3D"/>
    <w:rsid w:val="00791AD8"/>
    <w:rsid w:val="00795614"/>
    <w:rsid w:val="007A26B0"/>
    <w:rsid w:val="007A3895"/>
    <w:rsid w:val="007A67DB"/>
    <w:rsid w:val="007B6D81"/>
    <w:rsid w:val="007C0491"/>
    <w:rsid w:val="007C35AC"/>
    <w:rsid w:val="007C53C4"/>
    <w:rsid w:val="007C7AA3"/>
    <w:rsid w:val="007D02B4"/>
    <w:rsid w:val="007D04CC"/>
    <w:rsid w:val="007E7D70"/>
    <w:rsid w:val="00802057"/>
    <w:rsid w:val="00813335"/>
    <w:rsid w:val="0081420B"/>
    <w:rsid w:val="008209AF"/>
    <w:rsid w:val="00822133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56EE"/>
    <w:rsid w:val="00866A81"/>
    <w:rsid w:val="0087410F"/>
    <w:rsid w:val="00875127"/>
    <w:rsid w:val="008762D8"/>
    <w:rsid w:val="00876869"/>
    <w:rsid w:val="008778D3"/>
    <w:rsid w:val="00890FB4"/>
    <w:rsid w:val="00891C02"/>
    <w:rsid w:val="00893DA6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1DFB"/>
    <w:rsid w:val="00944A63"/>
    <w:rsid w:val="00945BC3"/>
    <w:rsid w:val="00952100"/>
    <w:rsid w:val="00952A39"/>
    <w:rsid w:val="00960D9B"/>
    <w:rsid w:val="0096241F"/>
    <w:rsid w:val="0096441A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B01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C2C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0877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40B1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D40F1"/>
    <w:rsid w:val="00BE00BD"/>
    <w:rsid w:val="00BE4BCE"/>
    <w:rsid w:val="00BF1EA1"/>
    <w:rsid w:val="00BF2070"/>
    <w:rsid w:val="00BF2856"/>
    <w:rsid w:val="00BF3B98"/>
    <w:rsid w:val="00C0188A"/>
    <w:rsid w:val="00C05C34"/>
    <w:rsid w:val="00C06F99"/>
    <w:rsid w:val="00C1260B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A0EB5"/>
    <w:rsid w:val="00CA1812"/>
    <w:rsid w:val="00CA3250"/>
    <w:rsid w:val="00CA75D9"/>
    <w:rsid w:val="00CB1877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498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3A24"/>
    <w:rsid w:val="00DA67B7"/>
    <w:rsid w:val="00DA6CE5"/>
    <w:rsid w:val="00DA6DD7"/>
    <w:rsid w:val="00DA7055"/>
    <w:rsid w:val="00DB3A7A"/>
    <w:rsid w:val="00DB6B7F"/>
    <w:rsid w:val="00DC0402"/>
    <w:rsid w:val="00DC1A08"/>
    <w:rsid w:val="00DC4898"/>
    <w:rsid w:val="00DC6BF7"/>
    <w:rsid w:val="00DD2F39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40D1"/>
    <w:rsid w:val="00E35F4B"/>
    <w:rsid w:val="00E42473"/>
    <w:rsid w:val="00E44320"/>
    <w:rsid w:val="00E44915"/>
    <w:rsid w:val="00E464B7"/>
    <w:rsid w:val="00E512B4"/>
    <w:rsid w:val="00E54158"/>
    <w:rsid w:val="00E67B78"/>
    <w:rsid w:val="00E700AD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B7819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45815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0A0A"/>
    <w:rsid w:val="00FA14FE"/>
    <w:rsid w:val="00FA412B"/>
    <w:rsid w:val="00FA5D9F"/>
    <w:rsid w:val="00FB097B"/>
    <w:rsid w:val="00FB1634"/>
    <w:rsid w:val="00FC14AB"/>
    <w:rsid w:val="00FC16AB"/>
    <w:rsid w:val="00FC36FC"/>
    <w:rsid w:val="00FC3DCF"/>
    <w:rsid w:val="00FC5D47"/>
    <w:rsid w:val="00FC6AF0"/>
    <w:rsid w:val="00FC7259"/>
    <w:rsid w:val="00FD014F"/>
    <w:rsid w:val="00FD2DA1"/>
    <w:rsid w:val="00FD3504"/>
    <w:rsid w:val="00FD3982"/>
    <w:rsid w:val="00FD4900"/>
    <w:rsid w:val="00FD7BDA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E918EF"/>
  <w15:docId w15:val="{35C4DF5E-5F97-4159-A4C8-E89D2E466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D2DFF-65A0-43EA-AC0A-474DA4D28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https:/mul2.gov.am/tasks/1011481/oneclick/Himnavorum (26).docx?token=75913dd3c629e1d163c3cec7cbef7553</cp:keywords>
  <cp:lastModifiedBy>Julieta Mikaelyan</cp:lastModifiedBy>
  <cp:revision>9</cp:revision>
  <cp:lastPrinted>2021-01-15T06:21:00Z</cp:lastPrinted>
  <dcterms:created xsi:type="dcterms:W3CDTF">2024-08-07T12:01:00Z</dcterms:created>
  <dcterms:modified xsi:type="dcterms:W3CDTF">2024-12-17T11:20:00Z</dcterms:modified>
</cp:coreProperties>
</file>