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3E2190">
        <w:rPr>
          <w:rFonts w:ascii="GHEA Grapalat" w:hAnsi="GHEA Grapalat"/>
          <w:b/>
          <w:lang w:val="hy-AM"/>
        </w:rPr>
        <w:t>ԱՆԻՊԼԱՍՏ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3E2190">
        <w:rPr>
          <w:rFonts w:ascii="GHEA Grapalat" w:hAnsi="GHEA Grapalat"/>
          <w:lang w:val="hy-AM"/>
        </w:rPr>
        <w:t>ԱՆԻՊԼԱՍՏ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7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3E2190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en-US" w:eastAsia="en-US"/>
              </w:rPr>
              <w:t>ը/կ</w:t>
            </w:r>
            <w:r w:rsidRPr="003E219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3E219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3E219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3E2190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3E219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E219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3E2190" w:rsidRPr="003E2190" w:rsidTr="003E219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E219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3904100009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Arial"/>
              </w:rPr>
              <w:t>ՊՎՔ</w:t>
            </w:r>
            <w:r w:rsidRPr="003E2190">
              <w:rPr>
                <w:rFonts w:ascii="GHEA Grapalat" w:hAnsi="GHEA Grapalat" w:cs="Calibri"/>
              </w:rPr>
              <w:t>-</w:t>
            </w:r>
            <w:r w:rsidRPr="003E2190">
              <w:rPr>
                <w:rFonts w:ascii="GHEA Grapalat" w:hAnsi="GHEA Grapalat" w:cs="Arial"/>
              </w:rPr>
              <w:t>ի Հումք առաջնային ձևի՝ փոշու տեսքով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Arial"/>
              </w:rPr>
              <w:t>ՊՎՔ</w:t>
            </w:r>
            <w:r w:rsidRPr="003E2190">
              <w:rPr>
                <w:rFonts w:ascii="GHEA Grapalat" w:hAnsi="GHEA Grapalat" w:cs="Calibri"/>
              </w:rPr>
              <w:t>-</w:t>
            </w:r>
            <w:r w:rsidRPr="003E2190">
              <w:rPr>
                <w:rFonts w:ascii="GHEA Grapalat" w:hAnsi="GHEA Grapalat" w:cs="Arial"/>
              </w:rPr>
              <w:t>ի Հումք առաջնային ձևի՝ փոշու տեսքով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</w:p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960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Չինաստանի Ժողովրդական Հանրապետություն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spacing w:after="160" w:line="256" w:lineRule="auto"/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480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000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000</w:t>
            </w:r>
          </w:p>
        </w:tc>
      </w:tr>
      <w:tr w:rsidR="003E2190" w:rsidRPr="003E2190" w:rsidTr="003E219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E2190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1518003900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Arial"/>
              </w:rPr>
              <w:t>Էպօքսիդացված սոյայի յուղ՝ պոլիմերային արտադրանքի մեջ օգտագործվող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Arial"/>
              </w:rPr>
              <w:t>Էպօքսիդացված սոյայի յուղ՝ պոլիմերային արտադրանքի մեջ օգտագործվող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125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Չինաստանի Ժողովրդական Հանրապետություն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spacing w:after="160" w:line="256" w:lineRule="auto"/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80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522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500</w:t>
            </w:r>
          </w:p>
        </w:tc>
      </w:tr>
      <w:tr w:rsidR="003E2190" w:rsidRPr="003E2190" w:rsidTr="003E219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E2190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3812390000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Arial"/>
              </w:rPr>
              <w:t>Կայունացուցիչ ՊՎՔ</w:t>
            </w:r>
            <w:r w:rsidRPr="003E2190">
              <w:rPr>
                <w:rFonts w:ascii="GHEA Grapalat" w:hAnsi="GHEA Grapalat" w:cs="Calibri"/>
              </w:rPr>
              <w:t>-</w:t>
            </w:r>
            <w:r w:rsidRPr="003E2190">
              <w:rPr>
                <w:rFonts w:ascii="GHEA Grapalat" w:hAnsi="GHEA Grapalat" w:cs="Arial"/>
              </w:rPr>
              <w:t>ի համար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Arial"/>
              </w:rPr>
              <w:t>Կայունացուցիչ ՊՎՔ</w:t>
            </w:r>
            <w:r w:rsidRPr="003E2190">
              <w:rPr>
                <w:rFonts w:ascii="GHEA Grapalat" w:hAnsi="GHEA Grapalat" w:cs="Calibri"/>
              </w:rPr>
              <w:t>-</w:t>
            </w:r>
            <w:r w:rsidRPr="003E2190">
              <w:rPr>
                <w:rFonts w:ascii="GHEA Grapalat" w:hAnsi="GHEA Grapalat" w:cs="Arial"/>
              </w:rPr>
              <w:t>ի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15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Չինաստանի Ժողովրդական Հանրապետություն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spacing w:after="160" w:line="256" w:lineRule="auto"/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33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349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200</w:t>
            </w:r>
          </w:p>
        </w:tc>
      </w:tr>
      <w:tr w:rsidR="003E2190" w:rsidRPr="003E2190" w:rsidTr="003E219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E2190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3402901008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Arial"/>
              </w:rPr>
              <w:t xml:space="preserve">Մակերեսաակտիվ նյութ </w:t>
            </w:r>
            <w:r w:rsidRPr="003E2190">
              <w:rPr>
                <w:rFonts w:ascii="GHEA Grapalat" w:hAnsi="GHEA Grapalat" w:cs="Calibri"/>
              </w:rPr>
              <w:t>Antifoggant`</w:t>
            </w:r>
            <w:r w:rsidRPr="003E2190">
              <w:rPr>
                <w:rFonts w:ascii="GHEA Grapalat" w:hAnsi="GHEA Grapalat" w:cs="Arial"/>
              </w:rPr>
              <w:t>պոլիմերային արտադրանքի մեջ օգտագործվող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Arial"/>
              </w:rPr>
              <w:t xml:space="preserve">Մակերեսաակտիվ նյութ </w:t>
            </w:r>
            <w:r w:rsidRPr="003E2190">
              <w:rPr>
                <w:rFonts w:ascii="GHEA Grapalat" w:hAnsi="GHEA Grapalat" w:cs="Calibri"/>
              </w:rPr>
              <w:t xml:space="preserve">Antifoggant` </w:t>
            </w:r>
            <w:r w:rsidRPr="003E2190">
              <w:rPr>
                <w:rFonts w:ascii="GHEA Grapalat" w:hAnsi="GHEA Grapalat" w:cs="Arial"/>
              </w:rPr>
              <w:t>պոլիմերային արտադրանքի մեջ օգտագործվող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10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Չինաստանի Ժողովրդական Հանրապետություն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spacing w:after="160" w:line="256" w:lineRule="auto"/>
              <w:jc w:val="center"/>
              <w:rPr>
                <w:rFonts w:ascii="GHEA Grapalat" w:hAnsi="GHEA Grapalat" w:cs="Calibri"/>
              </w:rPr>
            </w:pPr>
            <w:r w:rsidRPr="003E2190">
              <w:rPr>
                <w:rFonts w:ascii="GHEA Grapalat" w:hAnsi="GHEA Grapalat" w:cs="Calibri"/>
              </w:rPr>
              <w:t>25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368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E2190">
              <w:rPr>
                <w:rFonts w:ascii="GHEA Grapalat" w:hAnsi="GHEA Grapalat" w:cs="Calibri"/>
              </w:rPr>
              <w:t>100</w:t>
            </w:r>
          </w:p>
        </w:tc>
      </w:tr>
      <w:tr w:rsidR="003E2190" w:rsidRPr="003E2190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3E219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190" w:rsidRPr="003E2190" w:rsidRDefault="003E2190" w:rsidP="003E2190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3E2190">
              <w:rPr>
                <w:rFonts w:ascii="GHEA Grapalat" w:hAnsi="GHEA Grapalat" w:cs="Sylfaen"/>
                <w:b/>
                <w:lang w:val="hy-AM" w:eastAsia="en-US"/>
              </w:rPr>
              <w:t>619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3E2190">
              <w:rPr>
                <w:rFonts w:ascii="GHEA Grapalat" w:hAnsi="GHEA Grapalat" w:cs="Sylfaen"/>
                <w:b/>
                <w:lang w:val="hy-AM" w:eastAsia="en-US"/>
              </w:rPr>
              <w:t>239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3E2190">
              <w:rPr>
                <w:rFonts w:ascii="GHEA Grapalat" w:hAnsi="GHEA Grapalat" w:cs="Sylfaen"/>
                <w:b/>
                <w:lang w:val="hy-AM" w:eastAsia="en-US"/>
              </w:rPr>
              <w:t>800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3E2190">
        <w:rPr>
          <w:rFonts w:ascii="GHEA Grapalat" w:eastAsia="Calibri" w:hAnsi="GHEA Grapalat"/>
          <w:b/>
          <w:caps/>
          <w:lang w:val="hy-AM" w:eastAsia="en-US"/>
        </w:rPr>
        <w:t>ԱՆԻՊԼԱՍՏ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3E2190">
        <w:rPr>
          <w:rFonts w:ascii="GHEA Grapalat" w:hAnsi="GHEA Grapalat"/>
          <w:lang w:val="hy-AM"/>
        </w:rPr>
        <w:t>ԱՆԻՊԼԱՍՏ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3E2190">
        <w:rPr>
          <w:rFonts w:ascii="GHEA Grapalat" w:hAnsi="GHEA Grapalat"/>
          <w:lang w:val="hy-AM"/>
        </w:rPr>
        <w:t>ԱՆԻՊԼԱՍՏ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2F2D87">
        <w:rPr>
          <w:rFonts w:ascii="GHEA Grapalat" w:eastAsia="Calibri" w:hAnsi="GHEA Grapalat"/>
          <w:lang w:val="hy-AM" w:eastAsia="en-US"/>
        </w:rPr>
        <w:t xml:space="preserve">սննդի փաթեթավորման համար` </w:t>
      </w:r>
      <w:r w:rsidR="003E2190">
        <w:rPr>
          <w:rFonts w:ascii="GHEA Grapalat" w:eastAsia="Calibri" w:hAnsi="GHEA Grapalat"/>
          <w:lang w:val="hy-AM" w:eastAsia="en-US"/>
        </w:rPr>
        <w:t>պոլիվինիլքլորիդային ինքնակպչուն թաղանթի</w:t>
      </w:r>
      <w:r>
        <w:rPr>
          <w:rFonts w:ascii="GHEA Grapalat" w:eastAsia="Calibri" w:hAnsi="GHEA Grapalat"/>
          <w:lang w:val="hy-AM" w:eastAsia="en-US"/>
        </w:rPr>
        <w:t xml:space="preserve"> արտադրության </w:t>
      </w:r>
      <w:r w:rsidR="00B65C43">
        <w:rPr>
          <w:rFonts w:ascii="GHEA Grapalat" w:eastAsia="Calibri" w:hAnsi="GHEA Grapalat"/>
          <w:lang w:val="hy-AM" w:eastAsia="en-US"/>
        </w:rPr>
        <w:t>մեջ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3E2190">
        <w:rPr>
          <w:rFonts w:ascii="GHEA Grapalat" w:hAnsi="GHEA Grapalat"/>
          <w:lang w:val="hy-AM"/>
        </w:rPr>
        <w:t>ԱՆԻՊԼԱՍՏ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3E2190">
        <w:rPr>
          <w:rFonts w:ascii="GHEA Grapalat" w:hAnsi="GHEA Grapalat"/>
          <w:lang w:val="hy-AM"/>
        </w:rPr>
        <w:t>ԱՆԻՊԼԱՍՏ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3E2190">
        <w:rPr>
          <w:rFonts w:ascii="GHEA Grapalat" w:eastAsia="Calibri" w:hAnsi="GHEA Grapalat"/>
          <w:b/>
          <w:caps/>
          <w:lang w:val="hy-AM" w:eastAsia="en-US"/>
        </w:rPr>
        <w:t>ԱՆԻՊԼԱՍՏ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3E2190">
        <w:rPr>
          <w:rFonts w:ascii="GHEA Grapalat" w:eastAsia="Calibri" w:hAnsi="GHEA Grapalat"/>
          <w:b/>
          <w:caps/>
          <w:lang w:val="hy-AM" w:eastAsia="en-US"/>
        </w:rPr>
        <w:t>ԱՆԻՊԼԱՍՏ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3E2190">
        <w:rPr>
          <w:rFonts w:ascii="GHEA Grapalat" w:hAnsi="GHEA Grapalat"/>
          <w:lang w:val="hy-AM"/>
        </w:rPr>
        <w:t>ԱՆԻՊԼԱՍՏ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2313DB" w:rsidRPr="00DF4595" w:rsidRDefault="002313DB" w:rsidP="002313DB">
      <w:pPr>
        <w:rPr>
          <w:lang w:val="hy-AM"/>
        </w:rPr>
      </w:pPr>
    </w:p>
    <w:p w:rsidR="002313DB" w:rsidRPr="0097322E" w:rsidRDefault="002313DB" w:rsidP="002313DB">
      <w:pPr>
        <w:rPr>
          <w:lang w:val="hy-AM"/>
        </w:rPr>
      </w:pPr>
    </w:p>
    <w:p w:rsidR="00DD1268" w:rsidRDefault="00DD1268" w:rsidP="00DD1268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DD1268" w:rsidRDefault="00DD1268" w:rsidP="00DD1268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«ԱՆԻՊԼԱՍՏ»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DD1268" w:rsidRDefault="00DD1268" w:rsidP="00DD126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DD1268" w:rsidRDefault="00DD1268" w:rsidP="00DD126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«ԱՆԻՊԼԱՍՏ»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«ԱՆԻՊԼԱՍՏ» ՍՊԸ կողմից գերակա ոլորտում իրականացվող ներդրումային ծրագրի շրջանակներում ներմուծվող հումքը և նյութերը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DD1268" w:rsidRDefault="00DD1268" w:rsidP="00DD126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«ԱՆԻՊԼԱՍՏ» ՍՊԸ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DD1268" w:rsidRDefault="00DD1268" w:rsidP="00DD126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DD1268" w:rsidRDefault="00DD1268" w:rsidP="00DD126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DD1268" w:rsidRDefault="00DD1268" w:rsidP="00DD126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և նյութերի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DD1268" w:rsidRDefault="00DD1268" w:rsidP="00DD126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և նյութերը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DD1268" w:rsidRDefault="00DD1268" w:rsidP="00DD126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DD1268" w:rsidRDefault="00DD1268" w:rsidP="00DD126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«ԱՆԻՊԼԱՍՏ» սահմանափակ պատասխանատվությամբ ընկերության կողմից ներմուծվող ապրանքները օգտագործվելու են սննդի փաթեթավորման համար` պոլիվինիլքլորիդային </w:t>
      </w:r>
      <w:proofErr w:type="spellStart"/>
      <w:r>
        <w:rPr>
          <w:rFonts w:ascii="GHEA Grapalat" w:hAnsi="GHEA Grapalat"/>
          <w:lang w:val="hy-AM"/>
        </w:rPr>
        <w:t>ինքնակպչուն</w:t>
      </w:r>
      <w:proofErr w:type="spellEnd"/>
      <w:r>
        <w:rPr>
          <w:rFonts w:ascii="GHEA Grapalat" w:hAnsi="GHEA Grapalat"/>
          <w:lang w:val="hy-AM"/>
        </w:rPr>
        <w:t xml:space="preserve"> թաղանթի արտադրության մեջ (ք. Աշտարակ)։</w:t>
      </w:r>
    </w:p>
    <w:p w:rsidR="00DD1268" w:rsidRDefault="00DD1268" w:rsidP="00DD126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ծրագրի շրջանակում իրականացնել 1,390,216,409 ՀՀ դրամի ներդրում, որից 298,038,523 դրամը արդեն իրականացվել է կապիտալ ներդրումների համար, իսկ մնացած մասը նախատեսվում է իրականացնել հումքի և նյութերի ձեռքբերման համար: Ներկայումս առկա է 33 աշխատատեղ: Նախատեսվում է ներդրումային ծրագրի շրջանակում ստեղծել 20 նոր աշխատատեղ` 150,000 ՀՀ դրամ միջին աշխատավարձով։</w:t>
      </w:r>
    </w:p>
    <w:p w:rsidR="00DD1268" w:rsidRDefault="00DD1268" w:rsidP="00DD126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արտադրանքի ընդհանուր ծավալը կկազմի 1 մլրդ 656 մլն ՀՀ դրամ, որն ամբողջությամբ կիրացվի ՀՀ տարածքում:</w:t>
      </w:r>
    </w:p>
    <w:p w:rsidR="00DD1268" w:rsidRDefault="00DD1268" w:rsidP="00DD1268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հումքի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619,239,800 ՀՀ դրամ: Մաքսատուրքի ազատման արտոնությունը կազմում է 46,594,762 ՀՀ դրամ:</w:t>
      </w:r>
    </w:p>
    <w:p w:rsidR="00DD1268" w:rsidRDefault="00DD1268" w:rsidP="00DD126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DD1268" w:rsidRDefault="00DD1268" w:rsidP="00DD126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«ԱՆԻՊԼԱՍՏ»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DD1268" w:rsidRDefault="00DD1268" w:rsidP="00DD126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AC215C" w:rsidRPr="002313DB" w:rsidRDefault="00AC215C">
      <w:pPr>
        <w:rPr>
          <w:lang w:val="hy-AM"/>
        </w:rPr>
      </w:pPr>
      <w:bookmarkStart w:id="0" w:name="_GoBack"/>
      <w:bookmarkEnd w:id="0"/>
    </w:p>
    <w:sectPr w:rsidR="00AC215C" w:rsidRPr="002313DB">
      <w:footerReference w:type="default" r:id="rId8"/>
      <w:footerReference w:type="first" r:id="rId9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B50" w:rsidRDefault="00BD0B50">
      <w:r>
        <w:separator/>
      </w:r>
    </w:p>
  </w:endnote>
  <w:endnote w:type="continuationSeparator" w:id="0">
    <w:p w:rsidR="00BD0B50" w:rsidRDefault="00BD0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BD0B50">
    <w:pPr>
      <w:pStyle w:val="Footer"/>
    </w:pPr>
  </w:p>
  <w:p w:rsidR="0097322E" w:rsidRDefault="00BD0B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BD0B50">
    <w:pPr>
      <w:pStyle w:val="Footer"/>
    </w:pPr>
  </w:p>
  <w:p w:rsidR="00D92037" w:rsidRDefault="00BD0B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BD0B5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B50" w:rsidRDefault="00BD0B50">
      <w:r>
        <w:separator/>
      </w:r>
    </w:p>
  </w:footnote>
  <w:footnote w:type="continuationSeparator" w:id="0">
    <w:p w:rsidR="00BD0B50" w:rsidRDefault="00BD0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2313DB"/>
    <w:rsid w:val="002E18E0"/>
    <w:rsid w:val="002F2D87"/>
    <w:rsid w:val="003E2190"/>
    <w:rsid w:val="00AC215C"/>
    <w:rsid w:val="00B65C43"/>
    <w:rsid w:val="00BD0B50"/>
    <w:rsid w:val="00DD1268"/>
    <w:rsid w:val="00DF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540929-9FF3-44A7-A605-A9DF9D1D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keywords>https://mul2.gov.am/tasks/120072/oneclick/Naxagic.docx?token=d2321bbaaa7b3bf6644e756b31a4bc15</cp:keywords>
  <cp:lastModifiedBy>Anjela Aslanyan</cp:lastModifiedBy>
  <cp:revision>4</cp:revision>
  <dcterms:created xsi:type="dcterms:W3CDTF">2019-08-05T11:38:00Z</dcterms:created>
  <dcterms:modified xsi:type="dcterms:W3CDTF">2019-08-30T07:20:00Z</dcterms:modified>
</cp:coreProperties>
</file>