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89EA63" w14:textId="77777777" w:rsidR="00F24F85" w:rsidRPr="00E273EA" w:rsidRDefault="00F24F85" w:rsidP="00F24F85">
      <w:pPr>
        <w:shd w:val="clear" w:color="auto" w:fill="FFFFFF"/>
        <w:spacing w:line="276" w:lineRule="auto"/>
        <w:ind w:firstLine="284"/>
        <w:jc w:val="both"/>
        <w:rPr>
          <w:rFonts w:ascii="GHEA Grapalat" w:hAnsi="GHEA Grapalat" w:cs="Arial"/>
          <w:b/>
          <w:sz w:val="24"/>
          <w:szCs w:val="24"/>
          <w:lang w:val="hy-AM"/>
        </w:rPr>
      </w:pPr>
    </w:p>
    <w:p w14:paraId="0EF1CA75" w14:textId="77777777" w:rsidR="00F24F85" w:rsidRPr="00E273EA" w:rsidRDefault="00F24F85" w:rsidP="00F24F85">
      <w:pPr>
        <w:shd w:val="clear" w:color="auto" w:fill="FFFFFF"/>
        <w:spacing w:line="276" w:lineRule="auto"/>
        <w:ind w:firstLine="284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E273EA">
        <w:rPr>
          <w:rFonts w:ascii="GHEA Grapalat" w:hAnsi="GHEA Grapalat" w:cs="Arial"/>
          <w:b/>
          <w:sz w:val="24"/>
          <w:szCs w:val="24"/>
          <w:lang w:val="hy-AM"/>
        </w:rPr>
        <w:t>ՏԵՂԵԿԱՆՔ - ՀԻՄՆԱՎՈՐՈՒՄ</w:t>
      </w:r>
    </w:p>
    <w:p w14:paraId="6CF0B2F5" w14:textId="77777777" w:rsidR="00F24F85" w:rsidRPr="00E273EA" w:rsidRDefault="00F24F85" w:rsidP="00F24F85">
      <w:pPr>
        <w:shd w:val="clear" w:color="auto" w:fill="FFFFFF"/>
        <w:spacing w:line="276" w:lineRule="auto"/>
        <w:ind w:firstLine="284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690E53A4" w14:textId="77777777" w:rsidR="00F24F85" w:rsidRPr="0073611D" w:rsidRDefault="00F24F85" w:rsidP="00F24F85">
      <w:pPr>
        <w:shd w:val="clear" w:color="auto" w:fill="FFFFFF"/>
        <w:spacing w:line="276" w:lineRule="auto"/>
        <w:ind w:firstLine="284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</w:t>
      </w:r>
      <w:r w:rsidRPr="0073611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ԿԱՌԱՎԱՐՈՒԹՅԱՆ 2023 ԹՎԱԿԱՆԻ ՀՈԿՏԵՄԲԵՐԻ 26-Ի N 1869-Ն ՈՐՈՇՄԱՆ ՄԵՋ ԼՐԱՑՈՒՄՆԵՐ ԿԱՏԱՐԵԼՈՒ ՄԱՍԻՆ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»</w:t>
      </w:r>
      <w:r w:rsidRPr="0073611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ՀՀ ԿԱՌԱՎԱՐՈՒԹՅԱՆ ՈՐՈՇՄԱՆ ՆԱԽԱԳԾԻ</w:t>
      </w:r>
    </w:p>
    <w:p w14:paraId="65ABB77B" w14:textId="77777777" w:rsidR="00F24F85" w:rsidRPr="0073611D" w:rsidRDefault="00F24F85" w:rsidP="00F24F85">
      <w:pPr>
        <w:shd w:val="clear" w:color="auto" w:fill="FFFFFF"/>
        <w:spacing w:line="276" w:lineRule="auto"/>
        <w:ind w:firstLine="284"/>
        <w:jc w:val="center"/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</w:pPr>
    </w:p>
    <w:p w14:paraId="07AAE206" w14:textId="77777777" w:rsidR="00F24F85" w:rsidRPr="00E273EA" w:rsidRDefault="00F24F85" w:rsidP="00F24F85">
      <w:pPr>
        <w:shd w:val="clear" w:color="auto" w:fill="FFFFFF"/>
        <w:spacing w:line="276" w:lineRule="auto"/>
        <w:ind w:firstLine="284"/>
        <w:jc w:val="both"/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</w:pPr>
      <w:r w:rsidRPr="00E273EA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1. </w:t>
      </w:r>
      <w:r w:rsidRPr="00E273EA">
        <w:rPr>
          <w:rFonts w:ascii="GHEA Grapalat" w:eastAsia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Առկա իրավիճակը</w:t>
      </w:r>
      <w:r w:rsidRPr="00E273EA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և կարգավորման ենթակա խնդրի սահմանումը</w:t>
      </w:r>
    </w:p>
    <w:p w14:paraId="41ADA8B7" w14:textId="77777777" w:rsidR="00F24F85" w:rsidRPr="00CC30E8" w:rsidRDefault="00F24F85" w:rsidP="00F24F85">
      <w:pPr>
        <w:spacing w:line="276" w:lineRule="auto"/>
        <w:ind w:firstLine="284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CC30E8">
        <w:rPr>
          <w:rFonts w:ascii="GHEA Grapalat" w:hAnsi="GHEA Grapalat"/>
          <w:sz w:val="24"/>
          <w:szCs w:val="24"/>
          <w:lang w:val="hy-AM"/>
        </w:rPr>
        <w:t>Պետական գնման գործընթացներն իրականացվում են «Գնումների մասին»</w:t>
      </w:r>
      <w:r w:rsidRPr="00CC30E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օրենքի և ՀՀ կառավարության 2017 թվականի մայիսի 4-ի թիվ 526-Ն որոշման շրջանակներում:</w:t>
      </w:r>
    </w:p>
    <w:p w14:paraId="3E2E5896" w14:textId="77777777" w:rsidR="00F24F85" w:rsidRDefault="00F24F85" w:rsidP="00F24F85">
      <w:pPr>
        <w:spacing w:line="276" w:lineRule="auto"/>
        <w:ind w:firstLine="284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proofErr w:type="spellStart"/>
      <w:r w:rsidRPr="00CC30E8">
        <w:rPr>
          <w:rFonts w:ascii="GHEA Grapalat" w:hAnsi="GHEA Grapalat"/>
          <w:color w:val="000000" w:themeColor="text1"/>
          <w:sz w:val="24"/>
          <w:szCs w:val="24"/>
          <w:lang w:val="hy-AM"/>
        </w:rPr>
        <w:t>Միևնույն</w:t>
      </w:r>
      <w:proofErr w:type="spellEnd"/>
      <w:r w:rsidRPr="00CC30E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ժամանակ ՀՀ կառավարությունն իր 2023 թվականի հոկտեմբերի 26-ի թիվ 1869-Ն որոշմամբ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(</w:t>
      </w:r>
      <w:r w:rsidRPr="00CC30E8">
        <w:rPr>
          <w:rFonts w:ascii="GHEA Grapalat" w:hAnsi="GHEA Grapalat"/>
          <w:color w:val="000000" w:themeColor="text1"/>
          <w:sz w:val="24"/>
          <w:szCs w:val="24"/>
          <w:lang w:val="hy-AM"/>
        </w:rPr>
        <w:t>այսուհետ՝ Որոշում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)</w:t>
      </w:r>
      <w:r w:rsidRPr="00CC30E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սահմանել է առանձնահատկություններ այն դպրոցների և կրթահամալիրների</w:t>
      </w:r>
      <w:r w:rsidRPr="00CC30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հետ կապված շինարարական ծրագրերի գնման գործընթացների կազմակերպման դեպքում, որոնք իրականացվում են պետական բյուջեի միջոցների հաշվին:</w:t>
      </w:r>
    </w:p>
    <w:p w14:paraId="13093FBF" w14:textId="77777777" w:rsidR="00F24F85" w:rsidRDefault="00F24F85" w:rsidP="00F24F85">
      <w:pPr>
        <w:spacing w:line="276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Մասնավորապես՝ որոշմամբ սահմանվում են </w:t>
      </w:r>
    </w:p>
    <w:p w14:paraId="64DF4047" w14:textId="7A2A9FE2" w:rsidR="00F24F85" w:rsidRPr="0036100B" w:rsidRDefault="00F24F85" w:rsidP="00F24F85">
      <w:pPr>
        <w:spacing w:line="276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1</w:t>
      </w:r>
      <w:r w:rsidRPr="0036100B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>Շ</w:t>
      </w:r>
      <w:r w:rsidRPr="00D96B4E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 xml:space="preserve">ինարարական աշխատանքների հետ կապված հրավերով </w:t>
      </w:r>
      <w:r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>նախատեսվող</w:t>
      </w:r>
      <w:r w:rsidRPr="00D96B4E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 xml:space="preserve"> (պայմանագրի նախագծով)</w:t>
      </w:r>
      <w:r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 xml:space="preserve"> հայտի և պայմանագրի ապահովման չափի տոկոսները /համապատասխանաբար հինգ և տասը տոկոս/, իսկ </w:t>
      </w:r>
      <w:proofErr w:type="spellStart"/>
      <w:r w:rsidRPr="00D96B4E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>տեղակապված</w:t>
      </w:r>
      <w:proofErr w:type="spellEnd"/>
      <w:r w:rsidRPr="00D96B4E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 xml:space="preserve"> նախագծանախահաշվային </w:t>
      </w:r>
      <w:proofErr w:type="spellStart"/>
      <w:r w:rsidRPr="00D96B4E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>փաստաթուղթ</w:t>
      </w:r>
      <w:r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>ի</w:t>
      </w:r>
      <w:proofErr w:type="spellEnd"/>
      <w:r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 xml:space="preserve"> դեպքում՝ ապահովման չափերի </w:t>
      </w:r>
      <w:r w:rsidR="006033EB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>հաշվարկ</w:t>
      </w:r>
      <w:r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 xml:space="preserve">ի </w:t>
      </w:r>
      <w:r w:rsidRPr="00D96B4E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>առանձնահատկությունները։</w:t>
      </w:r>
    </w:p>
    <w:p w14:paraId="63B1BEFB" w14:textId="586FF847" w:rsidR="00F24F85" w:rsidRDefault="00F24F85" w:rsidP="00F24F85">
      <w:pPr>
        <w:shd w:val="clear" w:color="auto" w:fill="FFFFFF"/>
        <w:spacing w:line="276" w:lineRule="auto"/>
        <w:ind w:firstLine="375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Որոշմամբ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տարանջատո</w:t>
      </w:r>
      <w:r w:rsidR="006033EB" w:rsidRPr="006033EB">
        <w:rPr>
          <w:rFonts w:ascii="GHEA Grapalat" w:hAnsi="GHEA Grapalat"/>
          <w:color w:val="000000" w:themeColor="text1"/>
          <w:sz w:val="24"/>
          <w:szCs w:val="24"/>
          <w:lang w:val="hy-AM"/>
        </w:rPr>
        <w:t>u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մ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է ռեզիդենտ  և ոչ ռեզիդենտ մասնակիցներին ներկայացվող պահանջները</w:t>
      </w:r>
      <w:r>
        <w:rPr>
          <w:rFonts w:ascii="Cambria Math" w:hAnsi="Cambria Math"/>
          <w:color w:val="000000" w:themeColor="text1"/>
          <w:sz w:val="24"/>
          <w:szCs w:val="24"/>
          <w:lang w:val="hy-AM"/>
        </w:rPr>
        <w:t>․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</w:t>
      </w:r>
    </w:p>
    <w:p w14:paraId="34F87F32" w14:textId="36C35D49" w:rsidR="00F24F85" w:rsidRDefault="00F24F85" w:rsidP="00F24F85">
      <w:pPr>
        <w:shd w:val="clear" w:color="auto" w:fill="FFFFFF"/>
        <w:spacing w:line="276" w:lineRule="auto"/>
        <w:ind w:firstLine="375"/>
        <w:jc w:val="both"/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Մասնավորա</w:t>
      </w:r>
      <w:r w:rsidR="006033EB">
        <w:rPr>
          <w:rFonts w:ascii="GHEA Grapalat" w:hAnsi="GHEA Grapalat"/>
          <w:color w:val="000000" w:themeColor="text1"/>
          <w:sz w:val="24"/>
          <w:szCs w:val="24"/>
          <w:lang w:val="hy-AM"/>
        </w:rPr>
        <w:t>պես՝ ռեզիդենտ հանդիսացող մասնակ</w:t>
      </w:r>
      <w:bookmarkStart w:id="0" w:name="_GoBack"/>
      <w:bookmarkEnd w:id="0"/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իցը ներկայացնում է նախորդ հինգ </w:t>
      </w:r>
      <w:r w:rsidRPr="00D96B4E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>տարիների համախառն եկամուտների (ավելացված արժեքի հարկի կամ շահութահարկի հաշվարկ-հաշվետվություններից) հանրագումարի վերաբերյալ տեղեկատվություն</w:t>
      </w:r>
      <w:r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 xml:space="preserve">ը, 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ոչ ռեզիդենտ  </w:t>
      </w:r>
      <w:r w:rsidRPr="00D96B4E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 xml:space="preserve">հանդիսացող </w:t>
      </w:r>
      <w:r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 xml:space="preserve">մասնակիցը՝ </w:t>
      </w:r>
      <w:r w:rsidRPr="00D96B4E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>նախորդող հինգ տարիների ընթացքում բնակելի կամ հասարակական նշանակության շենքերի կառուցման կամ վերակառուցման պատշաճ կատարված և ամբողջովին ավարտված առնվազն երեք կապալի օբյեկտներին վերաբերող պայմանագրերը (ներառյալ համաձայնագրերը) և պատվիրատուի կողմից հաստատված ավարտական ակտերը</w:t>
      </w:r>
      <w:r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 xml:space="preserve">։ </w:t>
      </w:r>
    </w:p>
    <w:p w14:paraId="3C347D1A" w14:textId="77777777" w:rsidR="00F24F85" w:rsidRPr="00D96B4E" w:rsidRDefault="00F24F85" w:rsidP="00F24F85">
      <w:pPr>
        <w:shd w:val="clear" w:color="auto" w:fill="FFFFFF"/>
        <w:spacing w:line="276" w:lineRule="auto"/>
        <w:ind w:firstLine="375"/>
        <w:jc w:val="both"/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>Շ</w:t>
      </w:r>
      <w:r w:rsidRPr="00D96B4E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 xml:space="preserve">ինարարական աշխատանքների ոչ ավելի, քան 30 տոկոսը կարող է իրականացվել </w:t>
      </w:r>
      <w:proofErr w:type="spellStart"/>
      <w:r w:rsidRPr="00D96B4E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>ենթակապալի</w:t>
      </w:r>
      <w:proofErr w:type="spellEnd"/>
      <w:r w:rsidRPr="00D96B4E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 xml:space="preserve"> կամ ծառայությունների մատուցման պայմանագրեր կնքելու միջոցով</w:t>
      </w:r>
      <w:r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 xml:space="preserve">, իսկ </w:t>
      </w:r>
      <w:r w:rsidRPr="00D96B4E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 xml:space="preserve">պայմանագրի գինը </w:t>
      </w:r>
      <w:proofErr w:type="spellStart"/>
      <w:r w:rsidRPr="00D96B4E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>գործոնային</w:t>
      </w:r>
      <w:proofErr w:type="spellEnd"/>
      <w:r w:rsidRPr="00D96B4E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 xml:space="preserve"> է</w:t>
      </w:r>
      <w:r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>։</w:t>
      </w:r>
    </w:p>
    <w:p w14:paraId="44B0236A" w14:textId="77777777" w:rsidR="00F24F85" w:rsidRDefault="00F24F85" w:rsidP="00F24F85">
      <w:pPr>
        <w:shd w:val="clear" w:color="auto" w:fill="FFFFFF"/>
        <w:spacing w:line="276" w:lineRule="auto"/>
        <w:ind w:firstLine="375"/>
        <w:jc w:val="both"/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</w:pPr>
      <w:r w:rsidRPr="00A86C3D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 xml:space="preserve">Միաժամանակ որոշմամբ սահմանվում է, որ </w:t>
      </w:r>
      <w:r w:rsidRPr="00D96B4E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 xml:space="preserve">կապալառուն է ապահովում նախագծանախահաշվային փաստաթղթերի </w:t>
      </w:r>
      <w:proofErr w:type="spellStart"/>
      <w:r w:rsidRPr="00D96B4E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>տեղակապման</w:t>
      </w:r>
      <w:proofErr w:type="spellEnd"/>
      <w:r w:rsidRPr="00D96B4E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 xml:space="preserve"> նախագծման աշխատանքների կատարումը՝ օրենքով նման գործունեություն իրականացնելու թույլտվություն ունեցող անձի միջոցով: Մասնակիցը հայտով ներկայացնում է </w:t>
      </w:r>
      <w:proofErr w:type="spellStart"/>
      <w:r w:rsidRPr="00D96B4E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>տեղակապումն</w:t>
      </w:r>
      <w:proofErr w:type="spellEnd"/>
      <w:r w:rsidRPr="00D96B4E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 xml:space="preserve"> իրականացնող անձի տվյալները, վերջինիս գրավոր համաձայնությունը </w:t>
      </w:r>
      <w:proofErr w:type="spellStart"/>
      <w:r w:rsidRPr="00D96B4E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>տեղակապումն</w:t>
      </w:r>
      <w:proofErr w:type="spellEnd"/>
      <w:r w:rsidRPr="00D96B4E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 xml:space="preserve"> իրականացնելու, ինչպես նաև պատվիրատուի հետ պայմանագիր կնքելու միջոցով աշխատանքների կատարման ամբողջական </w:t>
      </w:r>
      <w:r w:rsidRPr="00D96B4E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lastRenderedPageBreak/>
        <w:t xml:space="preserve">նախագծային փաստաթղթերի (տիպային և </w:t>
      </w:r>
      <w:proofErr w:type="spellStart"/>
      <w:r w:rsidRPr="00D96B4E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>տեղակապման</w:t>
      </w:r>
      <w:proofErr w:type="spellEnd"/>
      <w:r w:rsidRPr="00D96B4E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 xml:space="preserve"> նախագծեր) նկատմամբ հեղինակային հսկողության աշխատանքները կատարելու մասին և թույլտվությունը հիմնավորող փաստաթղթերը</w:t>
      </w:r>
      <w:r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>։</w:t>
      </w:r>
    </w:p>
    <w:p w14:paraId="344B7299" w14:textId="77777777" w:rsidR="00F24F85" w:rsidRDefault="00F24F85" w:rsidP="00F24F85">
      <w:pPr>
        <w:shd w:val="clear" w:color="auto" w:fill="FFFFFF"/>
        <w:spacing w:line="276" w:lineRule="auto"/>
        <w:ind w:firstLine="375"/>
        <w:jc w:val="both"/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>Սահմանվ</w:t>
      </w:r>
      <w:r w:rsidRPr="006033EB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 xml:space="preserve">ում </w:t>
      </w:r>
      <w:r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 xml:space="preserve">են նաև </w:t>
      </w:r>
      <w:r w:rsidRPr="00D96B4E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>կապալառուին կանխավճար հատկացվել</w:t>
      </w:r>
      <w:r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 xml:space="preserve">ու և կանխավճարի </w:t>
      </w:r>
      <w:proofErr w:type="spellStart"/>
      <w:r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>մարումն</w:t>
      </w:r>
      <w:proofErr w:type="spellEnd"/>
      <w:r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 xml:space="preserve"> իրականացնելու առանձնահատկությունները։</w:t>
      </w:r>
    </w:p>
    <w:p w14:paraId="4D78304C" w14:textId="77777777" w:rsidR="00F24F85" w:rsidRPr="00D96B4E" w:rsidRDefault="00F24F85" w:rsidP="00F24F85">
      <w:pPr>
        <w:shd w:val="clear" w:color="auto" w:fill="FFFFFF"/>
        <w:spacing w:line="276" w:lineRule="auto"/>
        <w:ind w:firstLine="375"/>
        <w:jc w:val="both"/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</w:pPr>
      <w:r w:rsidRPr="0036100B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 xml:space="preserve">2. </w:t>
      </w:r>
      <w:r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>Շ</w:t>
      </w:r>
      <w:r w:rsidRPr="00D96B4E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>ինարարական ծրագրերի իրականացման տեխնիկական հսկողության ծառայության հրավերով (պայմանագրի նախագծով)</w:t>
      </w:r>
      <w:r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 xml:space="preserve"> </w:t>
      </w:r>
      <w:r w:rsidRPr="00D96B4E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>նախատեսվում է, որ՝</w:t>
      </w:r>
    </w:p>
    <w:p w14:paraId="16E1AFD9" w14:textId="77777777" w:rsidR="00F24F85" w:rsidRPr="00D96B4E" w:rsidRDefault="00F24F85" w:rsidP="00F24F85">
      <w:pPr>
        <w:shd w:val="clear" w:color="auto" w:fill="FFFFFF"/>
        <w:spacing w:line="276" w:lineRule="auto"/>
        <w:ind w:firstLine="375"/>
        <w:jc w:val="both"/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</w:pPr>
      <w:r w:rsidRPr="00D96B4E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 xml:space="preserve">ա. գնման գինը սահմանվում է օրինակելի նախագծանախահաշվային փաստաթղթով (փաստաթղթերով) սահմանված գնի համամասնությամբ՝ հաշվարկի համար հիմք ընդունելով Հայաստանի Հանրապետության քաղաքաշինության կոմիտեի կողմից 2020-2023 թվականներին կազմակերպված մրցույթների կամ գնանշման հարցումների արդյունքում </w:t>
      </w:r>
      <w:proofErr w:type="spellStart"/>
      <w:r w:rsidRPr="00D96B4E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>ձևավորված</w:t>
      </w:r>
      <w:proofErr w:type="spellEnd"/>
      <w:r w:rsidRPr="00D96B4E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 xml:space="preserve"> պայմանագրային արժեքները և դրանց </w:t>
      </w:r>
      <w:proofErr w:type="spellStart"/>
      <w:r w:rsidRPr="00D96B4E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>միջակայքերը</w:t>
      </w:r>
      <w:proofErr w:type="spellEnd"/>
      <w:r w:rsidRPr="00D96B4E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>,</w:t>
      </w:r>
    </w:p>
    <w:p w14:paraId="6B23E24F" w14:textId="77777777" w:rsidR="00F24F85" w:rsidRPr="005B1CB8" w:rsidRDefault="00F24F85" w:rsidP="00F24F85">
      <w:pPr>
        <w:shd w:val="clear" w:color="auto" w:fill="FFFFFF"/>
        <w:spacing w:line="276" w:lineRule="auto"/>
        <w:ind w:firstLine="375"/>
        <w:jc w:val="both"/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</w:pPr>
      <w:r w:rsidRPr="00D96B4E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 xml:space="preserve">բ. նախագծի </w:t>
      </w:r>
      <w:proofErr w:type="spellStart"/>
      <w:r w:rsidRPr="00D96B4E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>տեղակապված</w:t>
      </w:r>
      <w:proofErr w:type="spellEnd"/>
      <w:r w:rsidRPr="00D96B4E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 xml:space="preserve"> մասի նախահաշվային փաստաթղթերով նախատեսված աշխատանքների մասով տեխնիկական հսկողության ծառայության համար պայմանագրային արժեքը հաշվարկվում և դրա մասով պայմանագիրը (համաձայնագիրը) կնքվում է </w:t>
      </w:r>
      <w:r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 xml:space="preserve">համապատասխան </w:t>
      </w:r>
      <w:proofErr w:type="spellStart"/>
      <w:r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>բանաձևով</w:t>
      </w:r>
      <w:proofErr w:type="spellEnd"/>
      <w:r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>։</w:t>
      </w:r>
    </w:p>
    <w:p w14:paraId="5AADDFAB" w14:textId="77777777" w:rsidR="00F24F85" w:rsidRDefault="00F24F85" w:rsidP="00F24F85">
      <w:pPr>
        <w:spacing w:line="276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CF4DA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Նման </w:t>
      </w:r>
      <w:proofErr w:type="spellStart"/>
      <w:r w:rsidRPr="00CF4DA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կարգավորում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ները</w:t>
      </w:r>
      <w:proofErr w:type="spellEnd"/>
      <w:r w:rsidRPr="00CF4DA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ինչպես վերը նշվեց, վերաբերում է միայն պետական միջոցների հաշվին կառուցվող դպրոցներին և </w:t>
      </w:r>
      <w:proofErr w:type="spellStart"/>
      <w:r w:rsidRPr="00CF4DA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կրթահամալիրներին</w:t>
      </w:r>
      <w:proofErr w:type="spellEnd"/>
      <w:r w:rsidRPr="00CF4DA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5B6A7D69" w14:textId="77777777" w:rsidR="00F24F85" w:rsidRDefault="00F24F85" w:rsidP="00F24F85">
      <w:pPr>
        <w:spacing w:line="276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033EB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Նախագծի ընդունման պարագայում </w:t>
      </w:r>
      <w:proofErr w:type="spellStart"/>
      <w:r w:rsidRPr="006033EB">
        <w:rPr>
          <w:rFonts w:ascii="GHEA Grapalat" w:hAnsi="GHEA Grapalat"/>
          <w:bCs/>
          <w:color w:val="000000"/>
          <w:sz w:val="24"/>
          <w:szCs w:val="24"/>
          <w:lang w:val="hy-AM"/>
        </w:rPr>
        <w:t>մանկապերտեզաշինության</w:t>
      </w:r>
      <w:proofErr w:type="spellEnd"/>
      <w:r w:rsidRPr="006033EB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ծրագրերը իրականացնելիս մեզ թույլ կտա երեք մրցույթի փոխարեն իրականացնել մեկ մրցույթ՝ խնայելով մարդկային ռեսուրսներ և բավականաչափ ժամանակ:</w:t>
      </w:r>
    </w:p>
    <w:p w14:paraId="1F59FA44" w14:textId="77777777" w:rsidR="00F24F85" w:rsidRPr="00CC30E8" w:rsidRDefault="00F24F85" w:rsidP="00F24F85">
      <w:pPr>
        <w:shd w:val="clear" w:color="auto" w:fill="FFFFFF"/>
        <w:spacing w:line="276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96B4E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 xml:space="preserve">Հաշվի առնելով, որ Կառավարությունը բացի </w:t>
      </w:r>
      <w:proofErr w:type="spellStart"/>
      <w:r w:rsidRPr="00D96B4E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>դպրոցաշինությունից</w:t>
      </w:r>
      <w:proofErr w:type="spellEnd"/>
      <w:r w:rsidRPr="00D96B4E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 xml:space="preserve"> ունի նաև աննախադեպ ծավալի </w:t>
      </w:r>
      <w:proofErr w:type="spellStart"/>
      <w:r w:rsidRPr="00D96B4E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>մանկապարտեզաշինության</w:t>
      </w:r>
      <w:proofErr w:type="spellEnd"/>
      <w:r w:rsidRPr="00D96B4E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 xml:space="preserve"> ծրագրեր և առաջիկայում նախատեսվում է բազմաթիվ նոր մանկապարտեզների կառուցման հետ կապված գնման գործընթացներ, առաջարկվում է </w:t>
      </w:r>
      <w:r w:rsidRPr="00CC30E8">
        <w:rPr>
          <w:rFonts w:ascii="GHEA Grapalat" w:hAnsi="GHEA Grapalat"/>
          <w:color w:val="000000" w:themeColor="text1"/>
          <w:sz w:val="24"/>
          <w:szCs w:val="24"/>
          <w:lang w:val="hy-AM"/>
        </w:rPr>
        <w:t>2023 թվականի հոկտեմբերի 26-ի թիվ 1869-Ն</w:t>
      </w:r>
      <w:r w:rsidRPr="00D96B4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որոշման մեջ կատարել լրացումներ և վերոնշյալ որոշմամբ սահմանված առանձնահատկությունները տարածել նաև մանկապարտեզների վրա:</w:t>
      </w:r>
    </w:p>
    <w:p w14:paraId="59E2C35D" w14:textId="77777777" w:rsidR="00F24F85" w:rsidRPr="00E273EA" w:rsidRDefault="00F24F85" w:rsidP="00F24F85">
      <w:pPr>
        <w:spacing w:line="276" w:lineRule="auto"/>
        <w:ind w:firstLine="284"/>
        <w:jc w:val="both"/>
        <w:rPr>
          <w:rFonts w:ascii="GHEA Grapalat" w:eastAsia="GHEA Grapalat" w:hAnsi="GHEA Grapalat" w:cs="GHEA Grapalat"/>
          <w:b/>
          <w:bCs/>
          <w:color w:val="000000" w:themeColor="text1"/>
          <w:sz w:val="24"/>
          <w:szCs w:val="24"/>
          <w:lang w:val="hy-AM"/>
        </w:rPr>
      </w:pPr>
      <w:r w:rsidRPr="00E273EA">
        <w:rPr>
          <w:rFonts w:ascii="GHEA Grapalat" w:eastAsia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2</w:t>
      </w:r>
      <w:r w:rsidRPr="00E273EA">
        <w:rPr>
          <w:rFonts w:ascii="GHEA Grapalat" w:eastAsia="GHEA Grapalat" w:hAnsi="GHEA Grapalat" w:cs="Cambria Math"/>
          <w:b/>
          <w:bCs/>
          <w:color w:val="000000" w:themeColor="text1"/>
          <w:sz w:val="24"/>
          <w:szCs w:val="24"/>
          <w:lang w:val="de-DE"/>
        </w:rPr>
        <w:t>.</w:t>
      </w:r>
      <w:r w:rsidRPr="00E273EA">
        <w:rPr>
          <w:rFonts w:ascii="GHEA Grapalat" w:eastAsia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 xml:space="preserve"> Կարգավորման նպատակները, ակնկալվող արդյունքը</w:t>
      </w:r>
    </w:p>
    <w:p w14:paraId="6B6DBD9E" w14:textId="77777777" w:rsidR="00F24F85" w:rsidRPr="0036100B" w:rsidRDefault="00F24F85" w:rsidP="00F24F85">
      <w:pPr>
        <w:spacing w:line="276" w:lineRule="auto"/>
        <w:ind w:firstLine="284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273E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Նախագծի </w:t>
      </w:r>
      <w:proofErr w:type="spellStart"/>
      <w:r w:rsidRPr="00E273EA">
        <w:rPr>
          <w:rFonts w:ascii="GHEA Grapalat" w:hAnsi="GHEA Grapalat"/>
          <w:color w:val="000000" w:themeColor="text1"/>
          <w:sz w:val="24"/>
          <w:szCs w:val="24"/>
          <w:lang w:val="hy-AM"/>
        </w:rPr>
        <w:t>ընդունմամբ</w:t>
      </w:r>
      <w:proofErr w:type="spellEnd"/>
      <w:r w:rsidRPr="00E273E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ակնկալվում է ապահովել </w:t>
      </w:r>
      <w:r w:rsidRPr="0097712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պետական միջոցների հաշվին կառուցման ենթակա մանկապարտեզների շինարարական աշխատանքների, ներառյալ՝ </w:t>
      </w:r>
      <w:proofErr w:type="spellStart"/>
      <w:r w:rsidRPr="0097712B">
        <w:rPr>
          <w:rFonts w:ascii="GHEA Grapalat" w:hAnsi="GHEA Grapalat"/>
          <w:color w:val="000000" w:themeColor="text1"/>
          <w:sz w:val="24"/>
          <w:szCs w:val="24"/>
          <w:lang w:val="hy-AM"/>
        </w:rPr>
        <w:t>տեղակապման</w:t>
      </w:r>
      <w:proofErr w:type="spellEnd"/>
      <w:r w:rsidRPr="0097712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ծառայությամբ ձեռքբերման գնման գործընթացները ՀՀ կառավարության 2023 թվականի հոկտեմբերի 26-ի թիվ 1869-Ն որոշման համատեքստում որոշակի առանձնահատկություններով իրականացնելը՝ կիրառելով ՀՀ կառավարության 2017 թվականի մայիսի 4-ի թիվ 526-Ն որոշման պահանջները:</w:t>
      </w:r>
    </w:p>
    <w:p w14:paraId="6C1059BF" w14:textId="77777777" w:rsidR="00F24F85" w:rsidRPr="00E273EA" w:rsidRDefault="00F24F85" w:rsidP="00F24F8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284"/>
        <w:jc w:val="both"/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</w:pPr>
      <w:r w:rsidRPr="00E273EA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3</w:t>
      </w:r>
      <w:r w:rsidRPr="00E273EA">
        <w:rPr>
          <w:rFonts w:ascii="GHEA Grapalat" w:eastAsia="GHEA Grapalat" w:hAnsi="GHEA Grapalat" w:cs="Cambria Math"/>
          <w:b/>
          <w:color w:val="000000" w:themeColor="text1"/>
          <w:sz w:val="24"/>
          <w:szCs w:val="24"/>
          <w:lang w:val="hy-AM"/>
        </w:rPr>
        <w:t xml:space="preserve">. </w:t>
      </w:r>
      <w:r w:rsidRPr="00E273EA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Նախագիծը մշակող պատասխանատու մարմինը և մշակմանը մասնակցող անձանց մասին տեղեկություններ</w:t>
      </w:r>
    </w:p>
    <w:p w14:paraId="4A4FDE43" w14:textId="77777777" w:rsidR="00F24F85" w:rsidRPr="00E273EA" w:rsidRDefault="00F24F85" w:rsidP="00F24F85">
      <w:pPr>
        <w:spacing w:line="276" w:lineRule="auto"/>
        <w:ind w:firstLine="284"/>
        <w:jc w:val="both"/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</w:pPr>
      <w:r w:rsidRPr="00E273EA">
        <w:rPr>
          <w:rFonts w:ascii="GHEA Grapalat" w:hAnsi="GHEA Grapalat"/>
          <w:color w:val="000000" w:themeColor="text1"/>
          <w:sz w:val="24"/>
          <w:szCs w:val="24"/>
          <w:lang w:val="hy-AM"/>
        </w:rPr>
        <w:t>Ն</w:t>
      </w:r>
      <w:r w:rsidRPr="00E273EA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ախագիծը մշակվել է </w:t>
      </w:r>
      <w:r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Հայաստանի  Հանրապետության քաղաքաշինության կոմիտեի և </w:t>
      </w:r>
      <w:r w:rsidRPr="00E273EA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Հայաստանի տարածքային զարգացման հիմնադրամի կողմից:</w:t>
      </w:r>
    </w:p>
    <w:p w14:paraId="750E7D23" w14:textId="77777777" w:rsidR="00F24F85" w:rsidRPr="00E273EA" w:rsidRDefault="00F24F85" w:rsidP="00F24F85">
      <w:pPr>
        <w:shd w:val="clear" w:color="auto" w:fill="FFFFFF"/>
        <w:spacing w:line="276" w:lineRule="auto"/>
        <w:ind w:firstLine="284"/>
        <w:jc w:val="both"/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</w:pPr>
    </w:p>
    <w:p w14:paraId="47E3AEE3" w14:textId="77777777" w:rsidR="00F24F85" w:rsidRPr="00E273EA" w:rsidRDefault="00F24F85" w:rsidP="00F24F85">
      <w:pPr>
        <w:shd w:val="clear" w:color="auto" w:fill="FFFFFF"/>
        <w:spacing w:line="276" w:lineRule="auto"/>
        <w:ind w:firstLine="284"/>
        <w:jc w:val="both"/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</w:pPr>
      <w:r w:rsidRPr="00E273EA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4</w:t>
      </w:r>
      <w:r w:rsidRPr="00E273EA">
        <w:rPr>
          <w:rFonts w:ascii="GHEA Grapalat" w:eastAsia="GHEA Grapalat" w:hAnsi="GHEA Grapalat" w:cs="Cambria Math"/>
          <w:b/>
          <w:color w:val="000000" w:themeColor="text1"/>
          <w:sz w:val="24"/>
          <w:szCs w:val="24"/>
          <w:lang w:val="hy-AM"/>
        </w:rPr>
        <w:t xml:space="preserve">. </w:t>
      </w:r>
      <w:r w:rsidRPr="00E273EA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Նախագծերի ընդունման կապակցությամբ պետական բյուջեում կամ տեղական ինքնակառավարման մարմինների բյուջեներում ծախսերի և եկամուտների էական ավելացումների կամ նվազեցումների մասին</w:t>
      </w:r>
    </w:p>
    <w:p w14:paraId="04B90805" w14:textId="77777777" w:rsidR="00F24F85" w:rsidRPr="00E273EA" w:rsidRDefault="00F24F85" w:rsidP="00F24F85">
      <w:pPr>
        <w:pStyle w:val="ListParagraph"/>
        <w:spacing w:after="0"/>
        <w:ind w:left="0" w:firstLine="284"/>
        <w:jc w:val="both"/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</w:pPr>
      <w:r w:rsidRPr="00E273EA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Նախագծի ընդունման արդյունքում լրացուցիչ ֆինանսավորման տրամադրման անհրաժեշտություն</w:t>
      </w:r>
      <w:r w:rsidRPr="0073611D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 չի առաջանում</w:t>
      </w:r>
      <w:r w:rsidRPr="00E273EA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։</w:t>
      </w:r>
    </w:p>
    <w:p w14:paraId="49755B38" w14:textId="77777777" w:rsidR="00F24F85" w:rsidRPr="00E273EA" w:rsidRDefault="00F24F85" w:rsidP="00F24F85">
      <w:pPr>
        <w:shd w:val="clear" w:color="auto" w:fill="FFFFFF"/>
        <w:spacing w:line="276" w:lineRule="auto"/>
        <w:ind w:firstLine="284"/>
        <w:jc w:val="both"/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</w:pPr>
      <w:bookmarkStart w:id="1" w:name="_Hlk109134718"/>
    </w:p>
    <w:p w14:paraId="36393E0C" w14:textId="77777777" w:rsidR="00F24F85" w:rsidRPr="00E273EA" w:rsidRDefault="00F24F85" w:rsidP="00F24F85">
      <w:pPr>
        <w:shd w:val="clear" w:color="auto" w:fill="FFFFFF"/>
        <w:spacing w:line="276" w:lineRule="auto"/>
        <w:ind w:firstLine="284"/>
        <w:jc w:val="both"/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</w:pPr>
      <w:r w:rsidRPr="00E273EA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5. Կապը ռազմավարական փաստաթղթերի հետ</w:t>
      </w:r>
    </w:p>
    <w:p w14:paraId="4D0E2FDF" w14:textId="77777777" w:rsidR="00F24F85" w:rsidRPr="00E273EA" w:rsidRDefault="00F24F85" w:rsidP="00F24F85">
      <w:pPr>
        <w:shd w:val="clear" w:color="auto" w:fill="FFFFFF"/>
        <w:spacing w:line="276" w:lineRule="auto"/>
        <w:ind w:firstLine="284"/>
        <w:jc w:val="both"/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</w:pPr>
      <w:r w:rsidRPr="00E273EA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Հայաստանի Հանրապետության 2021 թվականի օգոստոսի 18-ի «Հայաստանի Հանրապետության կառավարության 2021-2026թվականների ծրագիրը հաստատելու մասին» թիվ 1363-Ա որոշում։</w:t>
      </w:r>
    </w:p>
    <w:p w14:paraId="344F4BDD" w14:textId="77777777" w:rsidR="00F24F85" w:rsidRPr="00E273EA" w:rsidRDefault="00F24F85" w:rsidP="00F24F85">
      <w:pPr>
        <w:shd w:val="clear" w:color="auto" w:fill="FFFFFF"/>
        <w:spacing w:line="276" w:lineRule="auto"/>
        <w:ind w:firstLine="284"/>
        <w:jc w:val="both"/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</w:pPr>
      <w:r w:rsidRPr="00E273EA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Հայաստանի Հանրապետության 2021 թվականի նոյեմբերի 18-ի «Հայաստանի Հանրապետության կառավարության 2021-2026թվականների գործունեության միջոցառումների ծրագիրը հաստատելու մասին» թիվ 1902-Լ որոշում։</w:t>
      </w:r>
    </w:p>
    <w:p w14:paraId="611E2C8F" w14:textId="77777777" w:rsidR="00F24F85" w:rsidRPr="00E273EA" w:rsidRDefault="00F24F85" w:rsidP="00F24F85">
      <w:pPr>
        <w:shd w:val="clear" w:color="auto" w:fill="FFFFFF"/>
        <w:spacing w:line="276" w:lineRule="auto"/>
        <w:ind w:firstLine="284"/>
        <w:jc w:val="both"/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</w:pPr>
      <w:r w:rsidRPr="00E273EA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2023 թվականի նոյեմբերի 30-ի «Հայաստանի Հանրապետության կառավարության «</w:t>
      </w:r>
      <w:proofErr w:type="spellStart"/>
      <w:r w:rsidRPr="00E273EA">
        <w:rPr>
          <w:rFonts w:ascii="GHEA Grapalat" w:hAnsi="GHEA Grapalat"/>
          <w:sz w:val="24"/>
          <w:szCs w:val="24"/>
          <w:lang w:val="hy-AM"/>
        </w:rPr>
        <w:t>Մինչև</w:t>
      </w:r>
      <w:proofErr w:type="spellEnd"/>
      <w:r w:rsidRPr="00E273EA">
        <w:rPr>
          <w:rFonts w:ascii="GHEA Grapalat" w:hAnsi="GHEA Grapalat"/>
          <w:sz w:val="24"/>
          <w:szCs w:val="24"/>
          <w:lang w:val="hy-AM"/>
        </w:rPr>
        <w:t xml:space="preserve"> 2026 թվականը կառուցվող, </w:t>
      </w:r>
      <w:proofErr w:type="spellStart"/>
      <w:r w:rsidRPr="00E273EA">
        <w:rPr>
          <w:rFonts w:ascii="GHEA Grapalat" w:hAnsi="GHEA Grapalat"/>
          <w:sz w:val="24"/>
          <w:szCs w:val="24"/>
          <w:lang w:val="hy-AM"/>
        </w:rPr>
        <w:t>հիմնանորոգվող</w:t>
      </w:r>
      <w:proofErr w:type="spellEnd"/>
      <w:r w:rsidRPr="00E273EA">
        <w:rPr>
          <w:rFonts w:ascii="GHEA Grapalat" w:hAnsi="GHEA Grapalat"/>
          <w:sz w:val="24"/>
          <w:szCs w:val="24"/>
          <w:lang w:val="hy-AM"/>
        </w:rPr>
        <w:t xml:space="preserve"> կամ վերակառուցվող 300 դպրոցներ»-ի ծրագրում ընդգրկված դպրոցների ցանկը հաստատելու և ցանկում ընդգրկված դպրոցների համար սահմանված շինարարական աշխատանքների՝ կառուցման, վերակառուցման կամ </w:t>
      </w:r>
      <w:proofErr w:type="spellStart"/>
      <w:r w:rsidRPr="00E273EA">
        <w:rPr>
          <w:rFonts w:ascii="GHEA Grapalat" w:hAnsi="GHEA Grapalat"/>
          <w:sz w:val="24"/>
          <w:szCs w:val="24"/>
          <w:lang w:val="hy-AM"/>
        </w:rPr>
        <w:t>հիմնանորոգման</w:t>
      </w:r>
      <w:proofErr w:type="spellEnd"/>
      <w:r w:rsidRPr="00E273EA">
        <w:rPr>
          <w:rFonts w:ascii="GHEA Grapalat" w:hAnsi="GHEA Grapalat"/>
          <w:sz w:val="24"/>
          <w:szCs w:val="24"/>
          <w:lang w:val="hy-AM"/>
        </w:rPr>
        <w:t xml:space="preserve"> համար միջամտության աստիճանի ընտրության </w:t>
      </w:r>
      <w:proofErr w:type="spellStart"/>
      <w:r w:rsidRPr="00E273EA">
        <w:rPr>
          <w:rFonts w:ascii="GHEA Grapalat" w:hAnsi="GHEA Grapalat"/>
          <w:sz w:val="24"/>
          <w:szCs w:val="24"/>
          <w:lang w:val="hy-AM"/>
        </w:rPr>
        <w:t>չափորոշիչները</w:t>
      </w:r>
      <w:proofErr w:type="spellEnd"/>
      <w:r w:rsidRPr="00E273EA">
        <w:rPr>
          <w:rFonts w:ascii="GHEA Grapalat" w:hAnsi="GHEA Grapalat"/>
          <w:sz w:val="24"/>
          <w:szCs w:val="24"/>
          <w:lang w:val="hy-AM"/>
        </w:rPr>
        <w:t xml:space="preserve"> սահմանելու մասին» թիվ 2093-Ն որոշում</w:t>
      </w:r>
      <w:r w:rsidRPr="00E273EA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>ը։</w:t>
      </w:r>
      <w:bookmarkEnd w:id="1"/>
    </w:p>
    <w:p w14:paraId="0C9E88E1" w14:textId="31C7EADD" w:rsidR="00195446" w:rsidRPr="006033EB" w:rsidRDefault="00195446" w:rsidP="00F24F85">
      <w:pPr>
        <w:rPr>
          <w:rFonts w:eastAsia="GHEA Grapalat"/>
          <w:lang w:val="hy-AM"/>
        </w:rPr>
      </w:pPr>
    </w:p>
    <w:sectPr w:rsidR="00195446" w:rsidRPr="006033EB" w:rsidSect="00A3633C">
      <w:footerReference w:type="default" r:id="rId8"/>
      <w:pgSz w:w="12240" w:h="15840"/>
      <w:pgMar w:top="540" w:right="720" w:bottom="810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CBB4CC" w14:textId="77777777" w:rsidR="001D4864" w:rsidRDefault="001D4864" w:rsidP="00A3633C">
      <w:r>
        <w:separator/>
      </w:r>
    </w:p>
  </w:endnote>
  <w:endnote w:type="continuationSeparator" w:id="0">
    <w:p w14:paraId="1F514794" w14:textId="77777777" w:rsidR="001D4864" w:rsidRDefault="001D4864" w:rsidP="00A363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405098"/>
      <w:docPartObj>
        <w:docPartGallery w:val="Page Numbers (Bottom of Page)"/>
        <w:docPartUnique/>
      </w:docPartObj>
    </w:sdtPr>
    <w:sdtEndPr/>
    <w:sdtContent>
      <w:p w14:paraId="4AB0885C" w14:textId="0DF3B40D" w:rsidR="0097712B" w:rsidRDefault="00BF4EF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033E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716C0A6F" w14:textId="77777777" w:rsidR="0097712B" w:rsidRDefault="009771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EE0528" w14:textId="77777777" w:rsidR="001D4864" w:rsidRDefault="001D4864" w:rsidP="00A3633C">
      <w:r>
        <w:separator/>
      </w:r>
    </w:p>
  </w:footnote>
  <w:footnote w:type="continuationSeparator" w:id="0">
    <w:p w14:paraId="4F089476" w14:textId="77777777" w:rsidR="001D4864" w:rsidRDefault="001D4864" w:rsidP="00A363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F571D1"/>
    <w:multiLevelType w:val="hybridMultilevel"/>
    <w:tmpl w:val="D9E0E436"/>
    <w:lvl w:ilvl="0" w:tplc="1BD2C166">
      <w:start w:val="1"/>
      <w:numFmt w:val="decimal"/>
      <w:lvlText w:val="%1."/>
      <w:lvlJc w:val="left"/>
      <w:pPr>
        <w:ind w:left="111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8103505"/>
    <w:multiLevelType w:val="hybridMultilevel"/>
    <w:tmpl w:val="5DD066B4"/>
    <w:lvl w:ilvl="0" w:tplc="41280836">
      <w:start w:val="5"/>
      <w:numFmt w:val="decimal"/>
      <w:lvlText w:val="%1."/>
      <w:lvlJc w:val="left"/>
      <w:pPr>
        <w:ind w:left="720" w:hanging="360"/>
      </w:pPr>
      <w:rPr>
        <w:rFonts w:eastAsia="GHEA Grapalat"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1A274E"/>
    <w:multiLevelType w:val="hybridMultilevel"/>
    <w:tmpl w:val="0C6E40E4"/>
    <w:lvl w:ilvl="0" w:tplc="F018733A">
      <w:start w:val="1"/>
      <w:numFmt w:val="decimal"/>
      <w:lvlText w:val="%1)"/>
      <w:lvlJc w:val="left"/>
      <w:pPr>
        <w:ind w:left="1018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3" w:hanging="360"/>
      </w:pPr>
    </w:lvl>
    <w:lvl w:ilvl="2" w:tplc="0409001B" w:tentative="1">
      <w:start w:val="1"/>
      <w:numFmt w:val="lowerRoman"/>
      <w:lvlText w:val="%3."/>
      <w:lvlJc w:val="right"/>
      <w:pPr>
        <w:ind w:left="2113" w:hanging="180"/>
      </w:pPr>
    </w:lvl>
    <w:lvl w:ilvl="3" w:tplc="0409000F" w:tentative="1">
      <w:start w:val="1"/>
      <w:numFmt w:val="decimal"/>
      <w:lvlText w:val="%4."/>
      <w:lvlJc w:val="left"/>
      <w:pPr>
        <w:ind w:left="2833" w:hanging="360"/>
      </w:pPr>
    </w:lvl>
    <w:lvl w:ilvl="4" w:tplc="04090019" w:tentative="1">
      <w:start w:val="1"/>
      <w:numFmt w:val="lowerLetter"/>
      <w:lvlText w:val="%5."/>
      <w:lvlJc w:val="left"/>
      <w:pPr>
        <w:ind w:left="3553" w:hanging="360"/>
      </w:pPr>
    </w:lvl>
    <w:lvl w:ilvl="5" w:tplc="0409001B" w:tentative="1">
      <w:start w:val="1"/>
      <w:numFmt w:val="lowerRoman"/>
      <w:lvlText w:val="%6."/>
      <w:lvlJc w:val="right"/>
      <w:pPr>
        <w:ind w:left="4273" w:hanging="180"/>
      </w:pPr>
    </w:lvl>
    <w:lvl w:ilvl="6" w:tplc="0409000F" w:tentative="1">
      <w:start w:val="1"/>
      <w:numFmt w:val="decimal"/>
      <w:lvlText w:val="%7."/>
      <w:lvlJc w:val="left"/>
      <w:pPr>
        <w:ind w:left="4993" w:hanging="360"/>
      </w:pPr>
    </w:lvl>
    <w:lvl w:ilvl="7" w:tplc="04090019" w:tentative="1">
      <w:start w:val="1"/>
      <w:numFmt w:val="lowerLetter"/>
      <w:lvlText w:val="%8."/>
      <w:lvlJc w:val="left"/>
      <w:pPr>
        <w:ind w:left="5713" w:hanging="360"/>
      </w:pPr>
    </w:lvl>
    <w:lvl w:ilvl="8" w:tplc="0409001B" w:tentative="1">
      <w:start w:val="1"/>
      <w:numFmt w:val="lowerRoman"/>
      <w:lvlText w:val="%9."/>
      <w:lvlJc w:val="right"/>
      <w:pPr>
        <w:ind w:left="6433" w:hanging="180"/>
      </w:pPr>
    </w:lvl>
  </w:abstractNum>
  <w:abstractNum w:abstractNumId="3" w15:restartNumberingAfterBreak="0">
    <w:nsid w:val="5D775694"/>
    <w:multiLevelType w:val="hybridMultilevel"/>
    <w:tmpl w:val="57D4BADA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61427AFD"/>
    <w:multiLevelType w:val="hybridMultilevel"/>
    <w:tmpl w:val="2736BF0C"/>
    <w:lvl w:ilvl="0" w:tplc="0409000D">
      <w:start w:val="1"/>
      <w:numFmt w:val="bullet"/>
      <w:lvlText w:val=""/>
      <w:lvlJc w:val="left"/>
      <w:pPr>
        <w:ind w:left="109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5" w15:restartNumberingAfterBreak="0">
    <w:nsid w:val="70182002"/>
    <w:multiLevelType w:val="hybridMultilevel"/>
    <w:tmpl w:val="EDE636E6"/>
    <w:lvl w:ilvl="0" w:tplc="6CA43E22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34B4"/>
    <w:rsid w:val="00025925"/>
    <w:rsid w:val="00033A8F"/>
    <w:rsid w:val="000426C6"/>
    <w:rsid w:val="0006355D"/>
    <w:rsid w:val="00085E57"/>
    <w:rsid w:val="000871B6"/>
    <w:rsid w:val="000A028B"/>
    <w:rsid w:val="000B31D8"/>
    <w:rsid w:val="000B4FC6"/>
    <w:rsid w:val="000C091B"/>
    <w:rsid w:val="000C5D06"/>
    <w:rsid w:val="000D01C3"/>
    <w:rsid w:val="000D0DE3"/>
    <w:rsid w:val="000D2596"/>
    <w:rsid w:val="000F6A84"/>
    <w:rsid w:val="001059E0"/>
    <w:rsid w:val="00112E1D"/>
    <w:rsid w:val="001166BE"/>
    <w:rsid w:val="00117DC9"/>
    <w:rsid w:val="00133222"/>
    <w:rsid w:val="00133809"/>
    <w:rsid w:val="00146751"/>
    <w:rsid w:val="00154C29"/>
    <w:rsid w:val="0015693D"/>
    <w:rsid w:val="00163C98"/>
    <w:rsid w:val="001644BE"/>
    <w:rsid w:val="00175736"/>
    <w:rsid w:val="00176CF7"/>
    <w:rsid w:val="00195446"/>
    <w:rsid w:val="001A77BB"/>
    <w:rsid w:val="001B732F"/>
    <w:rsid w:val="001C3763"/>
    <w:rsid w:val="001D26B5"/>
    <w:rsid w:val="001D4864"/>
    <w:rsid w:val="001D6FCD"/>
    <w:rsid w:val="001E64F4"/>
    <w:rsid w:val="001E6886"/>
    <w:rsid w:val="001F09C8"/>
    <w:rsid w:val="001F51BC"/>
    <w:rsid w:val="0023317F"/>
    <w:rsid w:val="00265848"/>
    <w:rsid w:val="00272B8D"/>
    <w:rsid w:val="00272C00"/>
    <w:rsid w:val="002768FE"/>
    <w:rsid w:val="00281F36"/>
    <w:rsid w:val="0028212C"/>
    <w:rsid w:val="002B5F83"/>
    <w:rsid w:val="002C087D"/>
    <w:rsid w:val="002C11E5"/>
    <w:rsid w:val="002C5CB7"/>
    <w:rsid w:val="002D6E7F"/>
    <w:rsid w:val="002F2A1C"/>
    <w:rsid w:val="002F42C1"/>
    <w:rsid w:val="002F436B"/>
    <w:rsid w:val="002F4921"/>
    <w:rsid w:val="002F57EB"/>
    <w:rsid w:val="00315382"/>
    <w:rsid w:val="00323958"/>
    <w:rsid w:val="00336930"/>
    <w:rsid w:val="00351BD0"/>
    <w:rsid w:val="00351FE3"/>
    <w:rsid w:val="0035472D"/>
    <w:rsid w:val="00356FD0"/>
    <w:rsid w:val="00357279"/>
    <w:rsid w:val="003605FC"/>
    <w:rsid w:val="0036100B"/>
    <w:rsid w:val="00364182"/>
    <w:rsid w:val="00386AEB"/>
    <w:rsid w:val="00386E2B"/>
    <w:rsid w:val="00396748"/>
    <w:rsid w:val="003C3F9E"/>
    <w:rsid w:val="003E1739"/>
    <w:rsid w:val="003E41F0"/>
    <w:rsid w:val="003F260B"/>
    <w:rsid w:val="004122C4"/>
    <w:rsid w:val="00426626"/>
    <w:rsid w:val="004431BA"/>
    <w:rsid w:val="00463C48"/>
    <w:rsid w:val="00485D5E"/>
    <w:rsid w:val="00486491"/>
    <w:rsid w:val="004A33C2"/>
    <w:rsid w:val="004B3329"/>
    <w:rsid w:val="004C136A"/>
    <w:rsid w:val="004C44EF"/>
    <w:rsid w:val="004D5C61"/>
    <w:rsid w:val="004D6691"/>
    <w:rsid w:val="004E667F"/>
    <w:rsid w:val="004F2A40"/>
    <w:rsid w:val="004F41F8"/>
    <w:rsid w:val="005124E3"/>
    <w:rsid w:val="0052065B"/>
    <w:rsid w:val="00525E49"/>
    <w:rsid w:val="005468F5"/>
    <w:rsid w:val="00554910"/>
    <w:rsid w:val="0056730F"/>
    <w:rsid w:val="005728A3"/>
    <w:rsid w:val="00576451"/>
    <w:rsid w:val="00582334"/>
    <w:rsid w:val="00591412"/>
    <w:rsid w:val="00592346"/>
    <w:rsid w:val="00593FC5"/>
    <w:rsid w:val="005A194F"/>
    <w:rsid w:val="005A7F5E"/>
    <w:rsid w:val="005B1CB8"/>
    <w:rsid w:val="005C4DA4"/>
    <w:rsid w:val="005E1300"/>
    <w:rsid w:val="005E3A91"/>
    <w:rsid w:val="005E5191"/>
    <w:rsid w:val="006033EB"/>
    <w:rsid w:val="006209BD"/>
    <w:rsid w:val="0063309F"/>
    <w:rsid w:val="00633F44"/>
    <w:rsid w:val="006345B6"/>
    <w:rsid w:val="00637EF3"/>
    <w:rsid w:val="006475C9"/>
    <w:rsid w:val="00670974"/>
    <w:rsid w:val="00671BDD"/>
    <w:rsid w:val="00672BEE"/>
    <w:rsid w:val="00675CA3"/>
    <w:rsid w:val="00677336"/>
    <w:rsid w:val="006832BA"/>
    <w:rsid w:val="00691F93"/>
    <w:rsid w:val="006A60E4"/>
    <w:rsid w:val="006B15BA"/>
    <w:rsid w:val="006B27F3"/>
    <w:rsid w:val="006D7A9B"/>
    <w:rsid w:val="006F0167"/>
    <w:rsid w:val="006F28E3"/>
    <w:rsid w:val="007024A9"/>
    <w:rsid w:val="00704671"/>
    <w:rsid w:val="00714FC1"/>
    <w:rsid w:val="00725D7A"/>
    <w:rsid w:val="007261FF"/>
    <w:rsid w:val="00726AD8"/>
    <w:rsid w:val="0073611D"/>
    <w:rsid w:val="00761A38"/>
    <w:rsid w:val="007640AD"/>
    <w:rsid w:val="0076739D"/>
    <w:rsid w:val="00771FD5"/>
    <w:rsid w:val="007737D0"/>
    <w:rsid w:val="00794D9D"/>
    <w:rsid w:val="007A1A11"/>
    <w:rsid w:val="007B2309"/>
    <w:rsid w:val="007C5372"/>
    <w:rsid w:val="007E0443"/>
    <w:rsid w:val="007E7791"/>
    <w:rsid w:val="007F6094"/>
    <w:rsid w:val="00802947"/>
    <w:rsid w:val="00807A6D"/>
    <w:rsid w:val="0081679A"/>
    <w:rsid w:val="008245E9"/>
    <w:rsid w:val="0084021C"/>
    <w:rsid w:val="00852C1A"/>
    <w:rsid w:val="00863FE7"/>
    <w:rsid w:val="00872209"/>
    <w:rsid w:val="0088478A"/>
    <w:rsid w:val="008B47B4"/>
    <w:rsid w:val="008B4A00"/>
    <w:rsid w:val="008C3546"/>
    <w:rsid w:val="008E3225"/>
    <w:rsid w:val="008E4078"/>
    <w:rsid w:val="008F68FC"/>
    <w:rsid w:val="00901743"/>
    <w:rsid w:val="00935C3C"/>
    <w:rsid w:val="00943246"/>
    <w:rsid w:val="00961075"/>
    <w:rsid w:val="00961EEC"/>
    <w:rsid w:val="00971B53"/>
    <w:rsid w:val="009743F6"/>
    <w:rsid w:val="0097712B"/>
    <w:rsid w:val="0098747B"/>
    <w:rsid w:val="00991A10"/>
    <w:rsid w:val="009A5DFC"/>
    <w:rsid w:val="009C11FF"/>
    <w:rsid w:val="009C1787"/>
    <w:rsid w:val="009E2E6F"/>
    <w:rsid w:val="00A06A2D"/>
    <w:rsid w:val="00A13DD0"/>
    <w:rsid w:val="00A15CD3"/>
    <w:rsid w:val="00A2221C"/>
    <w:rsid w:val="00A2295C"/>
    <w:rsid w:val="00A34BC0"/>
    <w:rsid w:val="00A3633C"/>
    <w:rsid w:val="00A41E1B"/>
    <w:rsid w:val="00A472BE"/>
    <w:rsid w:val="00A51C15"/>
    <w:rsid w:val="00A67A0A"/>
    <w:rsid w:val="00A91230"/>
    <w:rsid w:val="00A94F51"/>
    <w:rsid w:val="00A96073"/>
    <w:rsid w:val="00AD06F9"/>
    <w:rsid w:val="00AD4F8B"/>
    <w:rsid w:val="00AE64DC"/>
    <w:rsid w:val="00AF10CE"/>
    <w:rsid w:val="00AF1511"/>
    <w:rsid w:val="00B06474"/>
    <w:rsid w:val="00B15822"/>
    <w:rsid w:val="00B32165"/>
    <w:rsid w:val="00B3244D"/>
    <w:rsid w:val="00B46E4F"/>
    <w:rsid w:val="00B72C71"/>
    <w:rsid w:val="00B736B5"/>
    <w:rsid w:val="00B8769B"/>
    <w:rsid w:val="00BA3BE9"/>
    <w:rsid w:val="00BA44AA"/>
    <w:rsid w:val="00BB383B"/>
    <w:rsid w:val="00BC6987"/>
    <w:rsid w:val="00BC72F1"/>
    <w:rsid w:val="00BC78FD"/>
    <w:rsid w:val="00BF4EF1"/>
    <w:rsid w:val="00C038F6"/>
    <w:rsid w:val="00C22E14"/>
    <w:rsid w:val="00C23140"/>
    <w:rsid w:val="00C247A6"/>
    <w:rsid w:val="00C25D1A"/>
    <w:rsid w:val="00C26D4C"/>
    <w:rsid w:val="00C40A14"/>
    <w:rsid w:val="00C46DDD"/>
    <w:rsid w:val="00C818F3"/>
    <w:rsid w:val="00C83DBC"/>
    <w:rsid w:val="00C85D99"/>
    <w:rsid w:val="00CA51E2"/>
    <w:rsid w:val="00CB6B54"/>
    <w:rsid w:val="00CC0165"/>
    <w:rsid w:val="00CC30E8"/>
    <w:rsid w:val="00CC4EAD"/>
    <w:rsid w:val="00CC58CB"/>
    <w:rsid w:val="00CC6F3B"/>
    <w:rsid w:val="00CD2A8D"/>
    <w:rsid w:val="00CF4DA5"/>
    <w:rsid w:val="00CF68DC"/>
    <w:rsid w:val="00D1749B"/>
    <w:rsid w:val="00D21DB3"/>
    <w:rsid w:val="00D3394E"/>
    <w:rsid w:val="00D358B9"/>
    <w:rsid w:val="00D43D5A"/>
    <w:rsid w:val="00D446BA"/>
    <w:rsid w:val="00D541AC"/>
    <w:rsid w:val="00D626D3"/>
    <w:rsid w:val="00D83AA5"/>
    <w:rsid w:val="00D97022"/>
    <w:rsid w:val="00DC34B4"/>
    <w:rsid w:val="00DC5927"/>
    <w:rsid w:val="00DD3536"/>
    <w:rsid w:val="00DD3E43"/>
    <w:rsid w:val="00DE21D1"/>
    <w:rsid w:val="00DF1FF4"/>
    <w:rsid w:val="00E04CB9"/>
    <w:rsid w:val="00E218EA"/>
    <w:rsid w:val="00E273EA"/>
    <w:rsid w:val="00E32378"/>
    <w:rsid w:val="00E452BB"/>
    <w:rsid w:val="00E60298"/>
    <w:rsid w:val="00E61A40"/>
    <w:rsid w:val="00E6400F"/>
    <w:rsid w:val="00E9618E"/>
    <w:rsid w:val="00EA54D1"/>
    <w:rsid w:val="00EA74A0"/>
    <w:rsid w:val="00ED726F"/>
    <w:rsid w:val="00EF0ADE"/>
    <w:rsid w:val="00F146A2"/>
    <w:rsid w:val="00F16247"/>
    <w:rsid w:val="00F21676"/>
    <w:rsid w:val="00F24F85"/>
    <w:rsid w:val="00F25457"/>
    <w:rsid w:val="00F2598B"/>
    <w:rsid w:val="00F56CB8"/>
    <w:rsid w:val="00F65755"/>
    <w:rsid w:val="00F72870"/>
    <w:rsid w:val="00F8053C"/>
    <w:rsid w:val="00F81CE4"/>
    <w:rsid w:val="00FA5F4A"/>
    <w:rsid w:val="00FC4366"/>
    <w:rsid w:val="00FD1987"/>
    <w:rsid w:val="00FD3197"/>
    <w:rsid w:val="00FD6913"/>
    <w:rsid w:val="00FE4935"/>
    <w:rsid w:val="00FF0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4E9E3B"/>
  <w15:docId w15:val="{8A9DAFAF-E192-4007-A3BB-0802F9D16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54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List Paragraph1,Numbered List Paragraph,Bullet paras,Colorful List - Accent 11,Bullet1,References,IBL List Paragraph"/>
    <w:basedOn w:val="Normal"/>
    <w:uiPriority w:val="34"/>
    <w:qFormat/>
    <w:rsid w:val="0019544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table" w:styleId="TableGrid">
    <w:name w:val="Table Grid"/>
    <w:basedOn w:val="TableNormal"/>
    <w:uiPriority w:val="59"/>
    <w:unhideWhenUsed/>
    <w:rsid w:val="00C85D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D06F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06F9"/>
    <w:rPr>
      <w:rFonts w:ascii="Segoe UI" w:eastAsia="Times New Roman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DD3536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726AD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26AD8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26AD8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26AD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26AD8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E61A40"/>
    <w:pPr>
      <w:spacing w:before="100" w:beforeAutospacing="1" w:after="100" w:afterAutospacing="1"/>
    </w:pPr>
    <w:rPr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A3633C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3633C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A3633C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3633C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82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7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6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0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5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4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11D35C-3C55-45B1-ACD7-B46DC288D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838</Words>
  <Characters>4780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Karimyan Gayane</dc:creator>
  <cp:keywords>https://mul2.gov.am/tasks/1079606/oneclick?token=b2f1fbc4136495a7b1f666556dddaf4f</cp:keywords>
  <cp:lastModifiedBy>Susanna Arzumanyan</cp:lastModifiedBy>
  <cp:revision>8</cp:revision>
  <cp:lastPrinted>2024-12-11T06:07:00Z</cp:lastPrinted>
  <dcterms:created xsi:type="dcterms:W3CDTF">2024-12-11T05:47:00Z</dcterms:created>
  <dcterms:modified xsi:type="dcterms:W3CDTF">2024-12-11T12:34:00Z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2c7dbf16b8baa95a602c3f6e1e9f6694a991fe551b08c63a90dc4bede2bc093a</vt:lpwstr>
  </property>
</Properties>
</file>