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0B2D01" w:rsidRPr="000B2D01" w:rsidRDefault="00D42719" w:rsidP="000B2D01">
      <w:pPr>
        <w:spacing w:line="360" w:lineRule="auto"/>
        <w:jc w:val="center"/>
        <w:rPr>
          <w:rFonts w:ascii="GHEA Mariam" w:hAnsi="GHEA Mariam"/>
          <w:bCs/>
          <w:sz w:val="24"/>
          <w:szCs w:val="24"/>
          <w:lang w:val="hy-AM"/>
        </w:rPr>
      </w:pPr>
      <w:r>
        <w:rPr>
          <w:rFonts w:ascii="GHEA Mariam" w:hAnsi="GHEA Mariam"/>
          <w:sz w:val="24"/>
          <w:szCs w:val="24"/>
          <w:lang w:val="hy-AM"/>
        </w:rPr>
        <w:t>12</w:t>
      </w:r>
      <w:r w:rsidR="004A5811" w:rsidRPr="004A5811">
        <w:rPr>
          <w:rFonts w:ascii="GHEA Mariam" w:hAnsi="GHEA Mariam"/>
          <w:sz w:val="24"/>
          <w:szCs w:val="24"/>
          <w:lang w:val="hy-AM"/>
        </w:rPr>
        <w:t xml:space="preserve"> դեկտեմբերի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0B2D01" w:rsidRPr="000B2D01">
        <w:rPr>
          <w:rFonts w:ascii="GHEA Mariam" w:hAnsi="GHEA Mariam"/>
          <w:sz w:val="24"/>
          <w:szCs w:val="24"/>
          <w:lang w:val="hy-AM"/>
        </w:rPr>
        <w:t>-</w:t>
      </w:r>
      <w:r w:rsidR="00296E5B" w:rsidRPr="000B2D01">
        <w:rPr>
          <w:rFonts w:ascii="GHEA Mariam" w:hAnsi="GHEA Mariam"/>
          <w:sz w:val="24"/>
          <w:szCs w:val="24"/>
        </w:rPr>
        <w:t xml:space="preserve"> </w:t>
      </w:r>
      <w:r w:rsidR="000B2D01" w:rsidRPr="000B2D01">
        <w:rPr>
          <w:rFonts w:ascii="GHEA Mariam" w:hAnsi="GHEA Mariam"/>
          <w:bCs/>
          <w:sz w:val="24"/>
          <w:szCs w:val="24"/>
          <w:lang w:val="hy-AM"/>
        </w:rPr>
        <w:t>Ա</w:t>
      </w:r>
    </w:p>
    <w:p w:rsidR="000B2D01" w:rsidRPr="000B2D01" w:rsidRDefault="000B2D01" w:rsidP="000B2D01">
      <w:pPr>
        <w:spacing w:line="360" w:lineRule="auto"/>
        <w:jc w:val="center"/>
        <w:rPr>
          <w:rFonts w:ascii="GHEA Mariam" w:hAnsi="GHEA Mariam"/>
          <w:caps/>
          <w:sz w:val="24"/>
          <w:szCs w:val="24"/>
          <w:lang w:val="hy-AM"/>
        </w:rPr>
      </w:pPr>
    </w:p>
    <w:p w:rsidR="000B2D01" w:rsidRDefault="000B2D01" w:rsidP="000B2D01">
      <w:pPr>
        <w:jc w:val="center"/>
        <w:rPr>
          <w:rFonts w:ascii="GHEA Mariam" w:hAnsi="GHEA Mariam"/>
          <w:caps/>
          <w:sz w:val="24"/>
          <w:szCs w:val="24"/>
          <w:lang w:val="hy-AM"/>
        </w:rPr>
      </w:pPr>
      <w:r w:rsidRPr="000B2D01">
        <w:rPr>
          <w:rFonts w:ascii="GHEA Mariam" w:hAnsi="GHEA Mariam"/>
          <w:caps/>
          <w:sz w:val="24"/>
          <w:szCs w:val="24"/>
          <w:lang w:val="hy-AM"/>
        </w:rPr>
        <w:t>Հայաստանի Հանրապետության կառավարության 2022 թվականի դեկտեմբերի 29-Ի N 2075-Ա որոշման մեջ ԼՐԱՑՈՒՄներ ԵՎ ՓՈՓՈԽՈՒԹՅՈՒՆ կատարելու մասին</w:t>
      </w:r>
    </w:p>
    <w:p w:rsidR="000B2D01" w:rsidRPr="000B2D01" w:rsidRDefault="000B2D01" w:rsidP="000B2D01">
      <w:pPr>
        <w:jc w:val="center"/>
        <w:rPr>
          <w:rFonts w:ascii="GHEA Mariam" w:hAnsi="GHEA Mariam"/>
          <w:caps/>
          <w:sz w:val="24"/>
          <w:szCs w:val="24"/>
          <w:lang w:val="hy-AM"/>
        </w:rPr>
      </w:pPr>
      <w:r>
        <w:rPr>
          <w:rFonts w:ascii="GHEA Mariam" w:hAnsi="GHEA Mariam"/>
          <w:caps/>
          <w:sz w:val="24"/>
          <w:szCs w:val="24"/>
          <w:lang w:val="hy-AM"/>
        </w:rPr>
        <w:t>---------------------------------------------------------------------------------------------------------</w:t>
      </w:r>
    </w:p>
    <w:p w:rsidR="000B2D01" w:rsidRPr="00474143" w:rsidRDefault="000B2D01" w:rsidP="000B2D01">
      <w:pPr>
        <w:pStyle w:val="norm"/>
        <w:spacing w:line="360" w:lineRule="auto"/>
        <w:ind w:firstLine="0"/>
        <w:rPr>
          <w:rFonts w:ascii="GHEA Grapalat" w:hAnsi="GHEA Grapalat" w:cs="Arial"/>
          <w:sz w:val="24"/>
          <w:szCs w:val="24"/>
          <w:lang w:val="hy-AM"/>
        </w:rPr>
      </w:pPr>
    </w:p>
    <w:p w:rsidR="000B2D01" w:rsidRPr="000B2D01" w:rsidRDefault="000B2D01" w:rsidP="000B2D01">
      <w:pPr>
        <w:pStyle w:val="norm"/>
        <w:spacing w:line="360" w:lineRule="auto"/>
        <w:rPr>
          <w:rFonts w:ascii="GHEA Mariam" w:hAnsi="GHEA Mariam" w:cs="Arial"/>
          <w:sz w:val="24"/>
          <w:szCs w:val="24"/>
          <w:lang w:val="hy-AM"/>
        </w:rPr>
      </w:pPr>
      <w:r w:rsidRPr="000B2D01">
        <w:rPr>
          <w:rFonts w:ascii="GHEA Mariam" w:hAnsi="GHEA Mariam" w:cs="Arial"/>
          <w:sz w:val="24"/>
          <w:szCs w:val="24"/>
          <w:lang w:val="hy-AM"/>
        </w:rPr>
        <w:t xml:space="preserve">Հիմք ընդունելով «Նորմատիվ իրավական ակտերի մասին» </w:t>
      </w:r>
      <w:r w:rsidR="00CA5815" w:rsidRPr="00CA5815">
        <w:rPr>
          <w:rFonts w:ascii="GHEA Mariam" w:hAnsi="GHEA Mariam" w:cs="Sylfaen"/>
          <w:bCs/>
          <w:color w:val="000000"/>
          <w:spacing w:val="-2"/>
          <w:sz w:val="24"/>
          <w:szCs w:val="24"/>
          <w:lang w:val="fr-FR"/>
        </w:rPr>
        <w:t>Հայաստանի</w:t>
      </w:r>
      <w:r w:rsidR="00CA5815" w:rsidRPr="00CA5815">
        <w:rPr>
          <w:rFonts w:ascii="GHEA Mariam" w:hAnsi="GHEA Mariam" w:cs="Arial Armenian"/>
          <w:bCs/>
          <w:color w:val="000000"/>
          <w:spacing w:val="-2"/>
          <w:sz w:val="24"/>
          <w:szCs w:val="24"/>
          <w:lang w:val="fr-FR"/>
        </w:rPr>
        <w:t xml:space="preserve"> </w:t>
      </w:r>
      <w:r w:rsidR="00CA5815" w:rsidRPr="00CA5815">
        <w:rPr>
          <w:rFonts w:ascii="GHEA Mariam" w:hAnsi="GHEA Mariam" w:cs="Sylfaen"/>
          <w:bCs/>
          <w:color w:val="000000"/>
          <w:spacing w:val="-2"/>
          <w:sz w:val="24"/>
          <w:szCs w:val="24"/>
          <w:lang w:val="fr-FR"/>
        </w:rPr>
        <w:t>Հանրա</w:t>
      </w:r>
      <w:r w:rsidR="00CA5815" w:rsidRPr="00CA5815">
        <w:rPr>
          <w:rFonts w:ascii="GHEA Mariam" w:hAnsi="GHEA Mariam" w:cs="Sylfaen"/>
          <w:bCs/>
          <w:color w:val="000000"/>
          <w:spacing w:val="-2"/>
          <w:sz w:val="24"/>
          <w:szCs w:val="24"/>
          <w:lang w:val="fr-FR"/>
        </w:rPr>
        <w:softHyphen/>
        <w:t>պետության</w:t>
      </w:r>
      <w:r w:rsidR="00CA5815">
        <w:rPr>
          <w:rFonts w:ascii="GHEA Mariam" w:hAnsi="GHEA Mariam" w:cs="Arial"/>
          <w:sz w:val="24"/>
          <w:szCs w:val="24"/>
          <w:lang w:val="hy-AM"/>
        </w:rPr>
        <w:t xml:space="preserve"> </w:t>
      </w:r>
      <w:r w:rsidRPr="000B2D01">
        <w:rPr>
          <w:rFonts w:ascii="GHEA Mariam" w:hAnsi="GHEA Mariam" w:cs="Arial"/>
          <w:sz w:val="24"/>
          <w:szCs w:val="24"/>
          <w:lang w:val="hy-AM"/>
        </w:rPr>
        <w:t>օրենքի 34-րդ հոդվածը` Հայաստանի Հանրապետության կառա</w:t>
      </w:r>
      <w:r w:rsidR="00CA5815">
        <w:rPr>
          <w:rFonts w:ascii="GHEA Mariam" w:hAnsi="GHEA Mariam" w:cs="Arial"/>
          <w:sz w:val="24"/>
          <w:szCs w:val="24"/>
          <w:lang w:val="hy-AM"/>
        </w:rPr>
        <w:softHyphen/>
      </w:r>
      <w:r w:rsidRPr="000B2D01">
        <w:rPr>
          <w:rFonts w:ascii="GHEA Mariam" w:hAnsi="GHEA Mariam" w:cs="Arial"/>
          <w:sz w:val="24"/>
          <w:szCs w:val="24"/>
          <w:lang w:val="hy-AM"/>
        </w:rPr>
        <w:t>վարությունը   ո ր ո շ ու մ    է.</w:t>
      </w:r>
    </w:p>
    <w:p w:rsidR="000B2D01" w:rsidRPr="000B2D01" w:rsidRDefault="000B2D01" w:rsidP="000B2D01">
      <w:pPr>
        <w:pStyle w:val="norm"/>
        <w:spacing w:line="360" w:lineRule="auto"/>
        <w:rPr>
          <w:rFonts w:ascii="GHEA Mariam" w:hAnsi="GHEA Mariam" w:cs="Arial"/>
          <w:sz w:val="24"/>
          <w:szCs w:val="24"/>
          <w:lang w:val="hy-AM"/>
        </w:rPr>
      </w:pPr>
      <w:r w:rsidRPr="000B2D01">
        <w:rPr>
          <w:rFonts w:ascii="GHEA Mariam" w:hAnsi="GHEA Mariam" w:cs="Arial"/>
          <w:sz w:val="24"/>
          <w:szCs w:val="24"/>
          <w:lang w:val="hy-AM"/>
        </w:rPr>
        <w:t>1</w:t>
      </w:r>
      <w:r w:rsidRPr="000B2D01">
        <w:rPr>
          <w:rFonts w:ascii="Cambria Math" w:hAnsi="Cambria Math" w:cs="Cambria Math"/>
          <w:sz w:val="24"/>
          <w:szCs w:val="24"/>
          <w:lang w:val="hy-AM"/>
        </w:rPr>
        <w:t>․</w:t>
      </w:r>
      <w:r w:rsidRPr="000B2D01">
        <w:rPr>
          <w:rFonts w:ascii="GHEA Mariam" w:hAnsi="GHEA Mariam" w:cs="Arial"/>
          <w:sz w:val="24"/>
          <w:szCs w:val="24"/>
          <w:lang w:val="hy-AM"/>
        </w:rPr>
        <w:t xml:space="preserve"> Հայաստանի Հանրապետության կառավարության 2022 թվականի դեկ</w:t>
      </w:r>
      <w:r>
        <w:rPr>
          <w:rFonts w:ascii="GHEA Mariam" w:hAnsi="GHEA Mariam" w:cs="Arial"/>
          <w:sz w:val="24"/>
          <w:szCs w:val="24"/>
          <w:lang w:val="hy-AM"/>
        </w:rPr>
        <w:softHyphen/>
      </w:r>
      <w:r w:rsidRPr="000B2D01">
        <w:rPr>
          <w:rFonts w:ascii="GHEA Mariam" w:hAnsi="GHEA Mariam" w:cs="Arial"/>
          <w:sz w:val="24"/>
          <w:szCs w:val="24"/>
          <w:lang w:val="hy-AM"/>
        </w:rPr>
        <w:t>տեմբերի 29-ի «Գերակա ոլորտում իրականացվող ներդրումային ծրագրի շրջանակ</w:t>
      </w:r>
      <w:r>
        <w:rPr>
          <w:rFonts w:ascii="GHEA Mariam" w:hAnsi="GHEA Mariam" w:cs="Arial"/>
          <w:sz w:val="24"/>
          <w:szCs w:val="24"/>
          <w:lang w:val="hy-AM"/>
        </w:rPr>
        <w:softHyphen/>
      </w:r>
      <w:r w:rsidRPr="000B2D01">
        <w:rPr>
          <w:rFonts w:ascii="GHEA Mariam" w:hAnsi="GHEA Mariam" w:cs="Arial"/>
          <w:sz w:val="24"/>
          <w:szCs w:val="24"/>
          <w:lang w:val="hy-AM"/>
        </w:rPr>
        <w:t xml:space="preserve">ներում ներմուծվող տեխնոլոգիական սարքավորումների, դրանց բաղկացուցիչ ու համալրող մասերի, հումքի և (կամ) նյութերի նկատմամբ սակագնային, </w:t>
      </w:r>
      <w:r w:rsidRPr="000B2D01">
        <w:rPr>
          <w:rFonts w:ascii="GHEA Mariam" w:hAnsi="GHEA Mariam" w:cs="Arial"/>
          <w:spacing w:val="-2"/>
          <w:sz w:val="24"/>
          <w:szCs w:val="24"/>
          <w:lang w:val="hy-AM"/>
        </w:rPr>
        <w:t>մասնա</w:t>
      </w:r>
      <w:r w:rsidRPr="000B2D01">
        <w:rPr>
          <w:rFonts w:ascii="GHEA Mariam" w:hAnsi="GHEA Mariam" w:cs="Arial"/>
          <w:spacing w:val="-2"/>
          <w:sz w:val="24"/>
          <w:szCs w:val="24"/>
          <w:lang w:val="hy-AM"/>
        </w:rPr>
        <w:softHyphen/>
        <w:t>վորապես, ներմուծման մաքսատուրքից ազատելու արտոնությունից օգտվելու համար</w:t>
      </w:r>
      <w:r w:rsidRPr="000B2D01">
        <w:rPr>
          <w:rFonts w:ascii="GHEA Mariam" w:hAnsi="GHEA Mariam" w:cs="Arial"/>
          <w:sz w:val="24"/>
          <w:szCs w:val="24"/>
          <w:lang w:val="hy-AM"/>
        </w:rPr>
        <w:t xml:space="preserve"> «ՍՈԼԱՐԱ» սահմանափակ պատասխանատվությամբ ընկերության կողմից ներկա</w:t>
      </w:r>
      <w:r>
        <w:rPr>
          <w:rFonts w:ascii="GHEA Mariam" w:hAnsi="GHEA Mariam" w:cs="Arial"/>
          <w:sz w:val="24"/>
          <w:szCs w:val="24"/>
          <w:lang w:val="hy-AM"/>
        </w:rPr>
        <w:softHyphen/>
      </w:r>
      <w:r w:rsidRPr="000B2D01">
        <w:rPr>
          <w:rFonts w:ascii="GHEA Mariam" w:hAnsi="GHEA Mariam" w:cs="Arial"/>
          <w:sz w:val="24"/>
          <w:szCs w:val="24"/>
          <w:lang w:val="hy-AM"/>
        </w:rPr>
        <w:t>յացված հայտը բավարարելու և «ՍՈԼԱՐԱ» սահմանափակ պատասխա</w:t>
      </w:r>
      <w:r>
        <w:rPr>
          <w:rFonts w:ascii="GHEA Mariam" w:hAnsi="GHEA Mariam" w:cs="Arial"/>
          <w:sz w:val="24"/>
          <w:szCs w:val="24"/>
          <w:lang w:val="hy-AM"/>
        </w:rPr>
        <w:softHyphen/>
      </w:r>
      <w:r w:rsidRPr="000B2D01">
        <w:rPr>
          <w:rFonts w:ascii="GHEA Mariam" w:hAnsi="GHEA Mariam" w:cs="Arial"/>
          <w:sz w:val="24"/>
          <w:szCs w:val="24"/>
          <w:lang w:val="hy-AM"/>
        </w:rPr>
        <w:t>նատվու</w:t>
      </w:r>
      <w:r>
        <w:rPr>
          <w:rFonts w:ascii="GHEA Mariam" w:hAnsi="GHEA Mariam" w:cs="Arial"/>
          <w:sz w:val="24"/>
          <w:szCs w:val="24"/>
          <w:lang w:val="hy-AM"/>
        </w:rPr>
        <w:softHyphen/>
      </w:r>
      <w:r w:rsidRPr="000B2D01">
        <w:rPr>
          <w:rFonts w:ascii="GHEA Mariam" w:hAnsi="GHEA Mariam" w:cs="Arial"/>
          <w:sz w:val="24"/>
          <w:szCs w:val="24"/>
          <w:lang w:val="hy-AM"/>
        </w:rPr>
        <w:t>թյամբ ընկերության, «ԱԿԲԱ ԼԻԶԻՆԳ» ՎԿ փակ բաժնետիրական ընկերության նկատմամբ</w:t>
      </w:r>
      <w:r w:rsidRPr="000B2D01">
        <w:rPr>
          <w:rFonts w:ascii="GHEA Mariam" w:hAnsi="GHEA Mariam" w:cs="Arial"/>
          <w:b/>
          <w:bCs/>
          <w:sz w:val="24"/>
          <w:szCs w:val="24"/>
          <w:lang w:val="hy-AM"/>
        </w:rPr>
        <w:t xml:space="preserve"> </w:t>
      </w:r>
      <w:r w:rsidRPr="000B2D01">
        <w:rPr>
          <w:rFonts w:ascii="GHEA Mariam" w:hAnsi="GHEA Mariam" w:cs="Arial"/>
          <w:sz w:val="24"/>
          <w:szCs w:val="24"/>
          <w:lang w:val="hy-AM"/>
        </w:rPr>
        <w:t>արտոնությունը կիրառելու մասին» N 2075-Ա որոշման hավելվածում կատարել հետևյալ լրացումները և փոփոխությունը</w:t>
      </w:r>
      <w:r w:rsidRPr="000B2D01">
        <w:rPr>
          <w:rFonts w:ascii="Cambria Math" w:hAnsi="Cambria Math" w:cs="Cambria Math"/>
          <w:sz w:val="24"/>
          <w:szCs w:val="24"/>
          <w:lang w:val="hy-AM"/>
        </w:rPr>
        <w:t>․</w:t>
      </w:r>
    </w:p>
    <w:p w:rsidR="006E7A7F" w:rsidRDefault="000B2D01" w:rsidP="000B2D01">
      <w:pPr>
        <w:pStyle w:val="norm"/>
        <w:numPr>
          <w:ilvl w:val="0"/>
          <w:numId w:val="1"/>
        </w:numPr>
        <w:tabs>
          <w:tab w:val="left" w:pos="1134"/>
        </w:tabs>
        <w:spacing w:line="360" w:lineRule="auto"/>
        <w:ind w:left="0" w:firstLine="709"/>
        <w:rPr>
          <w:rFonts w:ascii="GHEA Mariam" w:hAnsi="GHEA Mariam" w:cs="Arial"/>
          <w:sz w:val="24"/>
          <w:szCs w:val="24"/>
          <w:lang w:val="hy-AM"/>
        </w:rPr>
        <w:sectPr w:rsidR="006E7A7F" w:rsidSect="000B2D01">
          <w:headerReference w:type="even" r:id="rId8"/>
          <w:headerReference w:type="default" r:id="rId9"/>
          <w:footerReference w:type="even" r:id="rId10"/>
          <w:pgSz w:w="11909" w:h="16834" w:code="9"/>
          <w:pgMar w:top="1440" w:right="1136" w:bottom="1021" w:left="1440" w:header="720" w:footer="576" w:gutter="0"/>
          <w:pgNumType w:start="1"/>
          <w:cols w:space="720"/>
          <w:titlePg/>
          <w:docGrid w:linePitch="272"/>
        </w:sectPr>
      </w:pPr>
      <w:r>
        <w:rPr>
          <w:rFonts w:ascii="GHEA Mariam" w:hAnsi="GHEA Mariam" w:cs="Arial"/>
          <w:sz w:val="24"/>
          <w:szCs w:val="24"/>
          <w:lang w:val="hy-AM"/>
        </w:rPr>
        <w:t>հ</w:t>
      </w:r>
      <w:r w:rsidRPr="000B2D01">
        <w:rPr>
          <w:rFonts w:ascii="GHEA Mariam" w:hAnsi="GHEA Mariam" w:cs="Arial"/>
          <w:sz w:val="24"/>
          <w:szCs w:val="24"/>
          <w:lang w:val="hy-AM"/>
        </w:rPr>
        <w:t>ավելվածի ցանկը 9-րդ կետից հետո լրացնել հետևյալ բովանդա</w:t>
      </w:r>
      <w:r>
        <w:rPr>
          <w:rFonts w:ascii="GHEA Mariam" w:hAnsi="GHEA Mariam" w:cs="Arial"/>
          <w:sz w:val="24"/>
          <w:szCs w:val="24"/>
          <w:lang w:val="hy-AM"/>
        </w:rPr>
        <w:softHyphen/>
      </w:r>
      <w:r w:rsidRPr="000B2D01">
        <w:rPr>
          <w:rFonts w:ascii="GHEA Mariam" w:hAnsi="GHEA Mariam" w:cs="Arial"/>
          <w:sz w:val="24"/>
          <w:szCs w:val="24"/>
          <w:lang w:val="hy-AM"/>
        </w:rPr>
        <w:t>կությամբ նոր՝ 10-11-րդ կետերով</w:t>
      </w:r>
      <w:r>
        <w:rPr>
          <w:rFonts w:ascii="GHEA Mariam" w:hAnsi="GHEA Mariam" w:cs="Arial"/>
          <w:sz w:val="24"/>
          <w:szCs w:val="24"/>
          <w:lang w:val="hy-AM"/>
        </w:rPr>
        <w:t>՝</w:t>
      </w:r>
    </w:p>
    <w:p w:rsidR="00302999" w:rsidRDefault="00302999" w:rsidP="00302999">
      <w:pPr>
        <w:pStyle w:val="norm"/>
        <w:tabs>
          <w:tab w:val="left" w:pos="1134"/>
        </w:tabs>
        <w:spacing w:line="360" w:lineRule="auto"/>
        <w:ind w:left="709" w:firstLine="0"/>
        <w:jc w:val="left"/>
        <w:rPr>
          <w:rFonts w:ascii="GHEA Mariam" w:hAnsi="GHEA Mariam" w:cs="Arial"/>
          <w:sz w:val="24"/>
          <w:szCs w:val="24"/>
          <w:lang w:val="hy-AM"/>
        </w:rPr>
      </w:pPr>
      <w:r>
        <w:rPr>
          <w:rFonts w:ascii="GHEA Mariam" w:hAnsi="GHEA Mariam" w:cs="Arial"/>
          <w:sz w:val="24"/>
          <w:szCs w:val="24"/>
          <w:lang w:val="hy-AM"/>
        </w:rPr>
        <w:lastRenderedPageBreak/>
        <w:t>«</w:t>
      </w:r>
    </w:p>
    <w:tbl>
      <w:tblPr>
        <w:tblW w:w="1484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2"/>
        <w:gridCol w:w="1530"/>
        <w:gridCol w:w="1893"/>
        <w:gridCol w:w="3327"/>
        <w:gridCol w:w="723"/>
        <w:gridCol w:w="1204"/>
        <w:gridCol w:w="1418"/>
        <w:gridCol w:w="1530"/>
        <w:gridCol w:w="1713"/>
        <w:gridCol w:w="972"/>
      </w:tblGrid>
      <w:tr w:rsidR="00302999" w:rsidRPr="006E7A7F" w:rsidTr="001D3AD2">
        <w:trPr>
          <w:tblCellSpacing w:w="0" w:type="dxa"/>
        </w:trPr>
        <w:tc>
          <w:tcPr>
            <w:tcW w:w="532" w:type="dxa"/>
            <w:shd w:val="clear" w:color="auto" w:fill="FFFFFF"/>
            <w:vAlign w:val="center"/>
          </w:tcPr>
          <w:p w:rsidR="00302999" w:rsidRPr="001D3AD2" w:rsidRDefault="00302999" w:rsidP="00106DD2">
            <w:pPr>
              <w:spacing w:line="360" w:lineRule="auto"/>
              <w:jc w:val="center"/>
              <w:rPr>
                <w:rFonts w:ascii="GHEA Mariam" w:eastAsia="Calibri" w:hAnsi="GHEA Mariam" w:cs="Tahoma"/>
                <w:sz w:val="22"/>
                <w:szCs w:val="22"/>
              </w:rPr>
            </w:pPr>
            <w:r w:rsidRPr="001D3AD2">
              <w:rPr>
                <w:rFonts w:ascii="GHEA Mariam" w:eastAsia="Calibri" w:hAnsi="GHEA Mariam" w:cs="Tahoma"/>
                <w:sz w:val="22"/>
                <w:szCs w:val="22"/>
                <w:lang w:val="hy-AM"/>
              </w:rPr>
              <w:t>10</w:t>
            </w:r>
            <w:r w:rsidRPr="001D3AD2">
              <w:rPr>
                <w:rFonts w:ascii="GHEA Mariam" w:eastAsia="Calibri" w:hAnsi="GHEA Mariam" w:cs="Tahoma"/>
                <w:sz w:val="22"/>
                <w:szCs w:val="22"/>
              </w:rPr>
              <w:t>.</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02999" w:rsidRPr="001D3AD2" w:rsidRDefault="00302999" w:rsidP="00106DD2">
            <w:pPr>
              <w:spacing w:line="360" w:lineRule="auto"/>
              <w:jc w:val="center"/>
              <w:rPr>
                <w:rFonts w:ascii="GHEA Mariam" w:eastAsia="Calibri" w:hAnsi="GHEA Mariam" w:cs="Tahoma"/>
                <w:sz w:val="22"/>
                <w:szCs w:val="22"/>
              </w:rPr>
            </w:pPr>
            <w:r w:rsidRPr="001D3AD2">
              <w:rPr>
                <w:rFonts w:ascii="GHEA Mariam" w:eastAsia="Calibri" w:hAnsi="GHEA Mariam" w:cs="Tahoma"/>
                <w:sz w:val="22"/>
                <w:szCs w:val="22"/>
              </w:rPr>
              <w:t>8462610099</w:t>
            </w:r>
          </w:p>
        </w:tc>
        <w:tc>
          <w:tcPr>
            <w:tcW w:w="1893" w:type="dxa"/>
            <w:tcBorders>
              <w:top w:val="single" w:sz="4" w:space="0" w:color="auto"/>
              <w:left w:val="nil"/>
              <w:bottom w:val="single" w:sz="4" w:space="0" w:color="auto"/>
              <w:right w:val="single" w:sz="4" w:space="0" w:color="auto"/>
            </w:tcBorders>
            <w:shd w:val="clear" w:color="auto" w:fill="auto"/>
            <w:vAlign w:val="center"/>
          </w:tcPr>
          <w:p w:rsidR="00302999" w:rsidRPr="001D3AD2" w:rsidRDefault="00302999" w:rsidP="00106DD2">
            <w:pPr>
              <w:spacing w:line="360" w:lineRule="auto"/>
              <w:jc w:val="center"/>
              <w:rPr>
                <w:rFonts w:ascii="GHEA Mariam" w:eastAsia="Calibri" w:hAnsi="GHEA Mariam" w:cs="Tahoma"/>
                <w:sz w:val="22"/>
                <w:szCs w:val="22"/>
                <w:lang w:val="hy-AM"/>
              </w:rPr>
            </w:pPr>
            <w:r w:rsidRPr="001D3AD2">
              <w:rPr>
                <w:rFonts w:ascii="GHEA Mariam" w:eastAsia="Calibri" w:hAnsi="GHEA Mariam" w:cs="Tahoma"/>
                <w:sz w:val="22"/>
                <w:szCs w:val="22"/>
                <w:lang w:val="hy-AM"/>
              </w:rPr>
              <w:t>Մետաղների սառը մշակման հիդրավլիկ մամլիչ</w:t>
            </w:r>
          </w:p>
        </w:tc>
        <w:tc>
          <w:tcPr>
            <w:tcW w:w="3327" w:type="dxa"/>
            <w:tcBorders>
              <w:top w:val="single" w:sz="4" w:space="0" w:color="auto"/>
              <w:left w:val="nil"/>
              <w:bottom w:val="single" w:sz="4" w:space="0" w:color="auto"/>
              <w:right w:val="single" w:sz="4" w:space="0" w:color="auto"/>
            </w:tcBorders>
            <w:shd w:val="clear" w:color="auto" w:fill="auto"/>
            <w:vAlign w:val="center"/>
          </w:tcPr>
          <w:p w:rsidR="00302999" w:rsidRPr="001D3AD2" w:rsidRDefault="00302999" w:rsidP="00106DD2">
            <w:pPr>
              <w:spacing w:line="360" w:lineRule="auto"/>
              <w:jc w:val="center"/>
              <w:rPr>
                <w:rFonts w:ascii="GHEA Mariam" w:eastAsia="Calibri" w:hAnsi="GHEA Mariam" w:cs="Tahoma"/>
                <w:sz w:val="22"/>
                <w:szCs w:val="22"/>
                <w:lang w:val="hy-AM"/>
              </w:rPr>
            </w:pPr>
            <w:r w:rsidRPr="001D3AD2">
              <w:rPr>
                <w:rFonts w:ascii="GHEA Mariam" w:eastAsia="Calibri" w:hAnsi="GHEA Mariam" w:cs="Tahoma"/>
                <w:sz w:val="22"/>
                <w:szCs w:val="22"/>
                <w:lang w:val="hy-AM"/>
              </w:rPr>
              <w:t>Մետաղների սառը մշակման հիդրավլիկ մամլիչ՝ մետաղի մակերեսը բորբոսից կամ ժանգից մաքրելու համար</w:t>
            </w:r>
          </w:p>
        </w:tc>
        <w:tc>
          <w:tcPr>
            <w:tcW w:w="723" w:type="dxa"/>
            <w:tcBorders>
              <w:top w:val="single" w:sz="4" w:space="0" w:color="auto"/>
              <w:left w:val="nil"/>
              <w:bottom w:val="single" w:sz="4" w:space="0" w:color="auto"/>
              <w:right w:val="single" w:sz="4" w:space="0" w:color="auto"/>
            </w:tcBorders>
            <w:shd w:val="clear" w:color="auto" w:fill="auto"/>
            <w:vAlign w:val="center"/>
          </w:tcPr>
          <w:p w:rsidR="00302999" w:rsidRPr="001D3AD2" w:rsidRDefault="00302999" w:rsidP="00106DD2">
            <w:pPr>
              <w:spacing w:line="360" w:lineRule="auto"/>
              <w:jc w:val="center"/>
              <w:rPr>
                <w:rFonts w:ascii="GHEA Mariam" w:eastAsia="Calibri" w:hAnsi="GHEA Mariam" w:cs="Tahoma"/>
                <w:sz w:val="22"/>
                <w:szCs w:val="22"/>
                <w:lang w:val="hy-AM"/>
              </w:rPr>
            </w:pPr>
            <w:r w:rsidRPr="001D3AD2">
              <w:rPr>
                <w:rFonts w:ascii="GHEA Mariam" w:eastAsia="Calibri" w:hAnsi="GHEA Mariam" w:cs="Tahoma"/>
                <w:sz w:val="22"/>
                <w:szCs w:val="22"/>
                <w:lang w:val="hy-AM"/>
              </w:rPr>
              <w:t>կգ</w:t>
            </w:r>
          </w:p>
        </w:tc>
        <w:tc>
          <w:tcPr>
            <w:tcW w:w="1204" w:type="dxa"/>
            <w:tcBorders>
              <w:top w:val="single" w:sz="4" w:space="0" w:color="auto"/>
              <w:left w:val="nil"/>
              <w:bottom w:val="single" w:sz="4" w:space="0" w:color="auto"/>
              <w:right w:val="single" w:sz="4" w:space="0" w:color="auto"/>
            </w:tcBorders>
            <w:shd w:val="clear" w:color="auto" w:fill="auto"/>
            <w:vAlign w:val="center"/>
          </w:tcPr>
          <w:p w:rsidR="00302999" w:rsidRPr="001D3AD2" w:rsidRDefault="00302999" w:rsidP="00106DD2">
            <w:pPr>
              <w:spacing w:line="360" w:lineRule="auto"/>
              <w:jc w:val="center"/>
              <w:rPr>
                <w:rFonts w:ascii="GHEA Mariam" w:eastAsia="Calibri" w:hAnsi="GHEA Mariam" w:cs="Tahoma"/>
                <w:sz w:val="22"/>
                <w:szCs w:val="22"/>
                <w:lang w:val="hy-AM"/>
              </w:rPr>
            </w:pPr>
            <w:r w:rsidRPr="001D3AD2">
              <w:rPr>
                <w:rFonts w:ascii="GHEA Mariam" w:eastAsia="Calibri" w:hAnsi="GHEA Mariam" w:cs="Tahoma"/>
                <w:sz w:val="22"/>
                <w:szCs w:val="22"/>
                <w:lang w:val="hy-AM"/>
              </w:rPr>
              <w:t>610</w:t>
            </w:r>
          </w:p>
        </w:tc>
        <w:tc>
          <w:tcPr>
            <w:tcW w:w="1418" w:type="dxa"/>
            <w:tcBorders>
              <w:top w:val="single" w:sz="4" w:space="0" w:color="auto"/>
              <w:left w:val="nil"/>
              <w:bottom w:val="single" w:sz="4" w:space="0" w:color="auto"/>
              <w:right w:val="single" w:sz="4" w:space="0" w:color="auto"/>
            </w:tcBorders>
            <w:shd w:val="clear" w:color="auto" w:fill="auto"/>
            <w:vAlign w:val="center"/>
          </w:tcPr>
          <w:p w:rsidR="00302999" w:rsidRPr="001D3AD2" w:rsidRDefault="00302999" w:rsidP="00106DD2">
            <w:pPr>
              <w:spacing w:line="360" w:lineRule="auto"/>
              <w:jc w:val="center"/>
              <w:rPr>
                <w:rFonts w:ascii="GHEA Mariam" w:eastAsia="Calibri" w:hAnsi="GHEA Mariam" w:cs="Tahoma"/>
                <w:sz w:val="22"/>
                <w:szCs w:val="22"/>
                <w:lang w:val="hy-AM"/>
              </w:rPr>
            </w:pPr>
            <w:r w:rsidRPr="001D3AD2">
              <w:rPr>
                <w:rFonts w:ascii="GHEA Mariam" w:eastAsia="Calibri" w:hAnsi="GHEA Mariam" w:cs="Tahoma"/>
                <w:sz w:val="22"/>
                <w:szCs w:val="22"/>
                <w:lang w:val="hy-AM"/>
              </w:rPr>
              <w:t>Թուրքիա</w:t>
            </w:r>
          </w:p>
        </w:tc>
        <w:tc>
          <w:tcPr>
            <w:tcW w:w="1530" w:type="dxa"/>
            <w:tcBorders>
              <w:top w:val="single" w:sz="4" w:space="0" w:color="auto"/>
              <w:left w:val="nil"/>
              <w:bottom w:val="single" w:sz="4" w:space="0" w:color="auto"/>
              <w:right w:val="single" w:sz="4" w:space="0" w:color="auto"/>
            </w:tcBorders>
            <w:shd w:val="clear" w:color="auto" w:fill="auto"/>
            <w:vAlign w:val="center"/>
          </w:tcPr>
          <w:p w:rsidR="00302999" w:rsidRPr="001D3AD2" w:rsidRDefault="00302999" w:rsidP="00106DD2">
            <w:pPr>
              <w:spacing w:line="360" w:lineRule="auto"/>
              <w:jc w:val="center"/>
              <w:rPr>
                <w:rFonts w:ascii="GHEA Mariam" w:eastAsia="Calibri" w:hAnsi="GHEA Mariam" w:cs="Tahoma"/>
                <w:sz w:val="22"/>
                <w:szCs w:val="22"/>
                <w:lang w:val="hy-AM"/>
              </w:rPr>
            </w:pPr>
            <w:r w:rsidRPr="001D3AD2">
              <w:rPr>
                <w:rFonts w:ascii="GHEA Mariam" w:eastAsia="Calibri" w:hAnsi="GHEA Mariam" w:cs="Tahoma"/>
                <w:sz w:val="22"/>
                <w:szCs w:val="22"/>
                <w:lang w:val="hy-AM"/>
              </w:rPr>
              <w:t>Վրաստան</w:t>
            </w:r>
          </w:p>
        </w:tc>
        <w:tc>
          <w:tcPr>
            <w:tcW w:w="1713" w:type="dxa"/>
            <w:tcBorders>
              <w:top w:val="single" w:sz="4" w:space="0" w:color="auto"/>
              <w:left w:val="nil"/>
              <w:bottom w:val="single" w:sz="4" w:space="0" w:color="auto"/>
              <w:right w:val="single" w:sz="4" w:space="0" w:color="auto"/>
            </w:tcBorders>
            <w:shd w:val="clear" w:color="auto" w:fill="auto"/>
            <w:vAlign w:val="center"/>
          </w:tcPr>
          <w:p w:rsidR="00302999" w:rsidRPr="001D3AD2" w:rsidRDefault="00302999" w:rsidP="00106DD2">
            <w:pPr>
              <w:spacing w:line="360" w:lineRule="auto"/>
              <w:jc w:val="center"/>
              <w:rPr>
                <w:rFonts w:ascii="GHEA Mariam" w:eastAsia="Calibri" w:hAnsi="GHEA Mariam" w:cs="Tahoma"/>
                <w:sz w:val="22"/>
                <w:szCs w:val="22"/>
                <w:lang w:val="hy-AM"/>
              </w:rPr>
            </w:pPr>
            <w:r w:rsidRPr="001D3AD2">
              <w:rPr>
                <w:rFonts w:ascii="GHEA Mariam" w:eastAsia="Calibri" w:hAnsi="GHEA Mariam" w:cs="Tahoma"/>
                <w:sz w:val="22"/>
                <w:szCs w:val="22"/>
                <w:lang w:val="hy-AM"/>
              </w:rPr>
              <w:t>6 900 000</w:t>
            </w:r>
          </w:p>
        </w:tc>
        <w:tc>
          <w:tcPr>
            <w:tcW w:w="972" w:type="dxa"/>
            <w:shd w:val="clear" w:color="auto" w:fill="FFFFFF"/>
            <w:vAlign w:val="center"/>
          </w:tcPr>
          <w:p w:rsidR="00302999" w:rsidRPr="006E7A7F" w:rsidRDefault="00302999" w:rsidP="00106DD2">
            <w:pPr>
              <w:spacing w:line="360" w:lineRule="auto"/>
              <w:jc w:val="center"/>
              <w:rPr>
                <w:rFonts w:ascii="GHEA Mariam" w:eastAsia="Calibri" w:hAnsi="GHEA Mariam" w:cs="Tahoma"/>
                <w:sz w:val="24"/>
                <w:szCs w:val="24"/>
                <w:lang w:val="hy-AM"/>
              </w:rPr>
            </w:pPr>
          </w:p>
        </w:tc>
      </w:tr>
      <w:tr w:rsidR="00302999" w:rsidRPr="006E7A7F" w:rsidTr="001D3AD2">
        <w:trPr>
          <w:tblCellSpacing w:w="0" w:type="dxa"/>
        </w:trPr>
        <w:tc>
          <w:tcPr>
            <w:tcW w:w="532" w:type="dxa"/>
            <w:shd w:val="clear" w:color="auto" w:fill="FFFFFF"/>
            <w:vAlign w:val="center"/>
          </w:tcPr>
          <w:p w:rsidR="00302999" w:rsidRPr="001D3AD2" w:rsidRDefault="00302999" w:rsidP="00106DD2">
            <w:pPr>
              <w:spacing w:line="360" w:lineRule="auto"/>
              <w:jc w:val="center"/>
              <w:rPr>
                <w:rFonts w:ascii="GHEA Mariam" w:eastAsia="Calibri" w:hAnsi="GHEA Mariam" w:cs="Tahoma"/>
                <w:sz w:val="22"/>
                <w:szCs w:val="22"/>
              </w:rPr>
            </w:pPr>
            <w:r w:rsidRPr="001D3AD2">
              <w:rPr>
                <w:rFonts w:ascii="GHEA Mariam" w:eastAsia="Calibri" w:hAnsi="GHEA Mariam" w:cs="Tahoma"/>
                <w:sz w:val="22"/>
                <w:szCs w:val="22"/>
              </w:rPr>
              <w:t>11.</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02999" w:rsidRPr="001D3AD2" w:rsidRDefault="00302999" w:rsidP="00106DD2">
            <w:pPr>
              <w:spacing w:line="360" w:lineRule="auto"/>
              <w:jc w:val="center"/>
              <w:rPr>
                <w:rFonts w:ascii="GHEA Mariam" w:eastAsia="Calibri" w:hAnsi="GHEA Mariam" w:cs="Tahoma"/>
                <w:sz w:val="22"/>
                <w:szCs w:val="22"/>
              </w:rPr>
            </w:pPr>
            <w:r w:rsidRPr="001D3AD2">
              <w:rPr>
                <w:rFonts w:ascii="GHEA Mariam" w:eastAsia="Calibri" w:hAnsi="GHEA Mariam" w:cs="Tahoma"/>
                <w:sz w:val="22"/>
                <w:szCs w:val="22"/>
              </w:rPr>
              <w:t>7601202009</w:t>
            </w:r>
          </w:p>
        </w:tc>
        <w:tc>
          <w:tcPr>
            <w:tcW w:w="1893" w:type="dxa"/>
            <w:tcBorders>
              <w:top w:val="single" w:sz="4" w:space="0" w:color="auto"/>
              <w:left w:val="nil"/>
              <w:bottom w:val="single" w:sz="4" w:space="0" w:color="auto"/>
              <w:right w:val="single" w:sz="4" w:space="0" w:color="auto"/>
            </w:tcBorders>
            <w:shd w:val="clear" w:color="auto" w:fill="auto"/>
            <w:vAlign w:val="center"/>
          </w:tcPr>
          <w:p w:rsidR="00302999" w:rsidRPr="001D3AD2" w:rsidRDefault="00302999" w:rsidP="00106DD2">
            <w:pPr>
              <w:spacing w:line="360" w:lineRule="auto"/>
              <w:jc w:val="center"/>
              <w:rPr>
                <w:rFonts w:ascii="GHEA Mariam" w:eastAsia="Calibri" w:hAnsi="GHEA Mariam" w:cs="Tahoma"/>
                <w:sz w:val="22"/>
                <w:szCs w:val="22"/>
                <w:lang w:val="hy-AM"/>
              </w:rPr>
            </w:pPr>
            <w:r w:rsidRPr="001D3AD2">
              <w:rPr>
                <w:rFonts w:ascii="GHEA Mariam" w:eastAsia="Calibri" w:hAnsi="GHEA Mariam" w:cs="Tahoma"/>
                <w:sz w:val="22"/>
                <w:szCs w:val="22"/>
                <w:lang w:val="hy-AM"/>
              </w:rPr>
              <w:t>Չմշակված ալյումինից բիլլետներ</w:t>
            </w:r>
          </w:p>
        </w:tc>
        <w:tc>
          <w:tcPr>
            <w:tcW w:w="3327" w:type="dxa"/>
            <w:tcBorders>
              <w:top w:val="single" w:sz="4" w:space="0" w:color="auto"/>
              <w:left w:val="nil"/>
              <w:bottom w:val="single" w:sz="4" w:space="0" w:color="auto"/>
              <w:right w:val="single" w:sz="4" w:space="0" w:color="auto"/>
            </w:tcBorders>
            <w:shd w:val="clear" w:color="auto" w:fill="auto"/>
            <w:vAlign w:val="center"/>
          </w:tcPr>
          <w:p w:rsidR="00302999" w:rsidRPr="001D3AD2" w:rsidRDefault="00302999" w:rsidP="00106DD2">
            <w:pPr>
              <w:spacing w:line="360" w:lineRule="auto"/>
              <w:jc w:val="center"/>
              <w:rPr>
                <w:rFonts w:ascii="GHEA Mariam" w:eastAsia="Calibri" w:hAnsi="GHEA Mariam" w:cs="Tahoma"/>
                <w:sz w:val="22"/>
                <w:szCs w:val="22"/>
                <w:lang w:val="hy-AM"/>
              </w:rPr>
            </w:pPr>
            <w:r w:rsidRPr="001D3AD2">
              <w:rPr>
                <w:rFonts w:ascii="GHEA Mariam" w:eastAsia="Calibri" w:hAnsi="GHEA Mariam" w:cs="Tahoma"/>
                <w:sz w:val="22"/>
                <w:szCs w:val="22"/>
                <w:lang w:val="hy-AM"/>
              </w:rPr>
              <w:t>Օգտագործվելու է որպես հումք՝ ալյումինե դետալները արտաձգելու համար</w:t>
            </w:r>
          </w:p>
        </w:tc>
        <w:tc>
          <w:tcPr>
            <w:tcW w:w="723" w:type="dxa"/>
            <w:tcBorders>
              <w:top w:val="single" w:sz="4" w:space="0" w:color="auto"/>
              <w:left w:val="nil"/>
              <w:bottom w:val="single" w:sz="4" w:space="0" w:color="auto"/>
              <w:right w:val="single" w:sz="4" w:space="0" w:color="auto"/>
            </w:tcBorders>
            <w:shd w:val="clear" w:color="auto" w:fill="auto"/>
            <w:vAlign w:val="center"/>
          </w:tcPr>
          <w:p w:rsidR="00302999" w:rsidRPr="001D3AD2" w:rsidRDefault="00302999" w:rsidP="00106DD2">
            <w:pPr>
              <w:spacing w:line="360" w:lineRule="auto"/>
              <w:jc w:val="center"/>
              <w:rPr>
                <w:rFonts w:ascii="GHEA Mariam" w:eastAsia="Calibri" w:hAnsi="GHEA Mariam" w:cs="Tahoma"/>
                <w:sz w:val="22"/>
                <w:szCs w:val="22"/>
                <w:lang w:val="hy-AM"/>
              </w:rPr>
            </w:pPr>
            <w:r w:rsidRPr="001D3AD2">
              <w:rPr>
                <w:rFonts w:ascii="GHEA Mariam" w:eastAsia="Calibri" w:hAnsi="GHEA Mariam" w:cs="Tahoma"/>
                <w:sz w:val="22"/>
                <w:szCs w:val="22"/>
                <w:lang w:val="hy-AM"/>
              </w:rPr>
              <w:t>կգ</w:t>
            </w:r>
          </w:p>
        </w:tc>
        <w:tc>
          <w:tcPr>
            <w:tcW w:w="1204" w:type="dxa"/>
            <w:tcBorders>
              <w:top w:val="single" w:sz="4" w:space="0" w:color="auto"/>
              <w:left w:val="nil"/>
              <w:bottom w:val="single" w:sz="4" w:space="0" w:color="auto"/>
              <w:right w:val="single" w:sz="4" w:space="0" w:color="auto"/>
            </w:tcBorders>
            <w:shd w:val="clear" w:color="auto" w:fill="auto"/>
            <w:vAlign w:val="center"/>
          </w:tcPr>
          <w:p w:rsidR="00302999" w:rsidRPr="001D3AD2" w:rsidRDefault="00302999" w:rsidP="00106DD2">
            <w:pPr>
              <w:spacing w:line="360" w:lineRule="auto"/>
              <w:jc w:val="center"/>
              <w:rPr>
                <w:rFonts w:ascii="GHEA Mariam" w:eastAsia="Calibri" w:hAnsi="GHEA Mariam" w:cs="Tahoma"/>
                <w:sz w:val="22"/>
                <w:szCs w:val="22"/>
                <w:lang w:val="hy-AM"/>
              </w:rPr>
            </w:pPr>
            <w:r w:rsidRPr="001D3AD2">
              <w:rPr>
                <w:rFonts w:ascii="GHEA Mariam" w:eastAsia="Calibri" w:hAnsi="GHEA Mariam" w:cs="Tahoma"/>
                <w:sz w:val="22"/>
                <w:szCs w:val="22"/>
                <w:lang w:val="hy-AM"/>
              </w:rPr>
              <w:t>1 500 000</w:t>
            </w:r>
          </w:p>
        </w:tc>
        <w:tc>
          <w:tcPr>
            <w:tcW w:w="1418" w:type="dxa"/>
            <w:tcBorders>
              <w:top w:val="single" w:sz="4" w:space="0" w:color="auto"/>
              <w:left w:val="nil"/>
              <w:bottom w:val="single" w:sz="4" w:space="0" w:color="auto"/>
              <w:right w:val="single" w:sz="4" w:space="0" w:color="auto"/>
            </w:tcBorders>
            <w:shd w:val="clear" w:color="auto" w:fill="auto"/>
            <w:vAlign w:val="center"/>
          </w:tcPr>
          <w:p w:rsidR="00302999" w:rsidRPr="001D3AD2" w:rsidRDefault="00302999" w:rsidP="00106DD2">
            <w:pPr>
              <w:spacing w:line="360" w:lineRule="auto"/>
              <w:jc w:val="center"/>
              <w:rPr>
                <w:rFonts w:ascii="GHEA Mariam" w:eastAsia="Calibri" w:hAnsi="GHEA Mariam" w:cs="Tahoma"/>
                <w:sz w:val="22"/>
                <w:szCs w:val="22"/>
                <w:lang w:val="hy-AM"/>
              </w:rPr>
            </w:pPr>
            <w:r w:rsidRPr="001D3AD2">
              <w:rPr>
                <w:rFonts w:ascii="GHEA Mariam" w:eastAsia="Calibri" w:hAnsi="GHEA Mariam" w:cs="Tahoma"/>
                <w:sz w:val="22"/>
                <w:szCs w:val="22"/>
                <w:lang w:val="hy-AM"/>
              </w:rPr>
              <w:t>Թուրքիա</w:t>
            </w:r>
          </w:p>
        </w:tc>
        <w:tc>
          <w:tcPr>
            <w:tcW w:w="1530" w:type="dxa"/>
            <w:tcBorders>
              <w:top w:val="single" w:sz="4" w:space="0" w:color="auto"/>
              <w:left w:val="nil"/>
              <w:bottom w:val="single" w:sz="4" w:space="0" w:color="auto"/>
              <w:right w:val="single" w:sz="4" w:space="0" w:color="auto"/>
            </w:tcBorders>
            <w:shd w:val="clear" w:color="auto" w:fill="auto"/>
            <w:vAlign w:val="center"/>
          </w:tcPr>
          <w:p w:rsidR="00302999" w:rsidRPr="001D3AD2" w:rsidRDefault="00302999" w:rsidP="00106DD2">
            <w:pPr>
              <w:spacing w:line="360" w:lineRule="auto"/>
              <w:jc w:val="center"/>
              <w:rPr>
                <w:rFonts w:ascii="GHEA Mariam" w:eastAsia="Calibri" w:hAnsi="GHEA Mariam" w:cs="Tahoma"/>
                <w:sz w:val="22"/>
                <w:szCs w:val="22"/>
                <w:lang w:val="hy-AM"/>
              </w:rPr>
            </w:pPr>
            <w:r w:rsidRPr="001D3AD2">
              <w:rPr>
                <w:rFonts w:ascii="GHEA Mariam" w:eastAsia="Calibri" w:hAnsi="GHEA Mariam" w:cs="Tahoma"/>
                <w:sz w:val="22"/>
                <w:szCs w:val="22"/>
                <w:lang w:val="hy-AM"/>
              </w:rPr>
              <w:t>Վրաստան</w:t>
            </w:r>
          </w:p>
        </w:tc>
        <w:tc>
          <w:tcPr>
            <w:tcW w:w="1713" w:type="dxa"/>
            <w:tcBorders>
              <w:top w:val="single" w:sz="4" w:space="0" w:color="auto"/>
              <w:left w:val="nil"/>
              <w:bottom w:val="single" w:sz="4" w:space="0" w:color="auto"/>
              <w:right w:val="single" w:sz="4" w:space="0" w:color="auto"/>
            </w:tcBorders>
            <w:shd w:val="clear" w:color="auto" w:fill="auto"/>
            <w:vAlign w:val="center"/>
          </w:tcPr>
          <w:p w:rsidR="00302999" w:rsidRPr="001D3AD2" w:rsidRDefault="00302999" w:rsidP="00106DD2">
            <w:pPr>
              <w:spacing w:line="360" w:lineRule="auto"/>
              <w:jc w:val="center"/>
              <w:rPr>
                <w:rFonts w:ascii="GHEA Mariam" w:eastAsia="Calibri" w:hAnsi="GHEA Mariam" w:cs="Tahoma"/>
                <w:sz w:val="22"/>
                <w:szCs w:val="22"/>
                <w:lang w:val="hy-AM"/>
              </w:rPr>
            </w:pPr>
            <w:r w:rsidRPr="001D3AD2">
              <w:rPr>
                <w:rFonts w:ascii="GHEA Mariam" w:eastAsia="Calibri" w:hAnsi="GHEA Mariam" w:cs="Tahoma"/>
                <w:sz w:val="22"/>
                <w:szCs w:val="22"/>
                <w:lang w:val="hy-AM"/>
              </w:rPr>
              <w:t>1 800 000 000</w:t>
            </w:r>
          </w:p>
        </w:tc>
        <w:tc>
          <w:tcPr>
            <w:tcW w:w="972" w:type="dxa"/>
            <w:shd w:val="clear" w:color="auto" w:fill="FFFFFF"/>
            <w:vAlign w:val="center"/>
          </w:tcPr>
          <w:p w:rsidR="00302999" w:rsidRPr="006E7A7F" w:rsidRDefault="00302999" w:rsidP="00106DD2">
            <w:pPr>
              <w:spacing w:line="360" w:lineRule="auto"/>
              <w:jc w:val="center"/>
              <w:rPr>
                <w:rFonts w:ascii="GHEA Mariam" w:eastAsia="Calibri" w:hAnsi="GHEA Mariam" w:cs="Tahoma"/>
                <w:sz w:val="24"/>
                <w:szCs w:val="24"/>
                <w:lang w:val="hy-AM"/>
              </w:rPr>
            </w:pPr>
          </w:p>
        </w:tc>
      </w:tr>
    </w:tbl>
    <w:p w:rsidR="000B2D01" w:rsidRPr="006E7A7F" w:rsidRDefault="006E7A7F" w:rsidP="00302999">
      <w:pPr>
        <w:pStyle w:val="norm"/>
        <w:tabs>
          <w:tab w:val="left" w:pos="1134"/>
        </w:tabs>
        <w:spacing w:line="360" w:lineRule="auto"/>
        <w:ind w:left="709" w:firstLine="0"/>
        <w:jc w:val="right"/>
        <w:rPr>
          <w:rFonts w:ascii="GHEA Mariam" w:hAnsi="GHEA Mariam" w:cs="Arial"/>
          <w:sz w:val="24"/>
          <w:szCs w:val="24"/>
          <w:lang w:val="hy-AM"/>
        </w:rPr>
      </w:pPr>
      <w:bookmarkStart w:id="0" w:name="_GoBack"/>
      <w:bookmarkEnd w:id="0"/>
      <w:r>
        <w:rPr>
          <w:rFonts w:ascii="GHEA Mariam" w:hAnsi="GHEA Mariam" w:cs="Arial"/>
          <w:sz w:val="24"/>
          <w:szCs w:val="24"/>
          <w:lang w:val="hy-AM"/>
        </w:rPr>
        <w:t>».</w:t>
      </w:r>
    </w:p>
    <w:p w:rsidR="006E7A7F" w:rsidRPr="006E7A7F" w:rsidRDefault="006E7A7F" w:rsidP="00302999">
      <w:pPr>
        <w:pStyle w:val="ListParagraph"/>
        <w:numPr>
          <w:ilvl w:val="0"/>
          <w:numId w:val="2"/>
        </w:numPr>
        <w:spacing w:line="360" w:lineRule="auto"/>
        <w:ind w:firstLine="414"/>
        <w:jc w:val="both"/>
        <w:rPr>
          <w:rFonts w:ascii="GHEA Mariam" w:hAnsi="GHEA Mariam" w:cs="Tahoma"/>
          <w:sz w:val="24"/>
          <w:szCs w:val="24"/>
          <w:lang w:val="hy-AM"/>
        </w:rPr>
      </w:pPr>
      <w:r>
        <w:rPr>
          <w:rFonts w:ascii="GHEA Mariam" w:hAnsi="GHEA Mariam" w:cs="Tahoma"/>
          <w:sz w:val="24"/>
          <w:szCs w:val="24"/>
          <w:lang w:val="hy-AM"/>
        </w:rPr>
        <w:t>հ</w:t>
      </w:r>
      <w:r w:rsidRPr="006E7A7F">
        <w:rPr>
          <w:rFonts w:ascii="GHEA Mariam" w:hAnsi="GHEA Mariam" w:cs="Tahoma"/>
          <w:sz w:val="24"/>
          <w:szCs w:val="24"/>
          <w:lang w:val="hy-AM"/>
        </w:rPr>
        <w:t>ավելվածի ցանկի «ԸՆԴԱՄԵՆԸ» պարբերությունում «427 829 507» թիվը փոխարինել «2 234 729 507» թվով։</w:t>
      </w:r>
    </w:p>
    <w:p w:rsidR="00296E5B" w:rsidRPr="000B2D01" w:rsidRDefault="00296E5B" w:rsidP="00477447">
      <w:pPr>
        <w:rPr>
          <w:lang w:val="hy-AM"/>
        </w:rPr>
      </w:pPr>
    </w:p>
    <w:p w:rsidR="00296E5B" w:rsidRPr="000B2D01" w:rsidRDefault="00296E5B" w:rsidP="00477447">
      <w:pPr>
        <w:rPr>
          <w:lang w:val="hy-AM"/>
        </w:rPr>
      </w:pPr>
    </w:p>
    <w:p w:rsidR="00296E5B" w:rsidRPr="000B2D01" w:rsidRDefault="00296E5B" w:rsidP="00477447">
      <w:pPr>
        <w:rPr>
          <w:lang w:val="hy-AM"/>
        </w:rPr>
      </w:pPr>
    </w:p>
    <w:p w:rsidR="00296E5B" w:rsidRPr="000B2D01" w:rsidRDefault="00296E5B" w:rsidP="00477447">
      <w:pPr>
        <w:rPr>
          <w:lang w:val="hy-AM"/>
        </w:rPr>
      </w:pPr>
    </w:p>
    <w:p w:rsidR="00296E5B" w:rsidRPr="000B2D01" w:rsidRDefault="00296E5B" w:rsidP="00477447">
      <w:pPr>
        <w:rPr>
          <w:lang w:val="hy-AM"/>
        </w:rPr>
      </w:pPr>
    </w:p>
    <w:p w:rsidR="008D29B2"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r w:rsidR="006E7A7F">
        <w:rPr>
          <w:rFonts w:ascii="GHEA Mariam" w:hAnsi="GHEA Mariam" w:cs="Sylfaen"/>
          <w:sz w:val="24"/>
          <w:szCs w:val="24"/>
          <w:lang w:val="hy-AM"/>
        </w:rPr>
        <w:t xml:space="preserve">                                </w:t>
      </w:r>
      <w:r w:rsidR="008D29B2" w:rsidRPr="00FA0163">
        <w:rPr>
          <w:rFonts w:ascii="GHEA Mariam" w:hAnsi="GHEA Mariam" w:cs="Sylfaen"/>
          <w:sz w:val="24"/>
          <w:szCs w:val="24"/>
          <w:lang w:val="hy-AM"/>
        </w:rPr>
        <w:t>ՀԱՅԱՍՏԱՆԻ</w:t>
      </w:r>
      <w:r w:rsidR="008D29B2" w:rsidRPr="00FA0163">
        <w:rPr>
          <w:rFonts w:ascii="GHEA Mariam" w:hAnsi="GHEA Mariam" w:cs="Arial Armenian"/>
          <w:sz w:val="24"/>
          <w:szCs w:val="24"/>
          <w:lang w:val="af-ZA"/>
        </w:rPr>
        <w:t xml:space="preserve"> </w:t>
      </w:r>
      <w:r w:rsidR="008D29B2" w:rsidRPr="00FA0163">
        <w:rPr>
          <w:rFonts w:ascii="GHEA Mariam" w:hAnsi="GHEA Mariam" w:cs="Sylfaen"/>
          <w:sz w:val="24"/>
          <w:szCs w:val="24"/>
          <w:lang w:val="hy-AM"/>
        </w:rPr>
        <w:t>ՀԱՆՐԱՊԵՏՈՒԹՅԱՆ</w:t>
      </w:r>
    </w:p>
    <w:p w:rsidR="008D29B2" w:rsidRPr="00FA0163" w:rsidRDefault="008D29B2"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sidR="006E7A7F">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8D29B2" w:rsidRPr="00FA0163" w:rsidRDefault="006E7A7F" w:rsidP="00FA0163">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008D29B2" w:rsidRPr="00FA0163">
        <w:rPr>
          <w:rFonts w:ascii="GHEA Mariam" w:hAnsi="GHEA Mariam" w:cs="Sylfaen"/>
          <w:sz w:val="24"/>
          <w:szCs w:val="24"/>
          <w:lang w:val="hy-AM"/>
        </w:rPr>
        <w:t>Երևան</w:t>
      </w: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6E7A7F">
      <w:pgSz w:w="16834" w:h="11909" w:orient="landscape" w:code="9"/>
      <w:pgMar w:top="1440" w:right="1440" w:bottom="1136"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7E0F" w:rsidRDefault="00297E0F">
      <w:r>
        <w:separator/>
      </w:r>
    </w:p>
  </w:endnote>
  <w:endnote w:type="continuationSeparator" w:id="0">
    <w:p w:rsidR="00297E0F" w:rsidRDefault="00297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7E0F" w:rsidRDefault="00297E0F">
      <w:r>
        <w:separator/>
      </w:r>
    </w:p>
  </w:footnote>
  <w:footnote w:type="continuationSeparator" w:id="0">
    <w:p w:rsidR="00297E0F" w:rsidRDefault="00297E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E7A7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D9435E"/>
    <w:multiLevelType w:val="hybridMultilevel"/>
    <w:tmpl w:val="00B6A6F2"/>
    <w:lvl w:ilvl="0" w:tplc="09485C5E">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D605CF4"/>
    <w:multiLevelType w:val="hybridMultilevel"/>
    <w:tmpl w:val="015C8D4C"/>
    <w:lvl w:ilvl="0" w:tplc="385EEF9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2D01"/>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3AD2"/>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97E0F"/>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999"/>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811"/>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A7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834"/>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34C"/>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815"/>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719"/>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881"/>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B88"/>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293</Words>
  <Characters>1675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169</cp:revision>
  <dcterms:created xsi:type="dcterms:W3CDTF">2022-03-23T13:26:00Z</dcterms:created>
  <dcterms:modified xsi:type="dcterms:W3CDTF">2024-12-10T12:17:00Z</dcterms:modified>
</cp:coreProperties>
</file>