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333E1" w14:textId="77777777" w:rsidR="00594807" w:rsidRDefault="00594807" w:rsidP="00594807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26DA25C4" w14:textId="77777777" w:rsidR="00594807" w:rsidRDefault="00594807" w:rsidP="005948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</w:t>
      </w:r>
    </w:p>
    <w:p w14:paraId="19E7A0AE" w14:textId="31DABB50" w:rsidR="00594807" w:rsidRDefault="00411CA2" w:rsidP="00594807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411CA2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</w:rPr>
        <w:t>ԵՎ</w:t>
      </w:r>
      <w:r w:rsidRPr="00411CA2">
        <w:rPr>
          <w:rFonts w:ascii="GHEA Grapalat" w:hAnsi="GHEA Grapalat"/>
          <w:b/>
          <w:sz w:val="24"/>
          <w:szCs w:val="24"/>
        </w:rPr>
        <w:t xml:space="preserve"> ԱՍԻԱԿԱՆ ԶԱՐԳԱՑՄԱՆ ԲԱՆԿԻ ՄԻՋ</w:t>
      </w:r>
      <w:r>
        <w:rPr>
          <w:rFonts w:ascii="GHEA Grapalat" w:hAnsi="GHEA Grapalat"/>
          <w:b/>
          <w:sz w:val="24"/>
          <w:szCs w:val="24"/>
        </w:rPr>
        <w:t>ԵՎ</w:t>
      </w:r>
      <w:r w:rsidRPr="00411CA2">
        <w:rPr>
          <w:rFonts w:ascii="GHEA Grapalat" w:hAnsi="GHEA Grapalat"/>
          <w:b/>
          <w:sz w:val="24"/>
          <w:szCs w:val="24"/>
        </w:rPr>
        <w:t xml:space="preserve"> «ԱՌՈՂՋԱՊԱՀՈՒԹՅԱՆ ՈՐԱԿԻ ԲԱՐԵԼԱՎՄԱՆ ԾՐԱԳԻՐ» ՎԱՐԿԱՅԻՆ ՀԱՄԱՁԱՅՆԱԳՐԻ ՆԱԽԱԳԾԻ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="003D47DE">
        <w:rPr>
          <w:rFonts w:ascii="GHEA Grapalat" w:hAnsi="GHEA Grapalat"/>
          <w:b/>
          <w:sz w:val="24"/>
          <w:szCs w:val="24"/>
        </w:rPr>
        <w:t>ՍՏՈՐԱԳՐՄԱՆ</w:t>
      </w:r>
      <w:r w:rsidRPr="00411CA2">
        <w:rPr>
          <w:rFonts w:ascii="GHEA Grapalat" w:hAnsi="GHEA Grapalat"/>
          <w:b/>
          <w:sz w:val="24"/>
          <w:szCs w:val="24"/>
        </w:rPr>
        <w:t xml:space="preserve"> ՆՊԱՏԱԿԱՀԱՐՄԱՐՈՒԹՅԱՆ ՎԵՐԱԲԵՐՅԱԼ ՍՏԱՑՎԱԾ ԱՌԱՋԱՐԿՈՒԹՅՈՒՆՆԵՐԻ</w:t>
      </w:r>
    </w:p>
    <w:p w14:paraId="0998AE46" w14:textId="7C8F47F9" w:rsidR="00335693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  <w:lang w:val="en-US"/>
        </w:rPr>
      </w:pP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   </w:t>
      </w:r>
      <w:r w:rsidRPr="009B7AC8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1FC91D63" w14:textId="77777777" w:rsidR="00C6450F" w:rsidRPr="009B7AC8" w:rsidRDefault="00C6450F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tbl>
      <w:tblPr>
        <w:tblW w:w="1088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2"/>
        <w:gridCol w:w="35"/>
        <w:gridCol w:w="90"/>
        <w:gridCol w:w="2755"/>
        <w:gridCol w:w="75"/>
        <w:gridCol w:w="21"/>
      </w:tblGrid>
      <w:tr w:rsidR="00335693" w:rsidRPr="00CE61E0" w14:paraId="0512CADB" w14:textId="77777777" w:rsidTr="00C6450F">
        <w:trPr>
          <w:gridAfter w:val="1"/>
          <w:wAfter w:w="21" w:type="dxa"/>
          <w:trHeight w:val="429"/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29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72907ABF" w:rsidR="00335693" w:rsidRPr="00594807" w:rsidRDefault="00A867DF" w:rsidP="005A32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08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5A32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C6450F">
        <w:trPr>
          <w:gridAfter w:val="1"/>
          <w:wAfter w:w="21" w:type="dxa"/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6F8E3466" w:rsidR="00335693" w:rsidRPr="00CE61E0" w:rsidRDefault="00A867DF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67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1111/45880-24</w:t>
            </w:r>
          </w:p>
        </w:tc>
      </w:tr>
      <w:tr w:rsidR="00A01414" w:rsidRPr="00CE61E0" w14:paraId="5BBA8ADA" w14:textId="77777777" w:rsidTr="00C6450F">
        <w:trPr>
          <w:gridAfter w:val="2"/>
          <w:wAfter w:w="96" w:type="dxa"/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90708F" w14:textId="5C8D9E07" w:rsidR="00A867DF" w:rsidRPr="00A867DF" w:rsidRDefault="00A867DF" w:rsidP="00C6450F">
            <w:pPr>
              <w:spacing w:after="0" w:line="360" w:lineRule="auto"/>
              <w:ind w:left="150" w:right="165" w:firstLine="570"/>
              <w:jc w:val="both"/>
              <w:rPr>
                <w:rFonts w:ascii="GHEA Grapalat" w:eastAsia="Calibri" w:hAnsi="GHEA Grapalat" w:cs="Arial"/>
                <w:sz w:val="24"/>
                <w:szCs w:val="24"/>
              </w:rPr>
            </w:pPr>
            <w:r w:rsidRPr="00A867DF">
              <w:rPr>
                <w:rFonts w:ascii="GHEA Grapalat" w:eastAsia="Calibri" w:hAnsi="GHEA Grapalat" w:cs="Arial"/>
                <w:sz w:val="24"/>
                <w:szCs w:val="24"/>
              </w:rPr>
              <w:t>Հայաստանի Հանրապետության և Ասիական զարգացման բանկի միջև կնքվելիք վարկային  համաձայնագրով Բանկը համաձայնում է Հայաստանի Հանրապետությանը տրամադրել 50 մլն դոլարի չափով վարկ՝ Առողջապահության որակի բարելավմանն ուղղված ծրագրի իրականացման համար:</w:t>
            </w:r>
          </w:p>
          <w:p w14:paraId="253AF970" w14:textId="77777777" w:rsidR="00A867DF" w:rsidRPr="00A867DF" w:rsidRDefault="00A867DF" w:rsidP="00C6450F">
            <w:pPr>
              <w:spacing w:after="0" w:line="360" w:lineRule="auto"/>
              <w:ind w:left="150" w:right="165" w:firstLine="570"/>
              <w:jc w:val="both"/>
              <w:rPr>
                <w:rFonts w:ascii="GHEA Grapalat" w:eastAsia="Calibri" w:hAnsi="GHEA Grapalat" w:cs="Arial"/>
                <w:sz w:val="24"/>
                <w:szCs w:val="24"/>
              </w:rPr>
            </w:pPr>
            <w:r w:rsidRPr="00A867DF">
              <w:rPr>
                <w:rFonts w:ascii="GHEA Grapalat" w:eastAsia="Calibri" w:hAnsi="GHEA Grapalat" w:cs="Arial"/>
                <w:sz w:val="24"/>
                <w:szCs w:val="24"/>
              </w:rPr>
              <w:t>Ծրագրի</w:t>
            </w:r>
            <w:r w:rsidRPr="00A867DF">
              <w:rPr>
                <w:rFonts w:ascii="GHEA Grapalat" w:eastAsia="Calibri" w:hAnsi="GHEA Grapalat" w:cs="Arial"/>
                <w:sz w:val="24"/>
                <w:szCs w:val="24"/>
                <w:lang w:val="it-IT"/>
              </w:rPr>
              <w:t xml:space="preserve"> </w:t>
            </w:r>
            <w:r w:rsidRPr="00A867DF">
              <w:rPr>
                <w:rFonts w:ascii="GHEA Grapalat" w:eastAsia="Calibri" w:hAnsi="GHEA Grapalat" w:cs="Arial"/>
                <w:sz w:val="24"/>
                <w:szCs w:val="24"/>
              </w:rPr>
              <w:t>ընդհանուր նպատակն</w:t>
            </w:r>
            <w:r w:rsidRPr="00A867DF">
              <w:rPr>
                <w:rFonts w:ascii="GHEA Grapalat" w:eastAsia="Calibri" w:hAnsi="GHEA Grapalat" w:cs="Arial"/>
                <w:sz w:val="24"/>
                <w:szCs w:val="24"/>
                <w:lang w:val="it-IT"/>
              </w:rPr>
              <w:t xml:space="preserve"> </w:t>
            </w:r>
            <w:r w:rsidRPr="00A867DF">
              <w:rPr>
                <w:rFonts w:ascii="GHEA Grapalat" w:eastAsia="Calibri" w:hAnsi="GHEA Grapalat" w:cs="Arial"/>
                <w:sz w:val="24"/>
                <w:szCs w:val="24"/>
              </w:rPr>
              <w:t>է</w:t>
            </w:r>
            <w:r w:rsidRPr="00A867DF">
              <w:rPr>
                <w:rFonts w:ascii="GHEA Grapalat" w:eastAsia="Calibri" w:hAnsi="GHEA Grapalat" w:cs="Arial"/>
                <w:sz w:val="24"/>
                <w:szCs w:val="24"/>
                <w:lang w:val="it-IT"/>
              </w:rPr>
              <w:t xml:space="preserve"> </w:t>
            </w:r>
            <w:r w:rsidRPr="00A867DF">
              <w:rPr>
                <w:rFonts w:ascii="GHEA Grapalat" w:eastAsia="Calibri" w:hAnsi="GHEA Grapalat" w:cs="Arial"/>
                <w:sz w:val="24"/>
                <w:szCs w:val="24"/>
              </w:rPr>
              <w:t>աջակցել</w:t>
            </w:r>
            <w:r w:rsidRPr="00A867DF">
              <w:rPr>
                <w:rFonts w:ascii="GHEA Grapalat" w:eastAsia="Calibri" w:hAnsi="GHEA Grapalat" w:cs="Arial"/>
                <w:sz w:val="24"/>
                <w:szCs w:val="24"/>
                <w:lang w:val="it-IT"/>
              </w:rPr>
              <w:t xml:space="preserve"> </w:t>
            </w:r>
            <w:r w:rsidRPr="00A867DF">
              <w:rPr>
                <w:rFonts w:ascii="GHEA Grapalat" w:eastAsia="Calibri" w:hAnsi="GHEA Grapalat" w:cs="Arial"/>
                <w:sz w:val="24"/>
                <w:szCs w:val="24"/>
              </w:rPr>
              <w:t>Հայաստանին բարելավելու բժշկական</w:t>
            </w:r>
            <w:r w:rsidRPr="00A867DF">
              <w:rPr>
                <w:rFonts w:ascii="GHEA Grapalat" w:eastAsia="Calibri" w:hAnsi="GHEA Grapalat" w:cs="Arial"/>
                <w:sz w:val="24"/>
                <w:szCs w:val="24"/>
                <w:lang w:val="it-IT"/>
              </w:rPr>
              <w:t xml:space="preserve"> օգնության և սպասարկման որակը</w:t>
            </w:r>
            <w:r w:rsidRPr="00A867DF">
              <w:rPr>
                <w:rFonts w:ascii="GHEA Grapalat" w:eastAsia="Calibri" w:hAnsi="GHEA Grapalat" w:cs="Arial"/>
                <w:sz w:val="24"/>
                <w:szCs w:val="24"/>
              </w:rPr>
              <w:t xml:space="preserve">: Ծրագիրն իր մեջ ներառում է հետևյալ երեք բաղադրիչները՝ </w:t>
            </w:r>
            <w:r w:rsidRPr="00A867DF">
              <w:rPr>
                <w:rFonts w:ascii="GHEA Grapalat" w:eastAsia="Calibri" w:hAnsi="GHEA Grapalat" w:cs="Arial"/>
                <w:bCs/>
                <w:sz w:val="24"/>
                <w:szCs w:val="24"/>
              </w:rPr>
              <w:t>առողջապահական որակյալ ծառայությունների մատուցման, բժշկական</w:t>
            </w:r>
            <w:r w:rsidRPr="00A867DF">
              <w:rPr>
                <w:rFonts w:ascii="GHEA Grapalat" w:eastAsia="Calibri" w:hAnsi="GHEA Grapalat" w:cs="Arial"/>
                <w:bCs/>
                <w:sz w:val="24"/>
                <w:szCs w:val="24"/>
                <w:lang w:val="it-IT"/>
              </w:rPr>
              <w:t xml:space="preserve"> օգնության և սպասարկման որակի</w:t>
            </w:r>
            <w:r w:rsidRPr="00A867DF">
              <w:rPr>
                <w:rFonts w:ascii="GHEA Grapalat" w:eastAsia="Calibri" w:hAnsi="GHEA Grapalat" w:cs="Arial"/>
                <w:sz w:val="24"/>
                <w:szCs w:val="24"/>
                <w:lang w:val="it-IT"/>
              </w:rPr>
              <w:t xml:space="preserve"> </w:t>
            </w:r>
            <w:r w:rsidRPr="00A867DF">
              <w:rPr>
                <w:rFonts w:ascii="GHEA Grapalat" w:eastAsia="Calibri" w:hAnsi="GHEA Grapalat" w:cs="Arial"/>
                <w:bCs/>
                <w:sz w:val="24"/>
                <w:szCs w:val="24"/>
              </w:rPr>
              <w:t>համար կարողությունների և կազմակերպությունների ուժեղացում, բուժսպասարկման որակի չափման և հաշվետվողականության ինստիտուցիոնալացում</w:t>
            </w:r>
            <w:r w:rsidRPr="00A867DF">
              <w:rPr>
                <w:rFonts w:ascii="GHEA Grapalat" w:eastAsia="Calibri" w:hAnsi="GHEA Grapalat" w:cs="Arial"/>
                <w:sz w:val="24"/>
                <w:szCs w:val="24"/>
              </w:rPr>
              <w:t>:</w:t>
            </w:r>
          </w:p>
          <w:p w14:paraId="1CC436B6" w14:textId="77777777" w:rsidR="00C6450F" w:rsidRDefault="00A867DF" w:rsidP="00C6450F">
            <w:pPr>
              <w:spacing w:after="0" w:line="360" w:lineRule="auto"/>
              <w:ind w:left="150" w:right="165" w:firstLine="570"/>
              <w:jc w:val="both"/>
              <w:rPr>
                <w:rFonts w:ascii="GHEA Grapalat" w:eastAsia="Calibri" w:hAnsi="GHEA Grapalat" w:cs="Arial"/>
                <w:sz w:val="24"/>
                <w:szCs w:val="24"/>
              </w:rPr>
            </w:pPr>
            <w:r w:rsidRPr="00A867DF">
              <w:rPr>
                <w:rFonts w:ascii="GHEA Grapalat" w:eastAsia="Calibri" w:hAnsi="GHEA Grapalat" w:cs="Arial"/>
                <w:bCs/>
                <w:sz w:val="24"/>
                <w:szCs w:val="24"/>
              </w:rPr>
              <w:t xml:space="preserve">Հաշվի առնելով Ծրագրի նպատակները՝ արտաքին գործերի նախարարությունը նպատակահարմար է համարում </w:t>
            </w:r>
            <w:r w:rsidRPr="00A867DF">
              <w:rPr>
                <w:rFonts w:ascii="GHEA Grapalat" w:eastAsia="Calibri" w:hAnsi="GHEA Grapalat" w:cs="Arial"/>
                <w:sz w:val="24"/>
                <w:szCs w:val="24"/>
              </w:rPr>
              <w:t xml:space="preserve">Հայաստանի Հանրապետության և Ասիական զարգացման բանկի միջև </w:t>
            </w:r>
            <w:r w:rsidRPr="00A867DF">
              <w:rPr>
                <w:rFonts w:ascii="GHEA Grapalat" w:eastAsia="Calibri" w:hAnsi="GHEA Grapalat" w:cs="Times New Roman"/>
                <w:sz w:val="24"/>
                <w:szCs w:val="24"/>
              </w:rPr>
              <w:t>«</w:t>
            </w:r>
            <w:r w:rsidRPr="00A867DF">
              <w:rPr>
                <w:rFonts w:ascii="GHEA Grapalat" w:eastAsia="Calibri" w:hAnsi="GHEA Grapalat" w:cs="Arial"/>
                <w:sz w:val="24"/>
                <w:szCs w:val="24"/>
              </w:rPr>
              <w:t xml:space="preserve">Առողջապահության որակի բարելավման ծրագիր </w:t>
            </w:r>
            <w:proofErr w:type="spellStart"/>
            <w:r w:rsidRPr="00A867DF">
              <w:rPr>
                <w:rFonts w:ascii="GHEA Grapalat" w:eastAsia="Calibri" w:hAnsi="GHEA Grapalat" w:cs="Arial"/>
                <w:sz w:val="24"/>
                <w:szCs w:val="24"/>
              </w:rPr>
              <w:t>վարկայի</w:t>
            </w:r>
            <w:proofErr w:type="spellEnd"/>
            <w:r w:rsidRPr="00A867DF">
              <w:rPr>
                <w:rFonts w:ascii="GHEA Grapalat" w:eastAsia="Calibri" w:hAnsi="GHEA Grapalat" w:cs="Arial"/>
                <w:sz w:val="24"/>
                <w:szCs w:val="24"/>
              </w:rPr>
              <w:t xml:space="preserve"> համաձայնագրի ստորագրումը:</w:t>
            </w:r>
            <w:r w:rsidR="00C6450F"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</w:p>
          <w:p w14:paraId="7EFCFF2D" w14:textId="7E040640" w:rsidR="00C6450F" w:rsidRPr="00A867DF" w:rsidRDefault="00C6450F" w:rsidP="00C6450F">
            <w:pPr>
              <w:spacing w:after="0" w:line="360" w:lineRule="auto"/>
              <w:ind w:left="150" w:right="165" w:firstLine="570"/>
              <w:jc w:val="both"/>
              <w:rPr>
                <w:rFonts w:ascii="GHEA Grapalat" w:eastAsia="Calibri" w:hAnsi="GHEA Grapalat" w:cs="Arial"/>
                <w:sz w:val="24"/>
                <w:szCs w:val="24"/>
              </w:rPr>
            </w:pPr>
            <w:r w:rsidRPr="00A867DF">
              <w:rPr>
                <w:rFonts w:ascii="GHEA Grapalat" w:eastAsia="Calibri" w:hAnsi="GHEA Grapalat" w:cs="Arial"/>
                <w:sz w:val="24"/>
                <w:szCs w:val="24"/>
              </w:rPr>
              <w:t>Այն համապատասխանում է Հայաստանի Հանրապետության վարած արտաքին քաղաքականությանը և ստանձնած միջազգային պարտավորություններին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AD65B1B" w14:textId="1EABDE2F" w:rsidR="00A01414" w:rsidRPr="00CE61E0" w:rsidRDefault="00A01414" w:rsidP="00A01414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7D81C5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FE79E13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C30C86B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CD3B207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D0BED52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E86B5F5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FA8898F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BB89D89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5FDEB20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CF184A9" w14:textId="44803855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C71FB18" w14:textId="287AEE49" w:rsidR="00A01414" w:rsidRPr="005A32FC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64942DF4" w14:textId="77777777" w:rsidTr="00C6450F">
        <w:trPr>
          <w:gridAfter w:val="1"/>
          <w:wAfter w:w="21" w:type="dxa"/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77777777" w:rsidR="00A01414" w:rsidRPr="00CE61E0" w:rsidRDefault="00A01414" w:rsidP="00A01414">
            <w:pPr>
              <w:tabs>
                <w:tab w:val="left" w:pos="6817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4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29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FDA447" w14:textId="5E4414F2" w:rsidR="00A01414" w:rsidRPr="00594807" w:rsidRDefault="0049025F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15.10.2024թ.</w:t>
            </w:r>
          </w:p>
        </w:tc>
      </w:tr>
      <w:tr w:rsidR="00A01414" w:rsidRPr="00CE61E0" w14:paraId="6852FA4C" w14:textId="77777777" w:rsidTr="00C6450F">
        <w:trPr>
          <w:gridAfter w:val="1"/>
          <w:wAfter w:w="21" w:type="dxa"/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A01414" w:rsidRPr="00594807" w:rsidRDefault="00A01414" w:rsidP="00A01414">
            <w:pPr>
              <w:tabs>
                <w:tab w:val="left" w:pos="6817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4F4399C" w14:textId="13BD7581" w:rsidR="00A01414" w:rsidRPr="00CE61E0" w:rsidRDefault="0049025F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902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//41381-2024</w:t>
            </w:r>
          </w:p>
        </w:tc>
      </w:tr>
      <w:tr w:rsidR="00A01414" w:rsidRPr="00CE61E0" w14:paraId="66C155BA" w14:textId="77777777" w:rsidTr="00C6450F">
        <w:trPr>
          <w:gridAfter w:val="1"/>
          <w:wAfter w:w="21" w:type="dxa"/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F08F0D" w14:textId="77777777" w:rsidR="0049025F" w:rsidRPr="0049025F" w:rsidRDefault="0049025F" w:rsidP="00C6450F">
            <w:pPr>
              <w:spacing w:after="0" w:line="360" w:lineRule="auto"/>
              <w:ind w:left="150" w:right="165" w:firstLine="57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9025F">
              <w:rPr>
                <w:rFonts w:ascii="GHEA Grapalat" w:hAnsi="GHEA Grapalat" w:cs="Sylfaen"/>
                <w:sz w:val="24"/>
                <w:szCs w:val="24"/>
              </w:rPr>
              <w:t xml:space="preserve">Նախագիծը, </w:t>
            </w:r>
            <w:proofErr w:type="spellStart"/>
            <w:r w:rsidRPr="0049025F">
              <w:rPr>
                <w:rFonts w:ascii="GHEA Grapalat" w:hAnsi="GHEA Grapalat" w:cs="Sylfaen"/>
                <w:sz w:val="24"/>
                <w:szCs w:val="24"/>
              </w:rPr>
              <w:t>թեև</w:t>
            </w:r>
            <w:proofErr w:type="spellEnd"/>
            <w:r w:rsidRPr="0049025F">
              <w:rPr>
                <w:rFonts w:ascii="GHEA Grapalat" w:hAnsi="GHEA Grapalat" w:cs="Sylfaen"/>
                <w:sz w:val="24"/>
                <w:szCs w:val="24"/>
              </w:rPr>
              <w:t xml:space="preserve"> չի պարունակում օրենքի փոփոխություն կամ նոր օրենքի ընդունում նախատեսող նորմեր, սակայն Նախագծում առկա է Հայաստանի Հանրապետության օրենսդրությանը հակասող դրույթ։</w:t>
            </w:r>
          </w:p>
          <w:p w14:paraId="68ACB4D8" w14:textId="77777777" w:rsidR="0049025F" w:rsidRPr="0049025F" w:rsidRDefault="0049025F" w:rsidP="00C6450F">
            <w:pPr>
              <w:spacing w:after="0" w:line="360" w:lineRule="auto"/>
              <w:ind w:left="150" w:right="165" w:firstLine="57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9025F">
              <w:rPr>
                <w:rFonts w:ascii="GHEA Grapalat" w:hAnsi="GHEA Grapalat" w:cs="Sylfaen"/>
                <w:sz w:val="24"/>
                <w:szCs w:val="24"/>
              </w:rPr>
              <w:t xml:space="preserve">Նախագծի մաս կազմող ԱԶԲ Սովորական գործառնությունների վարկավորման կանոնների (2022 թվականի հունվարի 1-ի) 7-րդ հոդվածի 7.07 մասի «a» կետի համաձայն՝ Վարկառուն ԱԶԲ-ի հետ համագործակցելով պետք է ապահովի, որ Ծրագրի իրականացումը համապատասխանի ԱԶԲ-ի կոռուպցիայի կանխարգելման, աշխատանքային հիմնական չափանիշների, բնապահպանական և սոցիալական երաշխիքների, գենդերային, գնումների և խորհրդատվական ծառայությունների հատկացումների և վարկային համաձայնագրով սահմանված այլ  քաղաքականություններին: </w:t>
            </w:r>
          </w:p>
          <w:p w14:paraId="44A2BB7A" w14:textId="77777777" w:rsidR="0049025F" w:rsidRPr="0049025F" w:rsidRDefault="0049025F" w:rsidP="00C6450F">
            <w:pPr>
              <w:spacing w:after="0" w:line="360" w:lineRule="auto"/>
              <w:ind w:left="150" w:right="165" w:firstLine="57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9025F">
              <w:rPr>
                <w:rFonts w:ascii="GHEA Grapalat" w:hAnsi="GHEA Grapalat" w:cs="Sylfaen"/>
                <w:sz w:val="24"/>
                <w:szCs w:val="24"/>
              </w:rPr>
              <w:t xml:space="preserve">Վերոնշյալ դրույթը հակասում է «Գնումների մասին» օրենքի 5-րդ հոդվածի 1-ին մասի 19-րդ կետին, համաձայն որի՝ ՀՀ Կառավարությունն է հաստատում միջազգային պայմանագրերով նախատեսված ֆինանսական միջոցների հաշվին կազմակերպվող գնման գործընթացների առանձնահատկությունները: </w:t>
            </w:r>
          </w:p>
          <w:p w14:paraId="2A8B3D69" w14:textId="31FF1E93" w:rsidR="00A01414" w:rsidRPr="00594807" w:rsidRDefault="0049025F" w:rsidP="00C6450F">
            <w:pPr>
              <w:widowControl w:val="0"/>
              <w:spacing w:after="0" w:line="360" w:lineRule="auto"/>
              <w:ind w:left="150" w:right="165" w:firstLine="570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9025F">
              <w:rPr>
                <w:rFonts w:ascii="GHEA Grapalat" w:hAnsi="GHEA Grapalat" w:cs="Sylfaen"/>
                <w:sz w:val="24"/>
                <w:szCs w:val="24"/>
              </w:rPr>
              <w:t>Ելնելով վերոգրյալից՝ Նախագիծը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9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C403D6B" w14:textId="711C52C0" w:rsidR="00A01414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3ABFAFA0" w14:textId="657D8ABC" w:rsidR="00A01414" w:rsidRPr="005A32FC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 գիտություն: </w:t>
            </w:r>
          </w:p>
        </w:tc>
      </w:tr>
      <w:tr w:rsidR="00A01414" w:rsidRPr="00CE61E0" w14:paraId="47ADD152" w14:textId="77777777" w:rsidTr="00C6450F">
        <w:trPr>
          <w:gridAfter w:val="1"/>
          <w:wAfter w:w="21" w:type="dxa"/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654B548C" w:rsidR="00A01414" w:rsidRPr="00CE61E0" w:rsidRDefault="00650A19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29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6B4DCD38" w:rsidR="00A01414" w:rsidRPr="00CE61E0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01414" w:rsidRPr="00CE61E0" w14:paraId="6BC1025D" w14:textId="77777777" w:rsidTr="00C6450F">
        <w:trPr>
          <w:gridAfter w:val="1"/>
          <w:wAfter w:w="21" w:type="dxa"/>
          <w:tblCellSpacing w:w="0" w:type="dxa"/>
          <w:jc w:val="center"/>
        </w:trPr>
        <w:tc>
          <w:tcPr>
            <w:tcW w:w="79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347875" w14:textId="77777777" w:rsidR="00A01414" w:rsidRPr="00CE61E0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9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1FE16E4" w14:textId="77777777" w:rsidR="00A01414" w:rsidRPr="00CE61E0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A01414" w:rsidRPr="00CE61E0" w14:paraId="75C26561" w14:textId="77777777" w:rsidTr="00C6450F">
        <w:trPr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06E429" w14:textId="77777777" w:rsidR="00C77152" w:rsidRPr="00037B7C" w:rsidRDefault="00C77152" w:rsidP="00C6450F">
            <w:pPr>
              <w:spacing w:after="0" w:line="360" w:lineRule="auto"/>
              <w:ind w:left="150" w:right="165" w:firstLine="570"/>
              <w:jc w:val="both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5200F9">
              <w:rPr>
                <w:rFonts w:ascii="GHEA Grapalat" w:eastAsia="Times New Roman" w:hAnsi="GHEA Grapalat" w:cs="GHEA Grapalat"/>
                <w:sz w:val="24"/>
                <w:szCs w:val="24"/>
              </w:rPr>
              <w:t>Հայաստանի Հանրապետության և Ասիական զարգացման բանկի միջև «Առողջապահության որակի բարելավման ծրագիր» վարկային համաձայնագրի նախագծ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ում </w:t>
            </w:r>
            <w:r w:rsidRPr="005200F9">
              <w:rPr>
                <w:rFonts w:ascii="GHEA Grapalat" w:eastAsia="Times New Roman" w:hAnsi="GHEA Grapalat" w:cs="GHEA Grapalat"/>
                <w:sz w:val="24"/>
                <w:szCs w:val="24"/>
              </w:rPr>
              <w:t>(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այսուհետ՝ Նախագիծ</w:t>
            </w:r>
            <w:r w:rsidRPr="005200F9">
              <w:rPr>
                <w:rFonts w:ascii="GHEA Grapalat" w:eastAsia="Times New Roman" w:hAnsi="GHEA Grapalat" w:cs="GHEA Grapalat"/>
                <w:sz w:val="24"/>
                <w:szCs w:val="24"/>
              </w:rPr>
              <w:t>)</w:t>
            </w:r>
            <w:r w:rsidRPr="005200F9">
              <w:t xml:space="preserve"> </w:t>
            </w:r>
            <w:r w:rsidRPr="00727F2F">
              <w:rPr>
                <w:rFonts w:ascii="GHEA Grapalat" w:eastAsia="Times New Roman" w:hAnsi="GHEA Grapalat" w:cs="GHEA Grapalat"/>
                <w:sz w:val="24"/>
                <w:szCs w:val="24"/>
              </w:rPr>
              <w:t>առկա են դրույթներ, որոնք կարող են հանգեցնել ՀՀ պետական բյուջեից լրա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ցուցիչ ծախսերի անհրաժեշտության: Մ</w:t>
            </w:r>
            <w:r w:rsidRPr="00727F2F">
              <w:rPr>
                <w:rFonts w:ascii="GHEA Grapalat" w:eastAsia="Times New Roman" w:hAnsi="GHEA Grapalat" w:cs="GHEA Grapalat"/>
                <w:sz w:val="24"/>
                <w:szCs w:val="24"/>
              </w:rPr>
              <w:t>ասնավորապես՝</w:t>
            </w:r>
            <w:r w:rsidRPr="005200F9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Նախագծի</w:t>
            </w:r>
            <w:r w:rsidRPr="005200F9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րդ հոդվածի 2.02 և 2.03 բաժիններում ամրագրված է, որ «</w:t>
            </w:r>
            <w:r w:rsidRPr="00037B7C">
              <w:rPr>
                <w:rFonts w:ascii="GHEA Grapalat" w:eastAsia="Times New Roman" w:hAnsi="GHEA Grapalat" w:cs="GHEA Grapalat"/>
                <w:sz w:val="24"/>
                <w:szCs w:val="24"/>
              </w:rPr>
              <w:t>Վարկառուն ժամանակ առ ժամանակ ԱԶԲ-ին կվճարի Վարկի մայր գումարի առհանման կամ մն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ացորդի դիմաց տոկոսագումարը</w:t>
            </w:r>
            <w:r w:rsidRPr="00037B7C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տոկոսի յուրաքանչյուր ժամանակահատվածի համար դրույքաչափով, որը հավասար է 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ա) </w:t>
            </w:r>
            <w:r w:rsidRPr="00037B7C">
              <w:rPr>
                <w:rFonts w:ascii="GHEA Grapalat" w:eastAsia="Times New Roman" w:hAnsi="GHEA Grapalat" w:cs="GHEA Grapalat"/>
                <w:sz w:val="24"/>
                <w:szCs w:val="24"/>
              </w:rPr>
              <w:t>Euribor,</w:t>
            </w:r>
            <w:r>
              <w:rPr>
                <w:rFonts w:ascii="Cambria Math" w:eastAsia="Times New Roman" w:hAnsi="Cambria Math" w:cs="Cambria Math"/>
                <w:sz w:val="24"/>
                <w:szCs w:val="24"/>
              </w:rPr>
              <w:t xml:space="preserve"> բ)</w:t>
            </w:r>
            <w:r w:rsidRPr="00037B7C">
              <w:rPr>
                <w:rFonts w:ascii="GHEA Grapalat" w:eastAsia="Times New Roman" w:hAnsi="GHEA Grapalat" w:cs="GHEA Grapalat"/>
                <w:sz w:val="24"/>
                <w:szCs w:val="24"/>
              </w:rPr>
              <w:t>0.60%, ինչպես նախատեսվում է Վարկի կարգավորումների Բաժին 3</w:t>
            </w:r>
            <w:r w:rsidRPr="00037B7C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037B7C">
              <w:rPr>
                <w:rFonts w:ascii="GHEA Grapalat" w:eastAsia="Times New Roman" w:hAnsi="GHEA Grapalat" w:cs="GHEA Grapalat"/>
                <w:sz w:val="24"/>
                <w:szCs w:val="24"/>
              </w:rPr>
              <w:t>02-ում՝ նվազեցնելով 0.10%, ինչպես նախատեսվում է Վարկի կարգավորումների Բաժին 3</w:t>
            </w:r>
            <w:r w:rsidRPr="00037B7C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037B7C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03-ում և 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գ) </w:t>
            </w:r>
            <w:r w:rsidRPr="00037B7C">
              <w:rPr>
                <w:rFonts w:ascii="GHEA Grapalat" w:eastAsia="Times New Roman" w:hAnsi="GHEA Grapalat" w:cs="GHEA Grapalat"/>
                <w:sz w:val="24"/>
                <w:szCs w:val="24"/>
              </w:rPr>
              <w:t>մարման ժամկետի համար հավելավճար` [0</w:t>
            </w:r>
            <w:r w:rsidRPr="00037B7C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037B7C">
              <w:rPr>
                <w:rFonts w:ascii="GHEA Grapalat" w:eastAsia="Times New Roman" w:hAnsi="GHEA Grapalat" w:cs="GHEA Grapalat"/>
                <w:sz w:val="24"/>
                <w:szCs w:val="24"/>
              </w:rPr>
              <w:t>10%] չափով, ինչպես նախատեսված է Վարկի կարգավորումների Բաժին 3.03-ում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», ինչպես նաև «</w:t>
            </w:r>
            <w:r w:rsidRPr="00037B7C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Վարկառուն կվճարի պարտավորության վճար՝ տարեկան 0.15%-ի չափով։ Նման վճարը կուտակվում է Վարկի ողջ գումարի համար (հանած ժամանակ առ ժամանակ առհանվող գումարները), որը սկսում է սույն Վարկայն 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համաձայնագրի օրվանից 60 օր հետո»:</w:t>
            </w:r>
          </w:p>
          <w:p w14:paraId="724421DC" w14:textId="376517DD" w:rsidR="00A01414" w:rsidRPr="00C77152" w:rsidRDefault="00C77152" w:rsidP="00C6450F">
            <w:pPr>
              <w:spacing w:after="0" w:line="360" w:lineRule="auto"/>
              <w:ind w:left="150" w:right="165" w:firstLine="570"/>
              <w:jc w:val="both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Միաժամանակ նախագծում </w:t>
            </w:r>
            <w:r w:rsidRPr="006E7651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եկամուտների նվազեցման հանգեցնող դրույթներ առկա չեն: </w:t>
            </w:r>
          </w:p>
        </w:tc>
        <w:tc>
          <w:tcPr>
            <w:tcW w:w="1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A01414" w:rsidRPr="00CE61E0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51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A01414" w:rsidRPr="002242F5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01414" w:rsidRPr="00CE61E0" w14:paraId="02D4CF26" w14:textId="77777777" w:rsidTr="00C6450F">
        <w:trPr>
          <w:gridAfter w:val="1"/>
          <w:wAfter w:w="21" w:type="dxa"/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43A52C17" w:rsidR="00A01414" w:rsidRPr="00CE61E0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650A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29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66165B6D" w:rsidR="00A01414" w:rsidRPr="00594807" w:rsidRDefault="00A867DF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A01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A01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A01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3ACC34D2" w14:textId="77777777" w:rsidTr="00C6450F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A01414" w:rsidRPr="00594807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449460E8" w:rsidR="00A01414" w:rsidRPr="00CE61E0" w:rsidRDefault="00A867DF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67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ԳՍ//27655-2024</w:t>
            </w:r>
          </w:p>
        </w:tc>
      </w:tr>
      <w:tr w:rsidR="00C6450F" w:rsidRPr="00CE61E0" w14:paraId="74CB705B" w14:textId="77777777" w:rsidTr="00C6450F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1DE6F3" w14:textId="3BA2434D" w:rsidR="00C6450F" w:rsidRPr="00594807" w:rsidRDefault="00C6450F" w:rsidP="00C6450F">
            <w:pPr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67D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Հայտնում ենք, որ Հայաստանի Հանրապետության և Ասիական զարգացման բանկի </w:t>
            </w:r>
            <w:proofErr w:type="spellStart"/>
            <w:r w:rsidRPr="00A867D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միջև</w:t>
            </w:r>
            <w:proofErr w:type="spellEnd"/>
            <w:r w:rsidRPr="00A867D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նախատեսվող «Առողջապահության որակի բարելավման ծրագիր» վարկային համաձայնագրի նախագծով «Պետական գույքի կառավարման մասին» օրենքի կարգավորման </w:t>
            </w:r>
            <w:r w:rsidRPr="00A867D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lastRenderedPageBreak/>
              <w:t>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9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518EA35" w14:textId="77777777" w:rsidR="00C6450F" w:rsidRDefault="00C6450F" w:rsidP="00C645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Ընդունվել է</w:t>
            </w:r>
          </w:p>
          <w:p w14:paraId="0C31FD34" w14:textId="57DDE478" w:rsidR="00C6450F" w:rsidRPr="00A867DF" w:rsidRDefault="00C6450F" w:rsidP="00C6450F">
            <w:pPr>
              <w:spacing w:after="0" w:line="240" w:lineRule="auto"/>
              <w:ind w:right="16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650A19" w:rsidRPr="00594807" w14:paraId="59B8CCC0" w14:textId="77777777" w:rsidTr="00C6450F">
        <w:trPr>
          <w:gridAfter w:val="1"/>
          <w:wAfter w:w="21" w:type="dxa"/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676A33" w14:textId="7A5DAE0D" w:rsidR="00650A19" w:rsidRPr="00CE61E0" w:rsidRDefault="00650A19" w:rsidP="00650A1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ԱՌՈՂՋԱՊԱՀՈՒԹՅԱՆ Ն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ԱԽԱՐԱՐՈՒԹՅՈՒՆ</w:t>
            </w:r>
          </w:p>
        </w:tc>
        <w:tc>
          <w:tcPr>
            <w:tcW w:w="29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61D86F" w14:textId="652D4EF7" w:rsidR="00650A19" w:rsidRPr="00594807" w:rsidRDefault="00650A19" w:rsidP="00650A1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50A19" w:rsidRPr="00CE61E0" w14:paraId="055C05C5" w14:textId="77777777" w:rsidTr="00C6450F">
        <w:trPr>
          <w:gridAfter w:val="1"/>
          <w:wAfter w:w="21" w:type="dxa"/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93C4F5" w14:textId="77777777" w:rsidR="00650A19" w:rsidRPr="00594807" w:rsidRDefault="00650A19" w:rsidP="003767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F7B15D" w14:textId="79FC599C" w:rsidR="00650A19" w:rsidRPr="00CE61E0" w:rsidRDefault="00650A19" w:rsidP="003767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50A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ԱԳ//25784-2024</w:t>
            </w:r>
          </w:p>
        </w:tc>
      </w:tr>
      <w:tr w:rsidR="00650A19" w:rsidRPr="005A32FC" w14:paraId="53C13814" w14:textId="77777777" w:rsidTr="00C6450F">
        <w:trPr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3FDD4C" w14:textId="4ECF4236" w:rsidR="00650A19" w:rsidRPr="00A867DF" w:rsidRDefault="00650A19" w:rsidP="00C6450F">
            <w:pPr>
              <w:spacing w:after="160" w:line="360" w:lineRule="auto"/>
              <w:ind w:left="150" w:right="165" w:firstLine="570"/>
              <w:jc w:val="both"/>
              <w:rPr>
                <w:rFonts w:ascii="GHEA Grapalat" w:eastAsia="Calibri" w:hAnsi="GHEA Grapalat" w:cs="Arial"/>
                <w:sz w:val="24"/>
                <w:szCs w:val="24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</w:rPr>
              <w:t>Համաձայնագրի վերաբերյալ ՀՀ ա</w:t>
            </w:r>
            <w:r w:rsidRPr="00650A19">
              <w:rPr>
                <w:rFonts w:ascii="GHEA Grapalat" w:eastAsia="Calibri" w:hAnsi="GHEA Grapalat" w:cs="Arial"/>
                <w:sz w:val="24"/>
                <w:szCs w:val="24"/>
              </w:rPr>
              <w:t>ռողջապահության նախարարությունը դիտողություններ չունի։</w:t>
            </w:r>
          </w:p>
        </w:tc>
        <w:tc>
          <w:tcPr>
            <w:tcW w:w="1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319992E" w14:textId="77777777" w:rsidR="00650A19" w:rsidRPr="00CE61E0" w:rsidRDefault="00650A19" w:rsidP="00376746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51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060689" w14:textId="77777777" w:rsidR="00650A19" w:rsidRDefault="00650A19" w:rsidP="003767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0635A9D6" w14:textId="77777777" w:rsidR="00650A19" w:rsidRPr="005A32FC" w:rsidRDefault="00650A19" w:rsidP="003767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</w:tbl>
    <w:p w14:paraId="2D93682E" w14:textId="2CB0883D" w:rsidR="00B01DCA" w:rsidRPr="00CE61E0" w:rsidRDefault="00B01DCA" w:rsidP="00650A19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B01DCA" w:rsidRPr="00CE61E0" w:rsidSect="00C6450F">
      <w:pgSz w:w="12240" w:h="15840"/>
      <w:pgMar w:top="720" w:right="850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DC2618C"/>
    <w:multiLevelType w:val="hybridMultilevel"/>
    <w:tmpl w:val="09DCB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22565"/>
    <w:multiLevelType w:val="hybridMultilevel"/>
    <w:tmpl w:val="93EA08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771B1"/>
    <w:rsid w:val="000E033B"/>
    <w:rsid w:val="000E489A"/>
    <w:rsid w:val="00125DFB"/>
    <w:rsid w:val="00156339"/>
    <w:rsid w:val="0017169C"/>
    <w:rsid w:val="00195709"/>
    <w:rsid w:val="002242F5"/>
    <w:rsid w:val="002A11D4"/>
    <w:rsid w:val="00335693"/>
    <w:rsid w:val="00344373"/>
    <w:rsid w:val="003C7162"/>
    <w:rsid w:val="003D47DE"/>
    <w:rsid w:val="003E25EE"/>
    <w:rsid w:val="003F1810"/>
    <w:rsid w:val="00411CA2"/>
    <w:rsid w:val="00415CD6"/>
    <w:rsid w:val="0049025F"/>
    <w:rsid w:val="00507871"/>
    <w:rsid w:val="00545836"/>
    <w:rsid w:val="00560859"/>
    <w:rsid w:val="005645CA"/>
    <w:rsid w:val="00594807"/>
    <w:rsid w:val="005A32FC"/>
    <w:rsid w:val="005C2D55"/>
    <w:rsid w:val="005F3E63"/>
    <w:rsid w:val="00650A19"/>
    <w:rsid w:val="00741928"/>
    <w:rsid w:val="007D0439"/>
    <w:rsid w:val="007D2088"/>
    <w:rsid w:val="007E5DE3"/>
    <w:rsid w:val="00814351"/>
    <w:rsid w:val="00821886"/>
    <w:rsid w:val="0084580D"/>
    <w:rsid w:val="008C218C"/>
    <w:rsid w:val="009B7AC8"/>
    <w:rsid w:val="00A01414"/>
    <w:rsid w:val="00A169A4"/>
    <w:rsid w:val="00A21CE5"/>
    <w:rsid w:val="00A363D5"/>
    <w:rsid w:val="00A867DF"/>
    <w:rsid w:val="00A94471"/>
    <w:rsid w:val="00B00D8E"/>
    <w:rsid w:val="00B01DCA"/>
    <w:rsid w:val="00B16F5A"/>
    <w:rsid w:val="00B71867"/>
    <w:rsid w:val="00B838B3"/>
    <w:rsid w:val="00C33AAE"/>
    <w:rsid w:val="00C6450F"/>
    <w:rsid w:val="00C77152"/>
    <w:rsid w:val="00CE61E0"/>
    <w:rsid w:val="00D30E2B"/>
    <w:rsid w:val="00D55D69"/>
    <w:rsid w:val="00E20AFD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B71867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27D97-C0B2-4629-86C1-ADFFDE098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https://mul2.gov.am/tasks/1077373/oneclick?token=212aa8f349bae33eefbecd73e1beadc7</cp:keywords>
  <dc:description/>
  <cp:lastModifiedBy>Qristine Grigoryan</cp:lastModifiedBy>
  <cp:revision>13</cp:revision>
  <dcterms:created xsi:type="dcterms:W3CDTF">2024-09-10T11:33:00Z</dcterms:created>
  <dcterms:modified xsi:type="dcterms:W3CDTF">2024-12-06T13:33:00Z</dcterms:modified>
</cp:coreProperties>
</file>