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AB03E3" w14:textId="77777777" w:rsidR="00E4034B" w:rsidRPr="00A823B0" w:rsidRDefault="002F0604" w:rsidP="002A71CA">
      <w:pPr>
        <w:spacing w:after="0" w:line="360" w:lineRule="auto"/>
        <w:ind w:left="-630" w:right="715" w:firstLine="1084"/>
        <w:jc w:val="center"/>
        <w:rPr>
          <w:rFonts w:ascii="GHEA Grapalat" w:hAnsi="GHEA Grapalat" w:cs="Times New Roman"/>
          <w:b/>
          <w:bCs w:val="0"/>
          <w:i w:val="0"/>
          <w:sz w:val="24"/>
          <w:szCs w:val="24"/>
          <w:lang w:val="hy-AM" w:eastAsia="ru-RU"/>
        </w:rPr>
      </w:pPr>
      <w:r>
        <w:rPr>
          <w:rFonts w:ascii="GHEA Grapalat" w:hAnsi="GHEA Grapalat"/>
          <w:b/>
          <w:i w:val="0"/>
          <w:sz w:val="24"/>
          <w:szCs w:val="24"/>
          <w:lang w:val="hy-AM"/>
        </w:rPr>
        <w:t>ՀԻՄՆԱՎՈՐՈՒՄ</w:t>
      </w:r>
    </w:p>
    <w:p w14:paraId="38C0DE14" w14:textId="2B89824D" w:rsidR="0011540B" w:rsidRDefault="002A71CA" w:rsidP="0011540B">
      <w:pPr>
        <w:spacing w:after="0" w:line="240" w:lineRule="auto"/>
        <w:ind w:left="-450"/>
        <w:jc w:val="center"/>
        <w:rPr>
          <w:rFonts w:ascii="GHEA Grapalat" w:hAnsi="GHEA Grapalat"/>
          <w:b/>
          <w:i w:val="0"/>
          <w:sz w:val="24"/>
          <w:szCs w:val="24"/>
          <w:lang w:val="hy-AM"/>
        </w:rPr>
      </w:pPr>
      <w:r>
        <w:rPr>
          <w:rFonts w:ascii="GHEA Grapalat" w:hAnsi="GHEA Grapalat"/>
          <w:b/>
          <w:i w:val="0"/>
          <w:sz w:val="24"/>
          <w:szCs w:val="24"/>
          <w:lang w:val="hy-AM"/>
        </w:rPr>
        <w:t xml:space="preserve">    </w:t>
      </w:r>
      <w:r w:rsidR="0011540B">
        <w:rPr>
          <w:rFonts w:ascii="GHEA Grapalat" w:hAnsi="GHEA Grapalat"/>
          <w:b/>
          <w:i w:val="0"/>
          <w:sz w:val="24"/>
          <w:szCs w:val="24"/>
          <w:lang w:val="hy-AM"/>
        </w:rPr>
        <w:t>ՊԵՏԱԿԱՆ ԳՈՒՅՔ</w:t>
      </w:r>
      <w:r w:rsidR="00EB44A9">
        <w:rPr>
          <w:rFonts w:ascii="GHEA Grapalat" w:hAnsi="GHEA Grapalat"/>
          <w:b/>
          <w:i w:val="0"/>
          <w:sz w:val="24"/>
          <w:szCs w:val="24"/>
          <w:lang w:val="hy-AM"/>
        </w:rPr>
        <w:t>Ն</w:t>
      </w:r>
      <w:r w:rsidR="0011540B">
        <w:rPr>
          <w:rFonts w:ascii="GHEA Grapalat" w:hAnsi="GHEA Grapalat"/>
          <w:b/>
          <w:i w:val="0"/>
          <w:sz w:val="24"/>
          <w:szCs w:val="24"/>
          <w:lang w:val="hy-AM"/>
        </w:rPr>
        <w:t xml:space="preserve"> ՕՏԱՐԵԼՈՒ, </w:t>
      </w:r>
      <w:r w:rsidR="00A3364C">
        <w:rPr>
          <w:rFonts w:ascii="GHEA Grapalat" w:hAnsi="GHEA Grapalat"/>
          <w:b/>
          <w:i w:val="0"/>
          <w:sz w:val="24"/>
          <w:szCs w:val="24"/>
          <w:lang w:val="hy-AM"/>
        </w:rPr>
        <w:t xml:space="preserve">ԳՈՒՅՔ </w:t>
      </w:r>
      <w:r w:rsidR="0011540B">
        <w:rPr>
          <w:rFonts w:ascii="GHEA Grapalat" w:hAnsi="GHEA Grapalat"/>
          <w:b/>
          <w:i w:val="0"/>
          <w:sz w:val="24"/>
          <w:szCs w:val="24"/>
          <w:lang w:val="hy-AM"/>
        </w:rPr>
        <w:t>ՀԵՏ ՎԵՐՑՆԵԼՈՒ ԵՎ ԱՄՐԱՑՆԵԼՈՒ ՄԱՍԻՆ</w:t>
      </w:r>
    </w:p>
    <w:p w14:paraId="5A146B19" w14:textId="77777777" w:rsidR="00E4034B" w:rsidRDefault="002A71CA" w:rsidP="002A71CA">
      <w:pPr>
        <w:spacing w:after="0"/>
        <w:ind w:left="-630" w:right="715" w:firstLine="1084"/>
        <w:jc w:val="center"/>
        <w:rPr>
          <w:rFonts w:ascii="GHEA Grapalat" w:hAnsi="GHEA Grapalat"/>
          <w:b/>
          <w:i w:val="0"/>
          <w:sz w:val="24"/>
          <w:szCs w:val="24"/>
          <w:lang w:val="af-ZA"/>
        </w:rPr>
      </w:pPr>
      <w:r>
        <w:rPr>
          <w:rFonts w:ascii="GHEA Grapalat" w:hAnsi="GHEA Grapalat"/>
          <w:b/>
          <w:i w:val="0"/>
          <w:sz w:val="24"/>
          <w:szCs w:val="24"/>
          <w:lang w:val="hy-AM"/>
        </w:rPr>
        <w:t xml:space="preserve">  </w:t>
      </w:r>
      <w:r w:rsidR="00E4034B" w:rsidRPr="00A823B0">
        <w:rPr>
          <w:rFonts w:ascii="GHEA Grapalat" w:hAnsi="GHEA Grapalat"/>
          <w:b/>
          <w:i w:val="0"/>
          <w:sz w:val="24"/>
          <w:szCs w:val="24"/>
          <w:lang w:val="af-ZA"/>
        </w:rPr>
        <w:t xml:space="preserve">ՀՀ կառավարության որոշման նախագծի </w:t>
      </w:r>
    </w:p>
    <w:p w14:paraId="5C5D8302" w14:textId="77777777" w:rsidR="002F0604" w:rsidRPr="00A823B0" w:rsidRDefault="002F0604" w:rsidP="00E4034B">
      <w:pPr>
        <w:spacing w:after="0"/>
        <w:jc w:val="center"/>
        <w:rPr>
          <w:rFonts w:ascii="GHEA Grapalat" w:hAnsi="GHEA Grapalat"/>
          <w:b/>
          <w:i w:val="0"/>
          <w:sz w:val="24"/>
          <w:szCs w:val="24"/>
          <w:lang w:val="hy-AM"/>
        </w:rPr>
      </w:pPr>
    </w:p>
    <w:p w14:paraId="0A77D745" w14:textId="10F25767" w:rsidR="0011540B" w:rsidRDefault="0011540B" w:rsidP="003733ED">
      <w:pPr>
        <w:pStyle w:val="NormalWeb"/>
        <w:tabs>
          <w:tab w:val="left" w:pos="0"/>
        </w:tabs>
        <w:spacing w:before="0" w:beforeAutospacing="0" w:after="0" w:afterAutospacing="0" w:line="360" w:lineRule="auto"/>
        <w:ind w:left="-630" w:firstLine="454"/>
        <w:jc w:val="both"/>
        <w:rPr>
          <w:rFonts w:ascii="GHEA Grapalat" w:hAnsi="GHEA Grapalat"/>
          <w:lang w:val="hy-AM"/>
        </w:rPr>
      </w:pPr>
      <w:r>
        <w:rPr>
          <w:rFonts w:ascii="GHEA Grapalat" w:hAnsi="GHEA Grapalat"/>
          <w:lang w:val="hy-AM"/>
        </w:rPr>
        <w:t>Ներկայացված նախագծով առաջարկվում է</w:t>
      </w:r>
      <w:r w:rsidR="0072729B">
        <w:rPr>
          <w:rFonts w:ascii="GHEA Grapalat" w:hAnsi="GHEA Grapalat"/>
          <w:lang w:val="hy-AM"/>
        </w:rPr>
        <w:t xml:space="preserve"> հավանության արժանացնել </w:t>
      </w:r>
      <w:r w:rsidR="0072729B" w:rsidRPr="0011540B">
        <w:rPr>
          <w:rFonts w:ascii="GHEA Grapalat" w:hAnsi="GHEA Grapalat"/>
          <w:lang w:val="hy-AM"/>
        </w:rPr>
        <w:t>«ԱյԴի Բանկ» փակ բաժնետիրական ընկերության</w:t>
      </w:r>
      <w:r w:rsidR="0072729B">
        <w:rPr>
          <w:rFonts w:ascii="GHEA Grapalat" w:hAnsi="GHEA Grapalat"/>
          <w:lang w:val="hy-AM"/>
        </w:rPr>
        <w:t xml:space="preserve"> </w:t>
      </w:r>
      <w:r w:rsidR="0072729B" w:rsidRPr="0072729B">
        <w:rPr>
          <w:rFonts w:ascii="GHEA Grapalat" w:hAnsi="GHEA Grapalat"/>
          <w:lang w:val="hy-AM"/>
        </w:rPr>
        <w:t>(</w:t>
      </w:r>
      <w:r w:rsidR="0072729B">
        <w:rPr>
          <w:rFonts w:ascii="GHEA Grapalat" w:hAnsi="GHEA Grapalat"/>
          <w:lang w:val="hy-AM"/>
        </w:rPr>
        <w:t>այսուհետ՝ Գնորդ</w:t>
      </w:r>
      <w:r w:rsidR="0072729B" w:rsidRPr="0072729B">
        <w:rPr>
          <w:rFonts w:ascii="GHEA Grapalat" w:hAnsi="GHEA Grapalat"/>
          <w:lang w:val="hy-AM"/>
        </w:rPr>
        <w:t>)</w:t>
      </w:r>
      <w:r w:rsidR="0072729B">
        <w:rPr>
          <w:rFonts w:ascii="GHEA Grapalat" w:hAnsi="GHEA Grapalat"/>
          <w:lang w:val="hy-AM"/>
        </w:rPr>
        <w:t xml:space="preserve"> կողմից ներկայացված գործարար </w:t>
      </w:r>
      <w:r w:rsidR="00C80D91" w:rsidRPr="00C80D91">
        <w:rPr>
          <w:rFonts w:ascii="GHEA Grapalat" w:hAnsi="GHEA Grapalat"/>
          <w:lang w:val="hy-AM"/>
        </w:rPr>
        <w:t>(</w:t>
      </w:r>
      <w:r w:rsidR="0072729B">
        <w:rPr>
          <w:rFonts w:ascii="GHEA Grapalat" w:hAnsi="GHEA Grapalat"/>
          <w:lang w:val="hy-AM"/>
        </w:rPr>
        <w:t>ներդրումային</w:t>
      </w:r>
      <w:r w:rsidR="00C80D91" w:rsidRPr="00C80D91">
        <w:rPr>
          <w:rFonts w:ascii="GHEA Grapalat" w:hAnsi="GHEA Grapalat"/>
          <w:lang w:val="hy-AM"/>
        </w:rPr>
        <w:t>)</w:t>
      </w:r>
      <w:r w:rsidR="0072729B">
        <w:rPr>
          <w:rFonts w:ascii="GHEA Grapalat" w:hAnsi="GHEA Grapalat"/>
          <w:lang w:val="hy-AM"/>
        </w:rPr>
        <w:t xml:space="preserve"> ծրագիրը և</w:t>
      </w:r>
      <w:r>
        <w:rPr>
          <w:rFonts w:ascii="GHEA Grapalat" w:hAnsi="GHEA Grapalat"/>
          <w:lang w:val="hy-AM"/>
        </w:rPr>
        <w:t xml:space="preserve"> թույլատրել ՀՀ ՏԿԵՆ</w:t>
      </w:r>
      <w:r w:rsidRPr="0011540B">
        <w:rPr>
          <w:rFonts w:ascii="GHEA Grapalat" w:hAnsi="GHEA Grapalat"/>
          <w:lang w:val="hy-AM"/>
        </w:rPr>
        <w:t xml:space="preserve"> Պետական գույքի կառավարման կոմիտեին (այսուհետ՝ Կոմիտե) </w:t>
      </w:r>
      <w:r>
        <w:rPr>
          <w:rFonts w:ascii="GHEA Grapalat" w:hAnsi="GHEA Grapalat"/>
          <w:lang w:val="hy-AM"/>
        </w:rPr>
        <w:t>ՀՀ ՏԿԵՆ</w:t>
      </w:r>
      <w:r w:rsidRPr="0011540B">
        <w:rPr>
          <w:rFonts w:ascii="GHEA Grapalat" w:hAnsi="GHEA Grapalat"/>
          <w:lang w:val="hy-AM"/>
        </w:rPr>
        <w:t xml:space="preserve"> ջրային կոմիտեին (այսուհետ՝ Ջրային կոմիտե) ամրացված քաղաք Երևան, Վարդանանց փողոց 13ա հասցեում գտնվող 1005.7 քառ. մետր մակերեսով շենքը և դրա օգտագործման ու սպասարկման համար հատկացված 0.012245 հեկտար մակերեսով և 0.018341 հե</w:t>
      </w:r>
      <w:r w:rsidR="00812C2D">
        <w:rPr>
          <w:rFonts w:ascii="GHEA Grapalat" w:hAnsi="GHEA Grapalat"/>
          <w:lang w:val="hy-AM"/>
        </w:rPr>
        <w:t>կ</w:t>
      </w:r>
      <w:r w:rsidRPr="0011540B">
        <w:rPr>
          <w:rFonts w:ascii="GHEA Grapalat" w:hAnsi="GHEA Grapalat"/>
          <w:lang w:val="hy-AM"/>
        </w:rPr>
        <w:t>տար մակերեսով հողամասից 4330/9556 բաժնային մաս հանդիսացող հողամասերը (այսուհետ՝ Գույք, անշարժ գույքի նկատմամբ իրավունքների պետական գրանցման թիվ 2692034 վկայական տրված 19.07.2010թ.</w:t>
      </w:r>
      <w:r w:rsidRPr="0011540B">
        <w:rPr>
          <w:rFonts w:ascii="GHEA Grapalat" w:hAnsi="GHEA Grapalat"/>
          <w:lang w:val="fr-FR"/>
        </w:rPr>
        <w:t>)</w:t>
      </w:r>
      <w:r w:rsidRPr="0011540B">
        <w:rPr>
          <w:rFonts w:ascii="GHEA Grapalat" w:hAnsi="GHEA Grapalat"/>
          <w:lang w:val="hy-AM"/>
        </w:rPr>
        <w:t xml:space="preserve"> ուղղակի վաճառքի ձևով օտարել </w:t>
      </w:r>
      <w:r w:rsidR="00636022" w:rsidRPr="00636022">
        <w:rPr>
          <w:rFonts w:ascii="GHEA Grapalat" w:eastAsia="Calibri" w:hAnsi="GHEA Grapalat" w:cs="Cambria"/>
          <w:bCs/>
          <w:lang w:val="hy-AM"/>
        </w:rPr>
        <w:t>«ԱյԴի Բանկ» փակ բաժնետիրական ընկերությանը</w:t>
      </w:r>
      <w:r w:rsidR="00636022">
        <w:rPr>
          <w:rFonts w:ascii="GHEA Grapalat" w:eastAsia="Calibri" w:hAnsi="GHEA Grapalat" w:cs="Cambria"/>
          <w:bCs/>
          <w:lang w:val="hy-AM"/>
        </w:rPr>
        <w:t>՝</w:t>
      </w:r>
      <w:r w:rsidR="0072729B">
        <w:rPr>
          <w:rFonts w:ascii="GHEA Grapalat" w:hAnsi="GHEA Grapalat"/>
          <w:lang w:val="hy-AM"/>
        </w:rPr>
        <w:t xml:space="preserve"> </w:t>
      </w:r>
      <w:r w:rsidRPr="0011540B">
        <w:rPr>
          <w:rFonts w:ascii="GHEA Grapalat" w:hAnsi="GHEA Grapalat"/>
          <w:lang w:val="hy-AM"/>
        </w:rPr>
        <w:t>(այսուհետ՝ Գնորդ, գտնվելու վայրը՝ Հայաստանի Հանրապետություն, քաղաք Երևան, Վարդանանց</w:t>
      </w:r>
      <w:r w:rsidR="00636022">
        <w:rPr>
          <w:rFonts w:ascii="GHEA Grapalat" w:hAnsi="GHEA Grapalat"/>
          <w:lang w:val="hy-AM"/>
        </w:rPr>
        <w:t xml:space="preserve"> փող</w:t>
      </w:r>
      <w:r w:rsidR="00636022">
        <w:rPr>
          <w:rFonts w:ascii="MS Mincho" w:eastAsia="MS Mincho" w:hAnsi="MS Mincho" w:cs="MS Mincho"/>
          <w:lang w:val="hy-AM"/>
        </w:rPr>
        <w:t>․</w:t>
      </w:r>
      <w:r w:rsidRPr="0011540B">
        <w:rPr>
          <w:rFonts w:ascii="GHEA Grapalat" w:hAnsi="GHEA Grapalat"/>
          <w:lang w:val="hy-AM"/>
        </w:rPr>
        <w:t xml:space="preserve"> 13) </w:t>
      </w:r>
      <w:r w:rsidR="0072729B">
        <w:rPr>
          <w:rFonts w:ascii="GHEA Grapalat" w:hAnsi="GHEA Grapalat"/>
          <w:lang w:val="hy-AM"/>
        </w:rPr>
        <w:t>ներդրումներ իրականացնելու, հեռահար ու մոբայլ բանկային ծառայությունների մատուցման ոլորտներում իր գործունեություն</w:t>
      </w:r>
      <w:r w:rsidR="00C145AB">
        <w:rPr>
          <w:rFonts w:ascii="GHEA Grapalat" w:hAnsi="GHEA Grapalat"/>
          <w:lang w:val="hy-AM"/>
        </w:rPr>
        <w:t>ն</w:t>
      </w:r>
      <w:r w:rsidR="0072729B">
        <w:rPr>
          <w:rFonts w:ascii="GHEA Grapalat" w:hAnsi="GHEA Grapalat"/>
          <w:lang w:val="hy-AM"/>
        </w:rPr>
        <w:t xml:space="preserve"> ընդլայնելու նպատակով</w:t>
      </w:r>
      <w:r w:rsidRPr="0011540B">
        <w:rPr>
          <w:rFonts w:ascii="GHEA Grapalat" w:hAnsi="GHEA Grapalat"/>
          <w:lang w:val="hy-AM"/>
        </w:rPr>
        <w:t>։</w:t>
      </w:r>
    </w:p>
    <w:p w14:paraId="37B01F2C" w14:textId="3E1829C8" w:rsidR="00E70E6C" w:rsidRDefault="00C145AB" w:rsidP="00E70E6C">
      <w:pPr>
        <w:pStyle w:val="NormalWeb"/>
        <w:tabs>
          <w:tab w:val="left" w:pos="0"/>
        </w:tabs>
        <w:spacing w:before="0" w:beforeAutospacing="0" w:after="0" w:afterAutospacing="0" w:line="360" w:lineRule="auto"/>
        <w:ind w:left="-630" w:firstLine="454"/>
        <w:jc w:val="both"/>
        <w:rPr>
          <w:rFonts w:ascii="GHEA Grapalat" w:hAnsi="GHEA Grapalat"/>
          <w:lang w:val="hy-AM"/>
        </w:rPr>
      </w:pPr>
      <w:r>
        <w:rPr>
          <w:rFonts w:ascii="GHEA Grapalat" w:hAnsi="GHEA Grapalat"/>
          <w:lang w:val="hy-AM"/>
        </w:rPr>
        <w:t>Կոմիտե է դիմել «</w:t>
      </w:r>
      <w:r w:rsidRPr="00C145AB">
        <w:rPr>
          <w:rFonts w:ascii="GHEA Grapalat" w:hAnsi="GHEA Grapalat"/>
          <w:lang w:val="hy-AM"/>
        </w:rPr>
        <w:t xml:space="preserve">ԱյԴի Բանկ» փակ բաժնետիրական ընկերությունը՝ </w:t>
      </w:r>
      <w:r>
        <w:rPr>
          <w:rFonts w:ascii="GHEA Grapalat" w:hAnsi="GHEA Grapalat"/>
          <w:lang w:val="hy-AM"/>
        </w:rPr>
        <w:t>ք</w:t>
      </w:r>
      <w:r w:rsidR="004920E2" w:rsidRPr="0011540B">
        <w:rPr>
          <w:rFonts w:ascii="GHEA Grapalat" w:hAnsi="GHEA Grapalat"/>
          <w:lang w:val="hy-AM"/>
        </w:rPr>
        <w:t>աղաք Երևան, Վարդանանց փողոց 13</w:t>
      </w:r>
      <w:r>
        <w:rPr>
          <w:rFonts w:ascii="GHEA Grapalat" w:hAnsi="GHEA Grapalat"/>
          <w:lang w:val="hy-AM"/>
        </w:rPr>
        <w:t xml:space="preserve"> </w:t>
      </w:r>
      <w:r w:rsidR="004920E2" w:rsidRPr="0011540B">
        <w:rPr>
          <w:rFonts w:ascii="GHEA Grapalat" w:hAnsi="GHEA Grapalat"/>
          <w:lang w:val="hy-AM"/>
        </w:rPr>
        <w:t xml:space="preserve">ա հասցեում գտնվող </w:t>
      </w:r>
      <w:r w:rsidR="00EB1875">
        <w:rPr>
          <w:rFonts w:ascii="GHEA Grapalat" w:hAnsi="GHEA Grapalat"/>
          <w:lang w:val="hy-AM"/>
        </w:rPr>
        <w:t xml:space="preserve">անշարժ </w:t>
      </w:r>
      <w:r w:rsidR="004920E2">
        <w:rPr>
          <w:rFonts w:ascii="GHEA Grapalat" w:hAnsi="GHEA Grapalat"/>
          <w:lang w:val="hy-AM"/>
        </w:rPr>
        <w:t>գույք</w:t>
      </w:r>
      <w:r w:rsidR="00EB1875">
        <w:rPr>
          <w:rFonts w:ascii="GHEA Grapalat" w:hAnsi="GHEA Grapalat"/>
          <w:lang w:val="hy-AM"/>
        </w:rPr>
        <w:t>ը, որը հանդիսանում է սեփականության իրավունքով «</w:t>
      </w:r>
      <w:r w:rsidR="00EB1875" w:rsidRPr="00C145AB">
        <w:rPr>
          <w:rFonts w:ascii="GHEA Grapalat" w:hAnsi="GHEA Grapalat"/>
          <w:lang w:val="hy-AM"/>
        </w:rPr>
        <w:t xml:space="preserve">ԱյԴի Բանկ» </w:t>
      </w:r>
      <w:r w:rsidR="00EB1875">
        <w:rPr>
          <w:rFonts w:ascii="GHEA Grapalat" w:hAnsi="GHEA Grapalat"/>
          <w:lang w:val="hy-AM"/>
        </w:rPr>
        <w:t>ՓԲԸ-ին պատկանող տարածքին հարակից տարածք՝</w:t>
      </w:r>
      <w:r w:rsidR="004920E2" w:rsidRPr="0011540B">
        <w:rPr>
          <w:rFonts w:ascii="GHEA Grapalat" w:hAnsi="GHEA Grapalat"/>
          <w:lang w:val="hy-AM"/>
        </w:rPr>
        <w:t xml:space="preserve"> </w:t>
      </w:r>
      <w:r w:rsidR="00EB1875">
        <w:rPr>
          <w:rFonts w:ascii="GHEA Grapalat" w:hAnsi="GHEA Grapalat"/>
          <w:lang w:val="hy-AM"/>
        </w:rPr>
        <w:t xml:space="preserve">իրեն </w:t>
      </w:r>
      <w:r w:rsidR="004920E2" w:rsidRPr="0011540B">
        <w:rPr>
          <w:rFonts w:ascii="GHEA Grapalat" w:hAnsi="GHEA Grapalat"/>
          <w:lang w:val="hy-AM"/>
        </w:rPr>
        <w:t>օտար</w:t>
      </w:r>
      <w:r>
        <w:rPr>
          <w:rFonts w:ascii="GHEA Grapalat" w:hAnsi="GHEA Grapalat"/>
          <w:lang w:val="hy-AM"/>
        </w:rPr>
        <w:t>ել</w:t>
      </w:r>
      <w:r w:rsidR="00EB1875">
        <w:rPr>
          <w:rFonts w:ascii="GHEA Grapalat" w:hAnsi="GHEA Grapalat"/>
          <w:lang w:val="hy-AM"/>
        </w:rPr>
        <w:t>ու խնդրանքով։</w:t>
      </w:r>
      <w:r>
        <w:rPr>
          <w:rFonts w:ascii="GHEA Grapalat" w:hAnsi="GHEA Grapalat"/>
          <w:lang w:val="hy-AM"/>
        </w:rPr>
        <w:t xml:space="preserve"> Գրությամբ տեղեկացրել է</w:t>
      </w:r>
      <w:r w:rsidR="004920E2">
        <w:rPr>
          <w:rFonts w:ascii="GHEA Grapalat" w:hAnsi="GHEA Grapalat"/>
          <w:lang w:val="hy-AM"/>
        </w:rPr>
        <w:t>, որ բանկը նախատեսում է ընդլայնել իր գործունեությունը՝ միաժամանակ ներկայացնելով ներդրումային ծրագիր, համաձայն որի բանկը պարտա</w:t>
      </w:r>
      <w:r w:rsidR="004920E2">
        <w:rPr>
          <w:rFonts w:ascii="GHEA Grapalat" w:hAnsi="GHEA Grapalat"/>
          <w:lang w:val="hy-AM"/>
        </w:rPr>
        <w:softHyphen/>
        <w:t>վորվում է 202</w:t>
      </w:r>
      <w:r w:rsidR="004920E2" w:rsidRPr="006C56B0">
        <w:rPr>
          <w:rFonts w:ascii="GHEA Grapalat" w:hAnsi="GHEA Grapalat"/>
          <w:lang w:val="hy-AM"/>
        </w:rPr>
        <w:t>4</w:t>
      </w:r>
      <w:r w:rsidR="004920E2">
        <w:rPr>
          <w:rFonts w:ascii="GHEA Grapalat" w:hAnsi="GHEA Grapalat"/>
          <w:lang w:val="hy-AM"/>
        </w:rPr>
        <w:t xml:space="preserve">-2026 թվականների ընթացքում Գույքի վրա իրականացնել առնվազն </w:t>
      </w:r>
      <w:r w:rsidR="004920E2" w:rsidRPr="00B21B94">
        <w:rPr>
          <w:rFonts w:ascii="GHEA Grapalat" w:hAnsi="GHEA Grapalat"/>
          <w:lang w:val="hy-AM"/>
        </w:rPr>
        <w:t xml:space="preserve">150.0 </w:t>
      </w:r>
      <w:r w:rsidR="004920E2">
        <w:rPr>
          <w:rFonts w:ascii="GHEA Grapalat" w:hAnsi="GHEA Grapalat"/>
          <w:lang w:val="hy-AM"/>
        </w:rPr>
        <w:t xml:space="preserve">մլն դրամ կապիտալ ներդրում, </w:t>
      </w:r>
      <w:r>
        <w:rPr>
          <w:rFonts w:ascii="GHEA Grapalat" w:hAnsi="GHEA Grapalat"/>
          <w:lang w:val="hy-AM"/>
        </w:rPr>
        <w:t>որն</w:t>
      </w:r>
      <w:r w:rsidR="004920E2">
        <w:rPr>
          <w:rFonts w:ascii="GHEA Grapalat" w:hAnsi="GHEA Grapalat"/>
          <w:lang w:val="hy-AM"/>
        </w:rPr>
        <w:t xml:space="preserve"> ամրագրվել է նաև ներկայացված նախագծով։</w:t>
      </w:r>
    </w:p>
    <w:p w14:paraId="56FC9D0F" w14:textId="124AE982" w:rsidR="004920E2" w:rsidRDefault="004920E2" w:rsidP="004920E2">
      <w:pPr>
        <w:pStyle w:val="norm"/>
        <w:spacing w:line="360" w:lineRule="auto"/>
        <w:ind w:left="-630" w:firstLine="454"/>
        <w:rPr>
          <w:rFonts w:ascii="GHEA Grapalat" w:hAnsi="GHEA Grapalat" w:cs="Cambria"/>
          <w:bCs/>
          <w:sz w:val="24"/>
          <w:szCs w:val="24"/>
          <w:lang w:val="hy-AM" w:eastAsia="en-US"/>
        </w:rPr>
      </w:pPr>
      <w:r>
        <w:rPr>
          <w:rFonts w:ascii="GHEA Grapalat" w:hAnsi="GHEA Grapalat" w:cs="Cambria"/>
          <w:bCs/>
          <w:sz w:val="24"/>
          <w:szCs w:val="24"/>
          <w:lang w:val="hy-AM" w:eastAsia="en-US"/>
        </w:rPr>
        <w:t xml:space="preserve">Հայաստանի Հանրապետության կառավարության 1998 թվականի մարտի 27-ի N 209 որոշմամբ սահմանված կարգով՝ </w:t>
      </w:r>
      <w:r w:rsidR="00C145AB" w:rsidRPr="00C145AB">
        <w:rPr>
          <w:rFonts w:ascii="GHEA Grapalat" w:hAnsi="GHEA Grapalat" w:cs="Cambria"/>
          <w:bCs/>
          <w:sz w:val="24"/>
          <w:szCs w:val="24"/>
          <w:lang w:val="hy-AM" w:eastAsia="en-US"/>
        </w:rPr>
        <w:t>2024 թվականի փետրվարի 22-ի դրությամբ Գույքի գնահատված շուկայական արժեքը՝ 746 000 000 ՀՀ դրամ,</w:t>
      </w:r>
    </w:p>
    <w:p w14:paraId="3422309A" w14:textId="77777777" w:rsidR="004920E2" w:rsidRDefault="004920E2" w:rsidP="004920E2">
      <w:pPr>
        <w:pStyle w:val="norm"/>
        <w:spacing w:line="360" w:lineRule="auto"/>
        <w:ind w:left="-630" w:firstLine="454"/>
        <w:rPr>
          <w:rFonts w:ascii="GHEA Grapalat" w:hAnsi="GHEA Grapalat" w:cs="Cambria"/>
          <w:bCs/>
          <w:sz w:val="24"/>
          <w:szCs w:val="24"/>
          <w:lang w:val="hy-AM" w:eastAsia="en-US"/>
        </w:rPr>
      </w:pPr>
      <w:r>
        <w:rPr>
          <w:rFonts w:ascii="GHEA Grapalat" w:hAnsi="GHEA Grapalat" w:cs="Cambria"/>
          <w:bCs/>
          <w:sz w:val="24"/>
          <w:szCs w:val="24"/>
          <w:lang w:val="hy-AM" w:eastAsia="en-US"/>
        </w:rPr>
        <w:t xml:space="preserve">Նախագծով առաջարկվում է Գույքն ուղղակի վաճառքի ձևով օտարել Ընկերությանը՝ </w:t>
      </w:r>
      <w:r w:rsidRPr="00A823B0">
        <w:rPr>
          <w:rFonts w:ascii="GHEA Grapalat" w:hAnsi="GHEA Grapalat" w:cs="Cambria"/>
          <w:bCs/>
          <w:sz w:val="24"/>
          <w:szCs w:val="24"/>
          <w:lang w:val="hy-AM" w:eastAsia="en-US"/>
        </w:rPr>
        <w:t xml:space="preserve">օտարման ենթակա </w:t>
      </w:r>
      <w:r>
        <w:rPr>
          <w:rFonts w:ascii="GHEA Grapalat" w:hAnsi="GHEA Grapalat" w:cs="Cambria"/>
          <w:bCs/>
          <w:sz w:val="24"/>
          <w:szCs w:val="24"/>
          <w:lang w:val="hy-AM" w:eastAsia="en-US"/>
        </w:rPr>
        <w:t xml:space="preserve">Գույքի վաճառքի գինը սահմանելով </w:t>
      </w:r>
      <w:r w:rsidRPr="00A823B0">
        <w:rPr>
          <w:rFonts w:ascii="GHEA Grapalat" w:hAnsi="GHEA Grapalat" w:cs="Cambria"/>
          <w:bCs/>
          <w:sz w:val="24"/>
          <w:szCs w:val="24"/>
          <w:lang w:val="hy-AM" w:eastAsia="en-US"/>
        </w:rPr>
        <w:t xml:space="preserve"> </w:t>
      </w:r>
      <w:r>
        <w:rPr>
          <w:rFonts w:ascii="GHEA Grapalat" w:hAnsi="GHEA Grapalat" w:cs="Cambria"/>
          <w:bCs/>
          <w:sz w:val="24"/>
          <w:szCs w:val="24"/>
          <w:lang w:val="hy-AM" w:eastAsia="en-US"/>
        </w:rPr>
        <w:t>800</w:t>
      </w:r>
      <w:r>
        <w:rPr>
          <w:rFonts w:ascii="Calibri" w:hAnsi="Calibri" w:cs="Calibri"/>
          <w:bCs/>
          <w:sz w:val="24"/>
          <w:szCs w:val="24"/>
          <w:lang w:val="hy-AM" w:eastAsia="en-US"/>
        </w:rPr>
        <w:t> </w:t>
      </w:r>
      <w:r>
        <w:rPr>
          <w:rFonts w:ascii="GHEA Grapalat" w:hAnsi="GHEA Grapalat" w:cs="Cambria"/>
          <w:bCs/>
          <w:sz w:val="24"/>
          <w:szCs w:val="24"/>
          <w:lang w:val="hy-AM" w:eastAsia="en-US"/>
        </w:rPr>
        <w:t>000 000 ՀՀ դրամ։</w:t>
      </w:r>
    </w:p>
    <w:p w14:paraId="400F7A21" w14:textId="44DF295D" w:rsidR="007838CA" w:rsidRDefault="005B3FB8" w:rsidP="004920E2">
      <w:pPr>
        <w:pStyle w:val="NormalWeb"/>
        <w:tabs>
          <w:tab w:val="left" w:pos="0"/>
        </w:tabs>
        <w:spacing w:before="0" w:beforeAutospacing="0" w:after="0" w:afterAutospacing="0" w:line="360" w:lineRule="auto"/>
        <w:ind w:left="-709" w:right="-1" w:firstLine="284"/>
        <w:jc w:val="both"/>
        <w:rPr>
          <w:rFonts w:ascii="GHEA Grapalat" w:hAnsi="GHEA Grapalat" w:cs="Sylfaen"/>
          <w:lang w:val="hy-AM"/>
        </w:rPr>
      </w:pPr>
      <w:r w:rsidRPr="004920E2">
        <w:rPr>
          <w:rFonts w:ascii="GHEA Grapalat" w:hAnsi="GHEA Grapalat"/>
          <w:lang w:val="hy-AM"/>
        </w:rPr>
        <w:t xml:space="preserve">Նախագծով առաջարկվում է նաև </w:t>
      </w:r>
      <w:r w:rsidR="003733ED" w:rsidRPr="004920E2">
        <w:rPr>
          <w:rFonts w:ascii="GHEA Grapalat" w:hAnsi="GHEA Grapalat"/>
          <w:lang w:val="hy-AM"/>
        </w:rPr>
        <w:t xml:space="preserve">Ջրային կոմիտեի հետագա գործունեությունը շարունակել Երևան, Կենտրոն, Վարդանանց փակուղի 8 հասցեում գտնվող </w:t>
      </w:r>
      <w:r w:rsidR="00767352" w:rsidRPr="004920E2">
        <w:rPr>
          <w:rFonts w:ascii="GHEA Grapalat" w:hAnsi="GHEA Grapalat"/>
          <w:lang w:val="hy-AM"/>
        </w:rPr>
        <w:t>4</w:t>
      </w:r>
      <w:r w:rsidR="003733ED" w:rsidRPr="004920E2">
        <w:rPr>
          <w:rFonts w:ascii="GHEA Grapalat" w:hAnsi="GHEA Grapalat"/>
          <w:lang w:val="hy-AM"/>
        </w:rPr>
        <w:t xml:space="preserve">-րդ և </w:t>
      </w:r>
      <w:r w:rsidR="00767352" w:rsidRPr="004920E2">
        <w:rPr>
          <w:rFonts w:ascii="GHEA Grapalat" w:hAnsi="GHEA Grapalat"/>
          <w:lang w:val="hy-AM"/>
        </w:rPr>
        <w:t>5</w:t>
      </w:r>
      <w:r w:rsidR="003733ED" w:rsidRPr="004920E2">
        <w:rPr>
          <w:rFonts w:ascii="GHEA Grapalat" w:hAnsi="GHEA Grapalat"/>
          <w:lang w:val="hy-AM"/>
        </w:rPr>
        <w:t xml:space="preserve">-րդ </w:t>
      </w:r>
      <w:r w:rsidR="003733ED" w:rsidRPr="004920E2">
        <w:rPr>
          <w:rFonts w:ascii="GHEA Grapalat" w:hAnsi="GHEA Grapalat"/>
          <w:lang w:val="hy-AM"/>
        </w:rPr>
        <w:lastRenderedPageBreak/>
        <w:t>հարկերում, որոնք ունեն հին վերանորոգում և չեն համապատասխանում աշխատանքային նվազագույն պայմաններին</w:t>
      </w:r>
      <w:r w:rsidR="004920E2">
        <w:rPr>
          <w:rFonts w:ascii="GHEA Grapalat" w:hAnsi="GHEA Grapalat"/>
          <w:lang w:val="hy-AM"/>
        </w:rPr>
        <w:t>։</w:t>
      </w:r>
      <w:r w:rsidR="003733ED" w:rsidRPr="005B3FB8">
        <w:rPr>
          <w:rFonts w:ascii="GHEA Grapalat" w:hAnsi="GHEA Grapalat"/>
          <w:color w:val="FF0000"/>
          <w:lang w:val="hy-AM"/>
        </w:rPr>
        <w:t xml:space="preserve"> </w:t>
      </w:r>
      <w:r w:rsidR="004920E2" w:rsidRPr="004920E2">
        <w:rPr>
          <w:rFonts w:ascii="GHEA Grapalat" w:hAnsi="GHEA Grapalat"/>
          <w:lang w:val="hy-AM"/>
        </w:rPr>
        <w:t>Այդ տ</w:t>
      </w:r>
      <w:r w:rsidR="007838CA" w:rsidRPr="004920E2">
        <w:rPr>
          <w:rFonts w:ascii="GHEA Grapalat" w:hAnsi="GHEA Grapalat" w:cs="Sylfaen"/>
          <w:lang w:val="hy-AM"/>
        </w:rPr>
        <w:t xml:space="preserve">արածքների </w:t>
      </w:r>
      <w:r w:rsidR="007838CA" w:rsidRPr="00AC7106">
        <w:rPr>
          <w:rFonts w:ascii="GHEA Grapalat" w:hAnsi="GHEA Grapalat" w:cs="Sylfaen"/>
          <w:lang w:val="hy-AM"/>
        </w:rPr>
        <w:t xml:space="preserve">վերանորոգման և աշխատանքային անհրաժեշտ պայմանների ստեղծման </w:t>
      </w:r>
      <w:r w:rsidR="007838CA">
        <w:rPr>
          <w:rFonts w:ascii="GHEA Grapalat" w:hAnsi="GHEA Grapalat" w:cs="Sylfaen"/>
          <w:lang w:val="hy-AM"/>
        </w:rPr>
        <w:t xml:space="preserve">նպատակով </w:t>
      </w:r>
      <w:r w:rsidR="007838CA" w:rsidRPr="00AC7106">
        <w:rPr>
          <w:rFonts w:ascii="GHEA Grapalat" w:hAnsi="GHEA Grapalat" w:cs="Sylfaen"/>
          <w:lang w:val="hy-AM"/>
        </w:rPr>
        <w:t>«ԱյԴի Բանկ» փակ բաժնետիրական ընկերության</w:t>
      </w:r>
      <w:r w:rsidR="004920E2">
        <w:rPr>
          <w:rFonts w:ascii="GHEA Grapalat" w:hAnsi="GHEA Grapalat" w:cs="Sylfaen"/>
          <w:lang w:val="hy-AM"/>
        </w:rPr>
        <w:t>ը պարտավորվում է իր</w:t>
      </w:r>
      <w:r w:rsidR="007838CA" w:rsidRPr="00AC7106">
        <w:rPr>
          <w:rFonts w:ascii="GHEA Grapalat" w:hAnsi="GHEA Grapalat" w:cs="Sylfaen"/>
          <w:lang w:val="hy-AM"/>
        </w:rPr>
        <w:t xml:space="preserve"> ֆինանսական միջոցներ</w:t>
      </w:r>
      <w:r w:rsidR="004920E2">
        <w:rPr>
          <w:rFonts w:ascii="GHEA Grapalat" w:hAnsi="GHEA Grapalat" w:cs="Sylfaen"/>
          <w:lang w:val="hy-AM"/>
        </w:rPr>
        <w:t xml:space="preserve">ով </w:t>
      </w:r>
      <w:r w:rsidR="007838CA">
        <w:rPr>
          <w:rFonts w:ascii="GHEA Grapalat" w:hAnsi="GHEA Grapalat" w:cs="Sylfaen"/>
          <w:lang w:val="hy-AM"/>
        </w:rPr>
        <w:t>իրականաց</w:t>
      </w:r>
      <w:r w:rsidR="004920E2">
        <w:rPr>
          <w:rFonts w:ascii="GHEA Grapalat" w:hAnsi="GHEA Grapalat" w:cs="Sylfaen"/>
          <w:lang w:val="hy-AM"/>
        </w:rPr>
        <w:t>նել</w:t>
      </w:r>
      <w:r w:rsidR="007838CA">
        <w:rPr>
          <w:rFonts w:ascii="GHEA Grapalat" w:hAnsi="GHEA Grapalat" w:cs="Sylfaen"/>
          <w:lang w:val="hy-AM"/>
        </w:rPr>
        <w:t xml:space="preserve"> </w:t>
      </w:r>
      <w:r w:rsidR="007B3779">
        <w:rPr>
          <w:rFonts w:ascii="GHEA Grapalat" w:hAnsi="GHEA Grapalat" w:cs="Sylfaen"/>
          <w:lang w:val="hy-AM"/>
        </w:rPr>
        <w:t>առնվազն</w:t>
      </w:r>
      <w:r w:rsidR="007838CA">
        <w:rPr>
          <w:rFonts w:ascii="GHEA Grapalat" w:hAnsi="GHEA Grapalat" w:cs="Sylfaen"/>
          <w:lang w:val="hy-AM"/>
        </w:rPr>
        <w:t xml:space="preserve"> </w:t>
      </w:r>
      <w:r w:rsidR="007838CA">
        <w:rPr>
          <w:rFonts w:ascii="GHEA Grapalat" w:hAnsi="GHEA Grapalat"/>
          <w:lang w:val="hy-AM"/>
        </w:rPr>
        <w:t>100</w:t>
      </w:r>
      <w:r w:rsidR="007838CA">
        <w:rPr>
          <w:rFonts w:ascii="Calibri" w:hAnsi="Calibri" w:cs="Calibri"/>
          <w:lang w:val="hy-AM"/>
        </w:rPr>
        <w:t> </w:t>
      </w:r>
      <w:r w:rsidR="007838CA">
        <w:rPr>
          <w:rFonts w:ascii="GHEA Grapalat" w:hAnsi="GHEA Grapalat"/>
          <w:lang w:val="hy-AM"/>
        </w:rPr>
        <w:t>000 000 ՀՀ դրամի ներդրում</w:t>
      </w:r>
      <w:r w:rsidR="007838CA" w:rsidRPr="00AC7106">
        <w:rPr>
          <w:rFonts w:ascii="GHEA Grapalat" w:hAnsi="GHEA Grapalat" w:cs="Sylfaen"/>
          <w:lang w:val="hy-AM"/>
        </w:rPr>
        <w:t>։</w:t>
      </w:r>
    </w:p>
    <w:p w14:paraId="582946AE" w14:textId="6380F524" w:rsidR="00C145AB" w:rsidRDefault="00C145AB" w:rsidP="004920E2">
      <w:pPr>
        <w:pStyle w:val="NormalWeb"/>
        <w:tabs>
          <w:tab w:val="left" w:pos="0"/>
        </w:tabs>
        <w:spacing w:before="0" w:beforeAutospacing="0" w:after="0" w:afterAutospacing="0" w:line="360" w:lineRule="auto"/>
        <w:ind w:left="-709" w:right="-1" w:firstLine="284"/>
        <w:jc w:val="both"/>
        <w:rPr>
          <w:rFonts w:ascii="GHEA Grapalat" w:hAnsi="GHEA Grapalat" w:cs="Cambria"/>
          <w:bCs/>
          <w:lang w:val="hy-AM"/>
        </w:rPr>
      </w:pPr>
      <w:r w:rsidRPr="005F0AF4">
        <w:rPr>
          <w:rFonts w:ascii="GHEA Grapalat" w:hAnsi="GHEA Grapalat" w:cs="Cambria"/>
          <w:bCs/>
          <w:lang w:val="hy-AM"/>
        </w:rPr>
        <w:t>Նախագիծը քննարկվել է «ԱյԴի Բանկ» փակ բաժնետիրական ընկերության հետ, որի արդյունքում վերջինս առաջարկել է</w:t>
      </w:r>
      <w:r w:rsidR="008E60CE" w:rsidRPr="005F0AF4">
        <w:rPr>
          <w:rFonts w:ascii="GHEA Grapalat" w:hAnsi="GHEA Grapalat" w:cs="Cambria"/>
          <w:bCs/>
          <w:lang w:val="hy-AM"/>
        </w:rPr>
        <w:t xml:space="preserve"> </w:t>
      </w:r>
      <w:r w:rsidRPr="005F0AF4">
        <w:rPr>
          <w:rFonts w:ascii="GHEA Grapalat" w:hAnsi="GHEA Grapalat" w:cs="Cambria"/>
          <w:bCs/>
          <w:lang w:val="hy-AM"/>
        </w:rPr>
        <w:t>իր ֆինանսական միջոցների հաշվին սույն որոշման</w:t>
      </w:r>
      <w:r w:rsidR="008E60CE" w:rsidRPr="005F0AF4">
        <w:rPr>
          <w:rFonts w:ascii="GHEA Grapalat" w:hAnsi="GHEA Grapalat" w:cs="Cambria"/>
          <w:bCs/>
          <w:lang w:val="hy-AM"/>
        </w:rPr>
        <w:t xml:space="preserve">       </w:t>
      </w:r>
      <w:r w:rsidRPr="005F0AF4">
        <w:rPr>
          <w:rFonts w:ascii="GHEA Grapalat" w:hAnsi="GHEA Grapalat" w:cs="Cambria"/>
          <w:bCs/>
          <w:lang w:val="hy-AM"/>
        </w:rPr>
        <w:t xml:space="preserve"> 8-րդ կետի 1-ին ենթակետում նշված աշխատանքների ավարտից հետո հնգամսյա ժամկետում քաղաք Երևան, Վարդանանց փակուղի 8 շենք 4, 6 և 5/1 տարածք հասցեներում և նույն շենքի 5-րդ հարկում  վերանորոգման աշխատանքներ կատարելու նպատակով իրականացնել </w:t>
      </w:r>
      <w:r w:rsidR="005F0AF4" w:rsidRPr="005F0AF4">
        <w:rPr>
          <w:rFonts w:ascii="GHEA Grapalat" w:hAnsi="GHEA Grapalat" w:cs="Cambria"/>
          <w:bCs/>
          <w:lang w:val="hy-AM"/>
        </w:rPr>
        <w:t>մինչև</w:t>
      </w:r>
      <w:r w:rsidRPr="005F0AF4">
        <w:rPr>
          <w:rFonts w:ascii="GHEA Grapalat" w:hAnsi="GHEA Grapalat" w:cs="Cambria"/>
          <w:bCs/>
          <w:lang w:val="hy-AM"/>
        </w:rPr>
        <w:t xml:space="preserve"> 100 000 000 ՀՀ դրամի ներդրում՝ համաձայն Ջրային կոմիտեի հետ համաձայնեցված նախահաշվի</w:t>
      </w:r>
      <w:r w:rsidR="005313CD">
        <w:rPr>
          <w:rFonts w:ascii="GHEA Grapalat" w:hAnsi="GHEA Grapalat" w:cs="Cambria"/>
          <w:bCs/>
          <w:lang w:val="hy-AM"/>
        </w:rPr>
        <w:t xml:space="preserve">, </w:t>
      </w:r>
      <w:r w:rsidR="005313CD">
        <w:rPr>
          <w:rFonts w:ascii="GHEA Grapalat" w:hAnsi="GHEA Grapalat"/>
          <w:iCs/>
          <w:lang w:val="hy-AM"/>
        </w:rPr>
        <w:t>բայց</w:t>
      </w:r>
      <w:r w:rsidR="005313CD" w:rsidRPr="00702FFA">
        <w:rPr>
          <w:rFonts w:ascii="GHEA Grapalat" w:hAnsi="GHEA Grapalat"/>
          <w:iCs/>
          <w:lang w:val="hy-AM"/>
        </w:rPr>
        <w:t xml:space="preserve"> </w:t>
      </w:r>
      <w:r w:rsidR="005313CD">
        <w:rPr>
          <w:rFonts w:ascii="GHEA Grapalat" w:hAnsi="GHEA Grapalat"/>
          <w:iCs/>
          <w:lang w:val="hy-AM"/>
        </w:rPr>
        <w:t>ոչ պակաս 90 000 000 ՀՀ դրամը</w:t>
      </w:r>
      <w:r w:rsidR="008E60CE" w:rsidRPr="005F0AF4">
        <w:rPr>
          <w:rFonts w:ascii="GHEA Grapalat" w:hAnsi="GHEA Grapalat" w:cs="Cambria"/>
          <w:bCs/>
          <w:lang w:val="hy-AM"/>
        </w:rPr>
        <w:t>։</w:t>
      </w:r>
    </w:p>
    <w:p w14:paraId="103ED372" w14:textId="77777777" w:rsidR="00DE1E89" w:rsidRPr="001C5A94" w:rsidRDefault="00DE1E89" w:rsidP="004920E2">
      <w:pPr>
        <w:pStyle w:val="NormalWeb"/>
        <w:tabs>
          <w:tab w:val="left" w:pos="0"/>
        </w:tabs>
        <w:spacing w:before="0" w:beforeAutospacing="0" w:after="0" w:afterAutospacing="0" w:line="360" w:lineRule="auto"/>
        <w:ind w:left="-709" w:right="-1" w:firstLine="284"/>
        <w:jc w:val="both"/>
        <w:rPr>
          <w:rFonts w:ascii="GHEA Grapalat" w:eastAsia="MS Mincho" w:hAnsi="GHEA Grapalat" w:cs="MS Mincho"/>
          <w:bCs/>
          <w:lang w:val="hy-AM"/>
        </w:rPr>
      </w:pPr>
      <w:r w:rsidRPr="001C5A94">
        <w:rPr>
          <w:rFonts w:ascii="GHEA Grapalat" w:eastAsia="MS Mincho" w:hAnsi="GHEA Grapalat" w:cs="MS Mincho"/>
          <w:bCs/>
          <w:lang w:val="hy-AM"/>
        </w:rPr>
        <w:t xml:space="preserve">Միաժամանակ տեղեկացնում ենք, որ </w:t>
      </w:r>
      <w:r w:rsidR="0028055B" w:rsidRPr="001C5A94">
        <w:rPr>
          <w:rFonts w:ascii="GHEA Grapalat" w:eastAsia="MS Mincho" w:hAnsi="GHEA Grapalat" w:cs="MS Mincho"/>
          <w:bCs/>
          <w:lang w:val="hy-AM"/>
        </w:rPr>
        <w:t>ՀՀ կառավարության 30.11.2023 թ</w:t>
      </w:r>
      <w:r w:rsidR="0028055B" w:rsidRPr="001C5A94">
        <w:rPr>
          <w:rFonts w:ascii="MS Mincho" w:eastAsia="MS Mincho" w:hAnsi="MS Mincho" w:cs="MS Mincho"/>
          <w:bCs/>
          <w:lang w:val="hy-AM"/>
        </w:rPr>
        <w:t>․</w:t>
      </w:r>
      <w:r w:rsidR="0028055B" w:rsidRPr="001C5A94">
        <w:rPr>
          <w:rFonts w:ascii="GHEA Grapalat" w:eastAsia="MS Mincho" w:hAnsi="GHEA Grapalat" w:cs="MS Mincho"/>
          <w:bCs/>
          <w:lang w:val="hy-AM"/>
        </w:rPr>
        <w:t xml:space="preserve"> N2102-Ն որոշման 1-ին կետով հաստատվել է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 ինչպես նաև սահմանվել է պետական գույքի գրավադրման պայմաններն ու կարգը</w:t>
      </w:r>
      <w:r w:rsidRPr="001C5A94">
        <w:rPr>
          <w:rFonts w:ascii="GHEA Grapalat" w:eastAsia="MS Mincho" w:hAnsi="GHEA Grapalat" w:cs="MS Mincho"/>
          <w:bCs/>
          <w:lang w:val="hy-AM"/>
        </w:rPr>
        <w:t>, որի</w:t>
      </w:r>
      <w:r w:rsidR="0028055B" w:rsidRPr="001C5A94">
        <w:rPr>
          <w:rFonts w:ascii="GHEA Grapalat" w:eastAsia="MS Mincho" w:hAnsi="GHEA Grapalat" w:cs="MS Mincho"/>
          <w:bCs/>
          <w:lang w:val="hy-AM"/>
        </w:rPr>
        <w:t xml:space="preserve"> 3-րդ կետի 3</w:t>
      </w:r>
      <w:r w:rsidRPr="001C5A94">
        <w:rPr>
          <w:rFonts w:ascii="GHEA Grapalat" w:eastAsia="MS Mincho" w:hAnsi="GHEA Grapalat" w:cs="MS Mincho"/>
          <w:bCs/>
          <w:lang w:val="hy-AM"/>
        </w:rPr>
        <w:t>)</w:t>
      </w:r>
      <w:r w:rsidR="0028055B" w:rsidRPr="001C5A94">
        <w:rPr>
          <w:rFonts w:ascii="GHEA Grapalat" w:eastAsia="MS Mincho" w:hAnsi="GHEA Grapalat" w:cs="MS Mincho"/>
          <w:bCs/>
          <w:lang w:val="hy-AM"/>
        </w:rPr>
        <w:t>-րդ ենթակետի համաձայն՝ պետական գույքի մասնավորեցման և օտարման պայմանագրերի առարկան չի համարվում գրավադրված, եթե որոշակի պարտավորությունների դիմաց պետական գույքը վաճառվել է գնահատված շուկայական արժեքի կամ շուկայական արժեքին մոտարկված կադաստրային արժեքի 75 տոկոս և ավելի գնով։ Սույն նախագծի դեպքում օտարման ենթակա գույքի շուկայական արժեքը կազմում է 746 000 000 ՀՀ դրամ, իսկ գույքը նախատեսվում է օտարել գնորդին՝ 800 000 000 ՀՀ դրամով, այսինքն՝ գնահատված շուկայական արժեքից ավել գնով։ Միևնույն ժամանակ պետք է ընդգծել, որ գնորդը բացի իր օգտին ներդրում կատարելու պարտավորությունից, ստանձնել է նաև պետությանը պատկանող մեկ այլ տարածքում վերանորոգում կատարելու պարտավորություն՝ պետական կառավարման համակարգի մարմնին նշված տարածքում տեղակայելու նպատակով։ Այսպիսով</w:t>
      </w:r>
      <w:r w:rsidRPr="001C5A94">
        <w:rPr>
          <w:rFonts w:ascii="GHEA Grapalat" w:eastAsia="MS Mincho" w:hAnsi="GHEA Grapalat" w:cs="MS Mincho"/>
          <w:bCs/>
          <w:lang w:val="hy-AM"/>
        </w:rPr>
        <w:t>,</w:t>
      </w:r>
      <w:r w:rsidR="0028055B" w:rsidRPr="001C5A94">
        <w:rPr>
          <w:rFonts w:ascii="GHEA Grapalat" w:eastAsia="MS Mincho" w:hAnsi="GHEA Grapalat" w:cs="MS Mincho"/>
          <w:bCs/>
          <w:lang w:val="hy-AM"/>
        </w:rPr>
        <w:t xml:space="preserve"> թեև ՀՀ կառավարության վերը նշված որոշմամբ հաստատված կարգի 3-րդ կետի 3</w:t>
      </w:r>
      <w:r w:rsidRPr="001C5A94">
        <w:rPr>
          <w:rFonts w:ascii="GHEA Grapalat" w:eastAsia="MS Mincho" w:hAnsi="GHEA Grapalat" w:cs="MS Mincho"/>
          <w:bCs/>
          <w:lang w:val="hy-AM"/>
        </w:rPr>
        <w:t>)</w:t>
      </w:r>
      <w:r w:rsidR="0028055B" w:rsidRPr="001C5A94">
        <w:rPr>
          <w:rFonts w:ascii="GHEA Grapalat" w:eastAsia="MS Mincho" w:hAnsi="GHEA Grapalat" w:cs="MS Mincho"/>
          <w:bCs/>
          <w:lang w:val="hy-AM"/>
        </w:rPr>
        <w:t>-րդ ենթակետով սահմանված դրույթը չի պարտավորեցնում Հայաստանի Հանրապետության</w:t>
      </w:r>
      <w:r w:rsidRPr="001C5A94">
        <w:rPr>
          <w:rFonts w:ascii="GHEA Grapalat" w:eastAsia="MS Mincho" w:hAnsi="GHEA Grapalat" w:cs="MS Mincho"/>
          <w:bCs/>
          <w:lang w:val="hy-AM"/>
        </w:rPr>
        <w:t>ը՝</w:t>
      </w:r>
      <w:r w:rsidR="0028055B" w:rsidRPr="001C5A94">
        <w:rPr>
          <w:rFonts w:ascii="GHEA Grapalat" w:eastAsia="MS Mincho" w:hAnsi="GHEA Grapalat" w:cs="MS Mincho"/>
          <w:bCs/>
          <w:lang w:val="hy-AM"/>
        </w:rPr>
        <w:t xml:space="preserve"> սեփականության իրավունքով</w:t>
      </w:r>
      <w:r w:rsidRPr="001C5A94">
        <w:rPr>
          <w:rFonts w:ascii="GHEA Grapalat" w:eastAsia="MS Mincho" w:hAnsi="GHEA Grapalat" w:cs="MS Mincho"/>
          <w:bCs/>
          <w:lang w:val="hy-AM"/>
        </w:rPr>
        <w:t xml:space="preserve"> իրեն</w:t>
      </w:r>
      <w:r w:rsidR="0028055B" w:rsidRPr="001C5A94">
        <w:rPr>
          <w:rFonts w:ascii="GHEA Grapalat" w:eastAsia="MS Mincho" w:hAnsi="GHEA Grapalat" w:cs="MS Mincho"/>
          <w:bCs/>
          <w:lang w:val="hy-AM"/>
        </w:rPr>
        <w:t xml:space="preserve"> պատկանող գույքը գնահատված արժեքի 75 տոկոսից ավել գնով վաճառելու դեպքում այն գրավադրել պետության օգտին, </w:t>
      </w:r>
      <w:r w:rsidR="0028055B" w:rsidRPr="001C5A94">
        <w:rPr>
          <w:rFonts w:ascii="GHEA Grapalat" w:eastAsia="MS Mincho" w:hAnsi="GHEA Grapalat" w:cs="MS Mincho"/>
          <w:bCs/>
          <w:lang w:val="hy-AM"/>
        </w:rPr>
        <w:lastRenderedPageBreak/>
        <w:t xml:space="preserve">այդուհանդերձ չի արգելում վերջինիս՝  կիրառել գրավը։ Հաշվի առնելով այն հանգամանքը, որ հավանական գնորդի կողմից պետական այլ տարածքի  վերանորոգումը չիրականացնելը առաջացնելու է տվյալ տարածքում պետական մարմնին տեղակայելու անհնարինություն, որը իր հերթին խաթարելու է այդ մարմնի բնականոն գործունեությունը, ուստի ելնելով պետության շահերի  պաշտպանությունը լավագույնս ապահովելու նկատառումներից, </w:t>
      </w:r>
      <w:r w:rsidRPr="001C5A94">
        <w:rPr>
          <w:rFonts w:ascii="GHEA Grapalat" w:eastAsia="MS Mincho" w:hAnsi="GHEA Grapalat" w:cs="MS Mincho"/>
          <w:bCs/>
          <w:lang w:val="hy-AM"/>
        </w:rPr>
        <w:t>ինչպես նաև հաշվի առնելով  Կադաստրի կոմիտեի կողմից ներկայացված առաջարկը՝ ներկայացվող</w:t>
      </w:r>
      <w:r w:rsidR="0028055B" w:rsidRPr="001C5A94">
        <w:rPr>
          <w:rFonts w:ascii="GHEA Grapalat" w:eastAsia="MS Mincho" w:hAnsi="GHEA Grapalat" w:cs="MS Mincho"/>
          <w:bCs/>
          <w:lang w:val="hy-AM"/>
        </w:rPr>
        <w:t xml:space="preserve"> նախագծով </w:t>
      </w:r>
      <w:r w:rsidRPr="001C5A94">
        <w:rPr>
          <w:rFonts w:ascii="GHEA Grapalat" w:eastAsia="MS Mincho" w:hAnsi="GHEA Grapalat" w:cs="MS Mincho"/>
          <w:bCs/>
          <w:lang w:val="hy-AM"/>
        </w:rPr>
        <w:t xml:space="preserve">նախատեսվել է </w:t>
      </w:r>
      <w:r w:rsidR="0028055B" w:rsidRPr="001C5A94">
        <w:rPr>
          <w:rFonts w:ascii="GHEA Grapalat" w:eastAsia="MS Mincho" w:hAnsi="GHEA Grapalat" w:cs="MS Mincho"/>
          <w:bCs/>
          <w:lang w:val="hy-AM"/>
        </w:rPr>
        <w:t>օտարման ենթակա գույքը գրավադրել Հայաստանի Հանրապետության օգտին՝ մինչև գնորդի կողմից ստանձնած պարտավորությունների ժամանակին և ամբողջական կատարման ավարտը</w:t>
      </w:r>
      <w:r w:rsidRPr="001C5A94">
        <w:rPr>
          <w:rFonts w:ascii="GHEA Grapalat" w:eastAsia="MS Mincho" w:hAnsi="GHEA Grapalat" w:cs="MS Mincho"/>
          <w:bCs/>
          <w:lang w:val="hy-AM"/>
        </w:rPr>
        <w:t>։</w:t>
      </w:r>
    </w:p>
    <w:p w14:paraId="20FA00D8" w14:textId="666C533C" w:rsidR="0028055B" w:rsidRPr="001C5A94" w:rsidRDefault="0028055B" w:rsidP="004920E2">
      <w:pPr>
        <w:pStyle w:val="NormalWeb"/>
        <w:tabs>
          <w:tab w:val="left" w:pos="0"/>
        </w:tabs>
        <w:spacing w:before="0" w:beforeAutospacing="0" w:after="0" w:afterAutospacing="0" w:line="360" w:lineRule="auto"/>
        <w:ind w:left="-709" w:right="-1" w:firstLine="284"/>
        <w:jc w:val="both"/>
        <w:rPr>
          <w:rFonts w:ascii="GHEA Grapalat" w:eastAsia="MS Mincho" w:hAnsi="GHEA Grapalat" w:cs="MS Mincho"/>
          <w:bCs/>
          <w:lang w:val="hy-AM"/>
        </w:rPr>
      </w:pPr>
      <w:r w:rsidRPr="001C5A94">
        <w:rPr>
          <w:rFonts w:ascii="GHEA Grapalat" w:eastAsia="MS Mincho" w:hAnsi="GHEA Grapalat" w:cs="MS Mincho"/>
          <w:bCs/>
          <w:lang w:val="hy-AM"/>
        </w:rPr>
        <w:t xml:space="preserve">  Հարկ ե</w:t>
      </w:r>
      <w:r w:rsidR="00DE1E89" w:rsidRPr="001C5A94">
        <w:rPr>
          <w:rFonts w:ascii="GHEA Grapalat" w:eastAsia="MS Mincho" w:hAnsi="GHEA Grapalat" w:cs="MS Mincho"/>
          <w:bCs/>
          <w:lang w:val="hy-AM"/>
        </w:rPr>
        <w:t xml:space="preserve">նք </w:t>
      </w:r>
      <w:r w:rsidRPr="001C5A94">
        <w:rPr>
          <w:rFonts w:ascii="GHEA Grapalat" w:eastAsia="MS Mincho" w:hAnsi="GHEA Grapalat" w:cs="MS Mincho"/>
          <w:bCs/>
          <w:lang w:val="hy-AM"/>
        </w:rPr>
        <w:t xml:space="preserve">համարում </w:t>
      </w:r>
      <w:r w:rsidR="00DE1E89" w:rsidRPr="001C5A94">
        <w:rPr>
          <w:rFonts w:ascii="GHEA Grapalat" w:eastAsia="MS Mincho" w:hAnsi="GHEA Grapalat" w:cs="MS Mincho"/>
          <w:bCs/>
          <w:lang w:val="hy-AM"/>
        </w:rPr>
        <w:t>նշել, որ ներկայումս Կոմիտեի կողմից մշակվել և շրջանառության մեջ է դրվել ՀՀ կառավարության 30.11.2023 թ</w:t>
      </w:r>
      <w:r w:rsidR="00DE1E89" w:rsidRPr="001C5A94">
        <w:rPr>
          <w:rFonts w:ascii="MS Mincho" w:eastAsia="MS Mincho" w:hAnsi="MS Mincho" w:cs="MS Mincho"/>
          <w:bCs/>
          <w:lang w:val="hy-AM"/>
        </w:rPr>
        <w:t>․</w:t>
      </w:r>
      <w:r w:rsidR="00DE1E89" w:rsidRPr="001C5A94">
        <w:rPr>
          <w:rFonts w:ascii="GHEA Grapalat" w:eastAsia="MS Mincho" w:hAnsi="GHEA Grapalat" w:cs="MS Mincho"/>
          <w:bCs/>
          <w:lang w:val="hy-AM"/>
        </w:rPr>
        <w:t xml:space="preserve"> N2102-Ն որոշման մեջ փոփոխություններ կատարելու վերաբերյալ համապատասխան իրավական ակտի նախագիծ, որով նախատեսվում է նաև</w:t>
      </w:r>
      <w:r w:rsidR="00D8736D" w:rsidRPr="001C5A94">
        <w:rPr>
          <w:rFonts w:ascii="GHEA Grapalat" w:eastAsia="MS Mincho" w:hAnsi="GHEA Grapalat" w:cs="MS Mincho"/>
          <w:bCs/>
          <w:lang w:val="hy-AM"/>
        </w:rPr>
        <w:t xml:space="preserve"> հստակեցնել որոշմամբ հաստատված կարգի 3-րդ կետի 3)-րդ ենթակետով սահմանված դրույթը։</w:t>
      </w:r>
    </w:p>
    <w:p w14:paraId="2CCD10A4" w14:textId="77777777" w:rsidR="00D433AC" w:rsidRDefault="004A061E" w:rsidP="00584542">
      <w:pPr>
        <w:pStyle w:val="NormalWeb"/>
        <w:tabs>
          <w:tab w:val="left" w:pos="0"/>
        </w:tabs>
        <w:spacing w:before="0" w:beforeAutospacing="0" w:after="0" w:afterAutospacing="0" w:line="360" w:lineRule="auto"/>
        <w:ind w:left="-630" w:firstLine="454"/>
        <w:jc w:val="both"/>
        <w:rPr>
          <w:rFonts w:ascii="GHEA Grapalat" w:hAnsi="GHEA Grapalat"/>
          <w:b/>
          <w:bCs/>
          <w:i/>
          <w:lang w:val="hy-AM"/>
        </w:rPr>
      </w:pPr>
      <w:r w:rsidRPr="004A061E">
        <w:rPr>
          <w:rFonts w:ascii="GHEA Grapalat" w:hAnsi="GHEA Grapalat"/>
          <w:b/>
          <w:lang w:val="hy-AM"/>
        </w:rPr>
        <w:t xml:space="preserve">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արդյունավետության և գրավչության բարձրացմանը, միասնական բազայի հաշվառմանը, բնակչության սոցիալ-տնտեսական խնդիրների լուծմանն ուղղված մի շարք կատարման ենթակա միջոցառումներ։ </w:t>
      </w:r>
      <w:r>
        <w:rPr>
          <w:rFonts w:ascii="GHEA Grapalat" w:hAnsi="GHEA Grapalat"/>
          <w:b/>
          <w:lang w:val="hy-AM"/>
        </w:rPr>
        <w:t>Ք</w:t>
      </w:r>
      <w:r w:rsidRPr="004A061E">
        <w:rPr>
          <w:rFonts w:ascii="GHEA Grapalat" w:hAnsi="GHEA Grapalat"/>
          <w:b/>
          <w:lang w:val="hy-AM"/>
        </w:rPr>
        <w:t xml:space="preserve">աղաք Երևան, </w:t>
      </w:r>
      <w:r w:rsidR="0011540B" w:rsidRPr="0011540B">
        <w:rPr>
          <w:rFonts w:ascii="GHEA Grapalat" w:hAnsi="GHEA Grapalat"/>
          <w:b/>
          <w:lang w:val="hy-AM"/>
        </w:rPr>
        <w:t xml:space="preserve">Վարդանանց փողոց 13ա </w:t>
      </w:r>
      <w:r w:rsidRPr="004A061E">
        <w:rPr>
          <w:rFonts w:ascii="GHEA Grapalat" w:hAnsi="GHEA Grapalat"/>
          <w:b/>
          <w:lang w:val="hy-AM"/>
        </w:rPr>
        <w:t>հասցեում գտնվող անշարժ գույքի օտարումը բխում է ՀՀ կառավարության 2021-2026թթ. ծրագրի պահանջներից։</w:t>
      </w:r>
    </w:p>
    <w:p w14:paraId="52043673" w14:textId="55589C89" w:rsidR="004A061E" w:rsidRPr="00D433AC" w:rsidRDefault="004A061E" w:rsidP="00D433AC">
      <w:pPr>
        <w:spacing w:after="0" w:line="360" w:lineRule="auto"/>
        <w:ind w:left="-709" w:firstLine="360"/>
        <w:jc w:val="both"/>
        <w:rPr>
          <w:rFonts w:ascii="GHEA Grapalat" w:eastAsia="Times New Roman" w:hAnsi="GHEA Grapalat" w:cs="Times New Roman"/>
          <w:b/>
          <w:bCs w:val="0"/>
          <w:i w:val="0"/>
          <w:sz w:val="24"/>
          <w:szCs w:val="24"/>
          <w:lang w:val="hy-AM"/>
        </w:rPr>
      </w:pPr>
      <w:r w:rsidRPr="00C145AB">
        <w:rPr>
          <w:rFonts w:ascii="GHEA Grapalat" w:eastAsia="Times New Roman" w:hAnsi="GHEA Grapalat" w:cs="Times New Roman"/>
          <w:b/>
          <w:iCs/>
          <w:sz w:val="24"/>
          <w:szCs w:val="24"/>
          <w:lang w:val="hy-AM"/>
        </w:rPr>
        <w:t>«</w:t>
      </w:r>
      <w:r w:rsidR="0011540B" w:rsidRPr="00C145AB">
        <w:rPr>
          <w:rFonts w:ascii="GHEA Grapalat" w:hAnsi="GHEA Grapalat"/>
          <w:b/>
          <w:iCs/>
          <w:sz w:val="24"/>
          <w:szCs w:val="24"/>
          <w:lang w:val="hy-AM"/>
        </w:rPr>
        <w:t>ՊԵՏԱԿԱՆ ԳՈՒՅՔ</w:t>
      </w:r>
      <w:r w:rsidR="00EB44A9" w:rsidRPr="00C145AB">
        <w:rPr>
          <w:rFonts w:ascii="GHEA Grapalat" w:hAnsi="GHEA Grapalat"/>
          <w:b/>
          <w:iCs/>
          <w:sz w:val="24"/>
          <w:szCs w:val="24"/>
          <w:lang w:val="hy-AM"/>
        </w:rPr>
        <w:t>Ն</w:t>
      </w:r>
      <w:r w:rsidR="0011540B" w:rsidRPr="00C145AB">
        <w:rPr>
          <w:rFonts w:ascii="GHEA Grapalat" w:hAnsi="GHEA Grapalat"/>
          <w:b/>
          <w:iCs/>
          <w:sz w:val="24"/>
          <w:szCs w:val="24"/>
          <w:lang w:val="hy-AM"/>
        </w:rPr>
        <w:t xml:space="preserve"> ՕՏԱՐԵԼՈՒ, </w:t>
      </w:r>
      <w:r w:rsidR="004920E2" w:rsidRPr="00C145AB">
        <w:rPr>
          <w:rFonts w:ascii="GHEA Grapalat" w:hAnsi="GHEA Grapalat"/>
          <w:b/>
          <w:iCs/>
          <w:sz w:val="24"/>
          <w:szCs w:val="24"/>
          <w:lang w:val="hy-AM"/>
        </w:rPr>
        <w:t xml:space="preserve">ԳՈՒՅՔ </w:t>
      </w:r>
      <w:r w:rsidR="0011540B" w:rsidRPr="00C145AB">
        <w:rPr>
          <w:rFonts w:ascii="GHEA Grapalat" w:hAnsi="GHEA Grapalat"/>
          <w:b/>
          <w:iCs/>
          <w:sz w:val="24"/>
          <w:szCs w:val="24"/>
          <w:lang w:val="hy-AM"/>
        </w:rPr>
        <w:t>ՀԵՏ ՎԵՐՑՆԵԼՈՒ ԵՎ ԱՄՐԱՑՆԵԼՈՒ ՄԱՍԻՆ</w:t>
      </w:r>
      <w:r w:rsidRPr="00C145AB">
        <w:rPr>
          <w:rFonts w:ascii="GHEA Grapalat" w:eastAsia="Times New Roman" w:hAnsi="GHEA Grapalat" w:cs="Times New Roman"/>
          <w:b/>
          <w:iCs/>
          <w:sz w:val="24"/>
          <w:szCs w:val="24"/>
          <w:lang w:val="hy-AM"/>
        </w:rPr>
        <w:t>»</w:t>
      </w:r>
      <w:r w:rsidRPr="004A061E">
        <w:rPr>
          <w:rFonts w:ascii="GHEA Grapalat" w:eastAsia="Times New Roman" w:hAnsi="GHEA Grapalat" w:cs="Times New Roman"/>
          <w:bCs w:val="0"/>
          <w:i w:val="0"/>
          <w:sz w:val="24"/>
          <w:szCs w:val="24"/>
          <w:lang w:val="hy-AM"/>
        </w:rPr>
        <w:t xml:space="preserve"> ՀՀ կառավարության որոշման նախագծի ընդունման արդյունքում նախատեսվում է Հայաստանի Հանրապետության պետական բյուջե ապահովել լրացուցիչ դրամական մուտքեր</w:t>
      </w:r>
      <w:r w:rsidR="00DB732B">
        <w:rPr>
          <w:rFonts w:ascii="GHEA Grapalat" w:eastAsia="Times New Roman" w:hAnsi="GHEA Grapalat" w:cs="Times New Roman"/>
          <w:bCs w:val="0"/>
          <w:i w:val="0"/>
          <w:sz w:val="24"/>
          <w:szCs w:val="24"/>
          <w:lang w:val="hy-AM"/>
        </w:rPr>
        <w:t>։</w:t>
      </w:r>
    </w:p>
    <w:p w14:paraId="06A9AF93" w14:textId="77777777" w:rsidR="004A061E" w:rsidRDefault="004A061E" w:rsidP="004844B0">
      <w:pPr>
        <w:pStyle w:val="NormalWeb"/>
        <w:tabs>
          <w:tab w:val="left" w:pos="0"/>
        </w:tabs>
        <w:spacing w:before="0" w:beforeAutospacing="0" w:after="0" w:afterAutospacing="0" w:line="360" w:lineRule="auto"/>
        <w:ind w:left="-630" w:firstLine="454"/>
        <w:jc w:val="both"/>
        <w:rPr>
          <w:rFonts w:ascii="GHEA Grapalat" w:hAnsi="GHEA Grapalat"/>
          <w:b/>
          <w:i/>
          <w:lang w:val="hy-AM"/>
        </w:rPr>
      </w:pPr>
    </w:p>
    <w:sectPr w:rsidR="004A061E" w:rsidSect="00D433AC">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4FAA00" w14:textId="77777777" w:rsidR="00B25353" w:rsidRDefault="00B25353" w:rsidP="00B44A81">
      <w:pPr>
        <w:spacing w:after="0" w:line="240" w:lineRule="auto"/>
      </w:pPr>
      <w:r>
        <w:separator/>
      </w:r>
    </w:p>
  </w:endnote>
  <w:endnote w:type="continuationSeparator" w:id="0">
    <w:p w14:paraId="7964B812" w14:textId="77777777" w:rsidR="00B25353" w:rsidRDefault="00B25353" w:rsidP="00B44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9F832" w14:textId="77777777" w:rsidR="00B25353" w:rsidRDefault="00B25353" w:rsidP="00B44A81">
      <w:pPr>
        <w:spacing w:after="0" w:line="240" w:lineRule="auto"/>
      </w:pPr>
      <w:r>
        <w:separator/>
      </w:r>
    </w:p>
  </w:footnote>
  <w:footnote w:type="continuationSeparator" w:id="0">
    <w:p w14:paraId="5E7530F1" w14:textId="77777777" w:rsidR="00B25353" w:rsidRDefault="00B25353" w:rsidP="00B44A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61"/>
    <w:rsid w:val="00017543"/>
    <w:rsid w:val="001012A9"/>
    <w:rsid w:val="0011540B"/>
    <w:rsid w:val="0012562F"/>
    <w:rsid w:val="00135257"/>
    <w:rsid w:val="00161492"/>
    <w:rsid w:val="001B3E09"/>
    <w:rsid w:val="001B417C"/>
    <w:rsid w:val="001B7DCF"/>
    <w:rsid w:val="001C5A94"/>
    <w:rsid w:val="001D6C7E"/>
    <w:rsid w:val="0028055B"/>
    <w:rsid w:val="00294E1D"/>
    <w:rsid w:val="002A71CA"/>
    <w:rsid w:val="002F0604"/>
    <w:rsid w:val="00327277"/>
    <w:rsid w:val="00331AEF"/>
    <w:rsid w:val="00365E03"/>
    <w:rsid w:val="003733ED"/>
    <w:rsid w:val="00393627"/>
    <w:rsid w:val="00402E61"/>
    <w:rsid w:val="00465AB8"/>
    <w:rsid w:val="004844B0"/>
    <w:rsid w:val="004920E2"/>
    <w:rsid w:val="004930DE"/>
    <w:rsid w:val="004A061E"/>
    <w:rsid w:val="004F5750"/>
    <w:rsid w:val="005313CD"/>
    <w:rsid w:val="00540580"/>
    <w:rsid w:val="005541F8"/>
    <w:rsid w:val="00563BB3"/>
    <w:rsid w:val="00584542"/>
    <w:rsid w:val="005B3FB8"/>
    <w:rsid w:val="005E3E77"/>
    <w:rsid w:val="005E592E"/>
    <w:rsid w:val="005F0AF4"/>
    <w:rsid w:val="00636022"/>
    <w:rsid w:val="006B05AD"/>
    <w:rsid w:val="006C56B0"/>
    <w:rsid w:val="006F17A0"/>
    <w:rsid w:val="00720412"/>
    <w:rsid w:val="0072729B"/>
    <w:rsid w:val="00742460"/>
    <w:rsid w:val="00767352"/>
    <w:rsid w:val="00773A7A"/>
    <w:rsid w:val="007838CA"/>
    <w:rsid w:val="00784567"/>
    <w:rsid w:val="007A7A0D"/>
    <w:rsid w:val="007B3779"/>
    <w:rsid w:val="007D4043"/>
    <w:rsid w:val="00812C2D"/>
    <w:rsid w:val="00856BDE"/>
    <w:rsid w:val="008C0CBF"/>
    <w:rsid w:val="008E60CE"/>
    <w:rsid w:val="00906A16"/>
    <w:rsid w:val="0096071A"/>
    <w:rsid w:val="00962080"/>
    <w:rsid w:val="00980FEE"/>
    <w:rsid w:val="00990B1E"/>
    <w:rsid w:val="00997DDC"/>
    <w:rsid w:val="00A3364C"/>
    <w:rsid w:val="00AC13DF"/>
    <w:rsid w:val="00AF655C"/>
    <w:rsid w:val="00B21B94"/>
    <w:rsid w:val="00B25353"/>
    <w:rsid w:val="00B33B66"/>
    <w:rsid w:val="00B44A81"/>
    <w:rsid w:val="00B5099E"/>
    <w:rsid w:val="00B73945"/>
    <w:rsid w:val="00B9549B"/>
    <w:rsid w:val="00BC7F03"/>
    <w:rsid w:val="00C00531"/>
    <w:rsid w:val="00C145AB"/>
    <w:rsid w:val="00C80D91"/>
    <w:rsid w:val="00D01E3A"/>
    <w:rsid w:val="00D04ED5"/>
    <w:rsid w:val="00D22D5B"/>
    <w:rsid w:val="00D41AEC"/>
    <w:rsid w:val="00D433AC"/>
    <w:rsid w:val="00D84ACF"/>
    <w:rsid w:val="00D8736D"/>
    <w:rsid w:val="00DB732B"/>
    <w:rsid w:val="00DE1E89"/>
    <w:rsid w:val="00DF0CD7"/>
    <w:rsid w:val="00DF1262"/>
    <w:rsid w:val="00E11D03"/>
    <w:rsid w:val="00E20A6A"/>
    <w:rsid w:val="00E4034B"/>
    <w:rsid w:val="00E565C0"/>
    <w:rsid w:val="00E70E6C"/>
    <w:rsid w:val="00E75603"/>
    <w:rsid w:val="00EA3EC3"/>
    <w:rsid w:val="00EB1875"/>
    <w:rsid w:val="00EB44A9"/>
    <w:rsid w:val="00EE48F7"/>
    <w:rsid w:val="00EF4B04"/>
    <w:rsid w:val="00F70126"/>
    <w:rsid w:val="00F90D62"/>
    <w:rsid w:val="00FD13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5E3D5"/>
  <w15:chartTrackingRefBased/>
  <w15:docId w15:val="{367238DC-F130-4E82-AA8C-D7B3DEE7D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34B"/>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4034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 Char"/>
    <w:basedOn w:val="Normal"/>
    <w:link w:val="NormalWebChar"/>
    <w:uiPriority w:val="99"/>
    <w:unhideWhenUsed/>
    <w:qFormat/>
    <w:rsid w:val="00E4034B"/>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 Char"/>
    <w:link w:val="NormalWeb"/>
    <w:uiPriority w:val="99"/>
    <w:locked/>
    <w:rsid w:val="00E4034B"/>
    <w:rPr>
      <w:rFonts w:ascii="Times New Roman" w:eastAsia="Times New Roman" w:hAnsi="Times New Roman" w:cs="Times New Roman"/>
      <w:sz w:val="24"/>
      <w:szCs w:val="24"/>
    </w:rPr>
  </w:style>
  <w:style w:type="paragraph" w:customStyle="1" w:styleId="norm">
    <w:name w:val="norm"/>
    <w:basedOn w:val="Normal"/>
    <w:link w:val="normChar"/>
    <w:rsid w:val="00331AEF"/>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331AEF"/>
    <w:rPr>
      <w:rFonts w:ascii="Arial Armenian" w:eastAsia="Times New Roman" w:hAnsi="Arial Armenian" w:cs="Times New Roman"/>
      <w:szCs w:val="20"/>
      <w:lang w:eastAsia="ru-RU"/>
    </w:rPr>
  </w:style>
  <w:style w:type="paragraph" w:styleId="BodyText">
    <w:name w:val="Body Text"/>
    <w:basedOn w:val="Normal"/>
    <w:link w:val="BodyTextChar"/>
    <w:uiPriority w:val="99"/>
    <w:unhideWhenUsed/>
    <w:rsid w:val="003733ED"/>
    <w:pPr>
      <w:spacing w:after="120"/>
    </w:pPr>
    <w:rPr>
      <w:rFonts w:ascii="Arial Armenian" w:eastAsia="Times New Roman" w:hAnsi="Arial Armenian" w:cs="Sylfaen"/>
      <w:bCs w:val="0"/>
      <w:i w:val="0"/>
      <w:sz w:val="24"/>
      <w:szCs w:val="24"/>
      <w:lang w:val="en-US"/>
    </w:rPr>
  </w:style>
  <w:style w:type="character" w:customStyle="1" w:styleId="BodyTextChar">
    <w:name w:val="Body Text Char"/>
    <w:basedOn w:val="DefaultParagraphFont"/>
    <w:link w:val="BodyText"/>
    <w:uiPriority w:val="99"/>
    <w:rsid w:val="003733ED"/>
    <w:rPr>
      <w:rFonts w:ascii="Arial Armenian" w:eastAsia="Times New Roman" w:hAnsi="Arial Armenian" w:cs="Sylfaen"/>
      <w:sz w:val="24"/>
      <w:szCs w:val="24"/>
    </w:rPr>
  </w:style>
  <w:style w:type="paragraph" w:styleId="Header">
    <w:name w:val="header"/>
    <w:basedOn w:val="Normal"/>
    <w:link w:val="HeaderChar"/>
    <w:uiPriority w:val="99"/>
    <w:unhideWhenUsed/>
    <w:rsid w:val="00B44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81"/>
    <w:rPr>
      <w:rFonts w:ascii="ArTarumianHeghnar" w:eastAsia="Calibri" w:hAnsi="ArTarumianHeghnar" w:cs="Cambria"/>
      <w:bCs/>
      <w:i/>
      <w:sz w:val="36"/>
      <w:szCs w:val="36"/>
      <w:lang w:val="ru-RU"/>
    </w:rPr>
  </w:style>
  <w:style w:type="paragraph" w:styleId="Footer">
    <w:name w:val="footer"/>
    <w:basedOn w:val="Normal"/>
    <w:link w:val="FooterChar"/>
    <w:uiPriority w:val="99"/>
    <w:unhideWhenUsed/>
    <w:rsid w:val="00B44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81"/>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617103">
      <w:bodyDiv w:val="1"/>
      <w:marLeft w:val="0"/>
      <w:marRight w:val="0"/>
      <w:marTop w:val="0"/>
      <w:marBottom w:val="0"/>
      <w:divBdr>
        <w:top w:val="none" w:sz="0" w:space="0" w:color="auto"/>
        <w:left w:val="none" w:sz="0" w:space="0" w:color="auto"/>
        <w:bottom w:val="none" w:sz="0" w:space="0" w:color="auto"/>
        <w:right w:val="none" w:sz="0" w:space="0" w:color="auto"/>
      </w:divBdr>
    </w:div>
    <w:div w:id="960499676">
      <w:bodyDiv w:val="1"/>
      <w:marLeft w:val="0"/>
      <w:marRight w:val="0"/>
      <w:marTop w:val="0"/>
      <w:marBottom w:val="0"/>
      <w:divBdr>
        <w:top w:val="none" w:sz="0" w:space="0" w:color="auto"/>
        <w:left w:val="none" w:sz="0" w:space="0" w:color="auto"/>
        <w:bottom w:val="none" w:sz="0" w:space="0" w:color="auto"/>
        <w:right w:val="none" w:sz="0" w:space="0" w:color="auto"/>
      </w:divBdr>
    </w:div>
    <w:div w:id="961377952">
      <w:bodyDiv w:val="1"/>
      <w:marLeft w:val="0"/>
      <w:marRight w:val="0"/>
      <w:marTop w:val="0"/>
      <w:marBottom w:val="0"/>
      <w:divBdr>
        <w:top w:val="none" w:sz="0" w:space="0" w:color="auto"/>
        <w:left w:val="none" w:sz="0" w:space="0" w:color="auto"/>
        <w:bottom w:val="none" w:sz="0" w:space="0" w:color="auto"/>
        <w:right w:val="none" w:sz="0" w:space="0" w:color="auto"/>
      </w:divBdr>
    </w:div>
    <w:div w:id="1155955180">
      <w:bodyDiv w:val="1"/>
      <w:marLeft w:val="0"/>
      <w:marRight w:val="0"/>
      <w:marTop w:val="0"/>
      <w:marBottom w:val="0"/>
      <w:divBdr>
        <w:top w:val="none" w:sz="0" w:space="0" w:color="auto"/>
        <w:left w:val="none" w:sz="0" w:space="0" w:color="auto"/>
        <w:bottom w:val="none" w:sz="0" w:space="0" w:color="auto"/>
        <w:right w:val="none" w:sz="0" w:space="0" w:color="auto"/>
      </w:divBdr>
    </w:div>
    <w:div w:id="1189294258">
      <w:bodyDiv w:val="1"/>
      <w:marLeft w:val="0"/>
      <w:marRight w:val="0"/>
      <w:marTop w:val="0"/>
      <w:marBottom w:val="0"/>
      <w:divBdr>
        <w:top w:val="none" w:sz="0" w:space="0" w:color="auto"/>
        <w:left w:val="none" w:sz="0" w:space="0" w:color="auto"/>
        <w:bottom w:val="none" w:sz="0" w:space="0" w:color="auto"/>
        <w:right w:val="none" w:sz="0" w:space="0" w:color="auto"/>
      </w:divBdr>
    </w:div>
    <w:div w:id="1302928656">
      <w:bodyDiv w:val="1"/>
      <w:marLeft w:val="0"/>
      <w:marRight w:val="0"/>
      <w:marTop w:val="0"/>
      <w:marBottom w:val="0"/>
      <w:divBdr>
        <w:top w:val="none" w:sz="0" w:space="0" w:color="auto"/>
        <w:left w:val="none" w:sz="0" w:space="0" w:color="auto"/>
        <w:bottom w:val="none" w:sz="0" w:space="0" w:color="auto"/>
        <w:right w:val="none" w:sz="0" w:space="0" w:color="auto"/>
      </w:divBdr>
    </w:div>
    <w:div w:id="174090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891</Words>
  <Characters>5085</Characters>
  <Application>Microsoft Office Word</Application>
  <DocSecurity>0</DocSecurity>
  <Lines>42</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https://mul2.gov.am/tasks/1071940/oneclick?token=a9fdc4ff8c96f1829263cccc73813dd4</cp:keywords>
  <dc:description/>
  <cp:lastModifiedBy>User</cp:lastModifiedBy>
  <cp:revision>2</cp:revision>
  <dcterms:created xsi:type="dcterms:W3CDTF">2024-11-27T11:10:00Z</dcterms:created>
  <dcterms:modified xsi:type="dcterms:W3CDTF">2024-11-27T11:10:00Z</dcterms:modified>
</cp:coreProperties>
</file>