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08A61923" w14:textId="4200C69B" w:rsidR="008B5EBF" w:rsidRDefault="003E7782" w:rsidP="003E7782">
      <w:pPr>
        <w:tabs>
          <w:tab w:val="left" w:pos="709"/>
          <w:tab w:val="left" w:pos="851"/>
        </w:tabs>
        <w:spacing w:line="360" w:lineRule="auto"/>
        <w:ind w:firstLine="567"/>
        <w:jc w:val="center"/>
        <w:rPr>
          <w:rFonts w:ascii="GHEA Grapalat" w:hAnsi="GHEA Grapalat"/>
          <w:b/>
          <w:bCs/>
          <w:color w:val="000000"/>
          <w:lang w:val="hy-AM"/>
        </w:rPr>
      </w:pPr>
      <w:bookmarkStart w:id="0" w:name="_Hlk176868659"/>
      <w:bookmarkStart w:id="1" w:name="_Hlk44359539"/>
      <w:r w:rsidRPr="003E7782">
        <w:rPr>
          <w:rFonts w:ascii="GHEA Grapalat" w:hAnsi="GHEA Grapalat" w:cs="Sylfaen"/>
          <w:b/>
          <w:sz w:val="24"/>
          <w:szCs w:val="24"/>
          <w:lang w:val="af-ZA" w:eastAsia="ru-RU"/>
        </w:rPr>
        <w:t xml:space="preserve">«ՀԱՅԱՍՏԱՆԻ ՀԱՆՐԱՊԵՏՈՒԹՅԱՆ ՀԱՐԿԱՅԻՆ ՕՐԵՆՍԳՐՔՈՒՄ ՓՈՓՈԽՈՒԹՅՈՒՆ ԿԱՏԱՐԵԼՈՒ ՄԱՍԻՆ» ՕՐԵՆՔԻ </w:t>
      </w:r>
      <w:bookmarkEnd w:id="0"/>
      <w:r w:rsidRPr="003E7782">
        <w:rPr>
          <w:rFonts w:ascii="GHEA Grapalat" w:hAnsi="GHEA Grapalat" w:cs="Sylfaen"/>
          <w:b/>
          <w:sz w:val="24"/>
          <w:szCs w:val="24"/>
          <w:lang w:val="af-ZA" w:eastAsia="ru-RU"/>
        </w:rPr>
        <w:t xml:space="preserve">ՆԱԽԱԳԾԻ </w:t>
      </w:r>
      <w:bookmarkEnd w:id="1"/>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
        <w:gridCol w:w="7657"/>
        <w:gridCol w:w="1569"/>
        <w:gridCol w:w="4986"/>
      </w:tblGrid>
      <w:tr w:rsidR="00657B7E" w:rsidRPr="00875D69" w14:paraId="6A50C2CD" w14:textId="77777777" w:rsidTr="0051405B">
        <w:trPr>
          <w:gridBefore w:val="1"/>
          <w:wBefore w:w="8" w:type="dxa"/>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751A6365" w14:textId="30838807" w:rsidR="00657B7E" w:rsidRPr="00403CBD" w:rsidRDefault="00DB6E53" w:rsidP="00657B7E">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B365EF">
              <w:rPr>
                <w:rFonts w:ascii="GHEA Grapalat" w:hAnsi="GHEA Grapalat"/>
                <w:color w:val="000000"/>
                <w:sz w:val="24"/>
                <w:szCs w:val="24"/>
                <w:lang w:val="hy-AM"/>
              </w:rPr>
              <w:t xml:space="preserve">. </w:t>
            </w:r>
            <w:r w:rsidR="0051405B">
              <w:rPr>
                <w:rFonts w:ascii="GHEA Grapalat" w:hAnsi="GHEA Grapalat"/>
                <w:color w:val="000000"/>
                <w:sz w:val="24"/>
                <w:szCs w:val="24"/>
                <w:lang w:val="hy-AM"/>
              </w:rPr>
              <w:t xml:space="preserve">Արդարադատության </w:t>
            </w:r>
            <w:r w:rsidR="003F0A86">
              <w:rPr>
                <w:rFonts w:ascii="GHEA Grapalat" w:hAnsi="GHEA Grapalat"/>
                <w:color w:val="000000"/>
                <w:sz w:val="24"/>
                <w:szCs w:val="24"/>
                <w:lang w:val="hy-AM"/>
              </w:rPr>
              <w:t>նախարարություն</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521FD6F0" w:rsidR="00657B7E" w:rsidRPr="00092EFD" w:rsidRDefault="00E2165D"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2</w:t>
            </w:r>
            <w:r w:rsidR="003E34B4">
              <w:rPr>
                <w:rFonts w:ascii="GHEA Grapalat" w:hAnsi="GHEA Grapalat"/>
                <w:color w:val="000000"/>
                <w:sz w:val="24"/>
                <w:szCs w:val="24"/>
                <w:lang w:val="hy-AM"/>
              </w:rPr>
              <w:t>0.1</w:t>
            </w:r>
            <w:r>
              <w:rPr>
                <w:rFonts w:ascii="GHEA Grapalat" w:hAnsi="GHEA Grapalat"/>
                <w:color w:val="000000"/>
                <w:sz w:val="24"/>
                <w:szCs w:val="24"/>
                <w:lang w:val="hy-AM"/>
              </w:rPr>
              <w:t>1</w:t>
            </w:r>
            <w:r w:rsidR="003E34B4">
              <w:rPr>
                <w:rFonts w:ascii="GHEA Grapalat" w:hAnsi="GHEA Grapalat"/>
                <w:color w:val="000000"/>
                <w:sz w:val="24"/>
                <w:szCs w:val="24"/>
                <w:lang w:val="hy-AM"/>
              </w:rPr>
              <w:t>.</w:t>
            </w:r>
            <w:r w:rsidR="00092EFD">
              <w:rPr>
                <w:rFonts w:ascii="GHEA Grapalat" w:hAnsi="GHEA Grapalat"/>
                <w:color w:val="000000"/>
                <w:sz w:val="24"/>
                <w:szCs w:val="24"/>
                <w:lang w:val="hy-AM"/>
              </w:rPr>
              <w:t>202</w:t>
            </w:r>
            <w:r w:rsidR="00D25B60">
              <w:rPr>
                <w:rFonts w:ascii="GHEA Grapalat" w:hAnsi="GHEA Grapalat"/>
                <w:color w:val="000000"/>
                <w:sz w:val="24"/>
                <w:szCs w:val="24"/>
                <w:lang w:val="hy-AM"/>
              </w:rPr>
              <w:t>4</w:t>
            </w:r>
            <w:r w:rsidR="00092EFD">
              <w:rPr>
                <w:rFonts w:ascii="GHEA Grapalat" w:hAnsi="GHEA Grapalat"/>
                <w:color w:val="000000"/>
                <w:sz w:val="24"/>
                <w:szCs w:val="24"/>
                <w:lang w:val="hy-AM"/>
              </w:rPr>
              <w:t>թ</w:t>
            </w:r>
            <w:r w:rsidR="00092EFD">
              <w:rPr>
                <w:rFonts w:ascii="Cambria Math" w:hAnsi="Cambria Math"/>
                <w:color w:val="000000"/>
                <w:sz w:val="24"/>
                <w:szCs w:val="24"/>
                <w:lang w:val="hy-AM"/>
              </w:rPr>
              <w:t>․</w:t>
            </w:r>
          </w:p>
        </w:tc>
      </w:tr>
      <w:tr w:rsidR="00657B7E" w:rsidRPr="00875D69" w14:paraId="7033D58A" w14:textId="77777777" w:rsidTr="0051405B">
        <w:trPr>
          <w:gridBefore w:val="1"/>
          <w:wBefore w:w="8" w:type="dxa"/>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1A990CC5"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00E2165D" w:rsidRPr="00E2165D">
              <w:rPr>
                <w:rFonts w:ascii="GHEA Grapalat" w:hAnsi="GHEA Grapalat"/>
                <w:color w:val="000000"/>
                <w:sz w:val="24"/>
                <w:szCs w:val="24"/>
                <w:lang w:val="hy-AM"/>
              </w:rPr>
              <w:t>/27.0.01/47143-2024</w:t>
            </w:r>
          </w:p>
        </w:tc>
      </w:tr>
      <w:tr w:rsidR="00657B7E" w:rsidRPr="0051405B" w14:paraId="32680460" w14:textId="77777777" w:rsidTr="0051405B">
        <w:trPr>
          <w:gridBefore w:val="1"/>
          <w:wBefore w:w="8" w:type="dxa"/>
          <w:tblCellSpacing w:w="0" w:type="dxa"/>
          <w:jc w:val="center"/>
        </w:trPr>
        <w:tc>
          <w:tcPr>
            <w:tcW w:w="7657" w:type="dxa"/>
            <w:tcBorders>
              <w:left w:val="outset" w:sz="6" w:space="0" w:color="auto"/>
              <w:bottom w:val="outset" w:sz="6" w:space="0" w:color="auto"/>
              <w:right w:val="outset" w:sz="6" w:space="0" w:color="auto"/>
            </w:tcBorders>
            <w:shd w:val="clear" w:color="auto" w:fill="auto"/>
          </w:tcPr>
          <w:p w14:paraId="0F64D5AB" w14:textId="77777777" w:rsidR="00657B7E" w:rsidRDefault="00E2165D" w:rsidP="00F8280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Նախագծի վերաբերյալ առարկություններ չկան։</w:t>
            </w:r>
          </w:p>
          <w:p w14:paraId="1EB34E4B" w14:textId="39DF2E70" w:rsidR="00E2165D" w:rsidRPr="00E05165" w:rsidRDefault="00E2165D" w:rsidP="00E2165D">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Միաժամանակ տեղեկացնում ենք, որ վերը նշված նախագծի՝ Եվրոպական միության օրենսդրությանը մոտարկման վերաբերյալ եզրակացություն կարող է տրամադրվել նախագծին կցվող հիմնավորումը «Նորմատիվ իրավական ակտերի մասին» օրենքի 6-րդ հոդվածի 5-րդ մասի 1-ին և 2-րդ կետերի պահանջներին համապատասխան նշումներով ներկայացնելու դեպքում։ </w:t>
            </w:r>
          </w:p>
        </w:tc>
        <w:tc>
          <w:tcPr>
            <w:tcW w:w="6555" w:type="dxa"/>
            <w:gridSpan w:val="2"/>
            <w:tcBorders>
              <w:left w:val="outset" w:sz="6" w:space="0" w:color="auto"/>
              <w:bottom w:val="outset" w:sz="6" w:space="0" w:color="auto"/>
              <w:right w:val="outset" w:sz="6" w:space="0" w:color="auto"/>
            </w:tcBorders>
            <w:shd w:val="clear" w:color="auto" w:fill="auto"/>
          </w:tcPr>
          <w:p w14:paraId="5FCF6524" w14:textId="6E193497" w:rsidR="00D46332" w:rsidRPr="00372953" w:rsidRDefault="00D46332" w:rsidP="00D46332">
            <w:pPr>
              <w:spacing w:line="360" w:lineRule="auto"/>
              <w:ind w:left="143" w:right="76"/>
              <w:jc w:val="both"/>
              <w:rPr>
                <w:rFonts w:ascii="GHEA Grapalat" w:hAnsi="GHEA Grapalat"/>
                <w:color w:val="000000"/>
                <w:sz w:val="24"/>
                <w:szCs w:val="24"/>
                <w:lang w:val="hy-AM"/>
              </w:rPr>
            </w:pPr>
          </w:p>
        </w:tc>
      </w:tr>
      <w:tr w:rsidR="0051405B" w:rsidRPr="00E05165" w14:paraId="40E691AF" w14:textId="77777777" w:rsidTr="0051405B">
        <w:trPr>
          <w:tblCellSpacing w:w="0" w:type="dxa"/>
          <w:jc w:val="center"/>
        </w:trPr>
        <w:tc>
          <w:tcPr>
            <w:tcW w:w="9234" w:type="dxa"/>
            <w:gridSpan w:val="3"/>
            <w:vMerge w:val="restart"/>
            <w:tcBorders>
              <w:left w:val="outset" w:sz="6" w:space="0" w:color="auto"/>
              <w:right w:val="outset" w:sz="6" w:space="0" w:color="auto"/>
            </w:tcBorders>
            <w:shd w:val="clear" w:color="auto" w:fill="D9D9D9" w:themeFill="background1" w:themeFillShade="D9"/>
            <w:vAlign w:val="center"/>
          </w:tcPr>
          <w:p w14:paraId="4A31685D" w14:textId="491A50A7" w:rsidR="0051405B" w:rsidRPr="00A6288E" w:rsidRDefault="0051405B" w:rsidP="0051405B">
            <w:pPr>
              <w:pStyle w:val="ListParagraph"/>
              <w:ind w:left="795"/>
              <w:jc w:val="center"/>
              <w:rPr>
                <w:rFonts w:ascii="GHEA Grapalat" w:hAnsi="GHEA Grapalat"/>
                <w:color w:val="000000"/>
                <w:sz w:val="24"/>
                <w:szCs w:val="24"/>
                <w:lang w:val="hy-AM"/>
              </w:rPr>
            </w:pPr>
            <w:r>
              <w:rPr>
                <w:rFonts w:ascii="GHEA Grapalat" w:hAnsi="GHEA Grapalat"/>
                <w:color w:val="000000"/>
                <w:sz w:val="24"/>
                <w:szCs w:val="24"/>
                <w:lang w:val="hy-AM"/>
              </w:rPr>
              <w:t>2</w:t>
            </w:r>
            <w:r w:rsidRPr="002901C4">
              <w:rPr>
                <w:rFonts w:ascii="GHEA Grapalat" w:hAnsi="GHEA Grapalat"/>
                <w:color w:val="000000"/>
                <w:sz w:val="24"/>
                <w:szCs w:val="24"/>
                <w:lang w:val="hy-AM"/>
              </w:rPr>
              <w:t xml:space="preserve">. </w:t>
            </w:r>
            <w:r w:rsidRPr="0051405B">
              <w:rPr>
                <w:rFonts w:ascii="GHEA Grapalat" w:hAnsi="GHEA Grapalat"/>
                <w:color w:val="000000"/>
                <w:sz w:val="24"/>
                <w:szCs w:val="24"/>
                <w:lang w:val="hy-AM"/>
              </w:rPr>
              <w:t>Ֆինանսների նախարարություն</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47D95BE" w14:textId="2DAEED91" w:rsidR="0051405B" w:rsidRPr="00E05165" w:rsidRDefault="0051405B" w:rsidP="0051405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30.10.2024թ</w:t>
            </w:r>
            <w:r>
              <w:rPr>
                <w:rFonts w:ascii="Cambria Math" w:hAnsi="Cambria Math"/>
                <w:color w:val="000000"/>
                <w:sz w:val="24"/>
                <w:szCs w:val="24"/>
                <w:lang w:val="hy-AM"/>
              </w:rPr>
              <w:t>․</w:t>
            </w:r>
          </w:p>
        </w:tc>
      </w:tr>
      <w:tr w:rsidR="0051405B" w:rsidRPr="00E05165" w14:paraId="20FDD79F" w14:textId="77777777" w:rsidTr="0051405B">
        <w:trPr>
          <w:tblCellSpacing w:w="0" w:type="dxa"/>
          <w:jc w:val="center"/>
        </w:trPr>
        <w:tc>
          <w:tcPr>
            <w:tcW w:w="9234"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686FC37C" w14:textId="77777777" w:rsidR="0051405B" w:rsidRPr="00403CBD" w:rsidRDefault="0051405B" w:rsidP="0051405B">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2AB4EE1" w14:textId="2ADCA653" w:rsidR="0051405B" w:rsidRPr="00E05165" w:rsidRDefault="0051405B" w:rsidP="0051405B">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Pr="003E34B4">
              <w:rPr>
                <w:rFonts w:ascii="GHEA Grapalat" w:hAnsi="GHEA Grapalat"/>
                <w:color w:val="000000"/>
                <w:sz w:val="24"/>
                <w:szCs w:val="24"/>
                <w:lang w:val="hy-AM"/>
              </w:rPr>
              <w:t>01/2-3/20912-2024</w:t>
            </w:r>
          </w:p>
        </w:tc>
      </w:tr>
      <w:tr w:rsidR="0051405B" w:rsidRPr="00A65340" w14:paraId="2E2D827F" w14:textId="77777777" w:rsidTr="0051405B">
        <w:trPr>
          <w:gridBefore w:val="1"/>
          <w:wBefore w:w="8" w:type="dxa"/>
          <w:tblCellSpacing w:w="0" w:type="dxa"/>
          <w:jc w:val="center"/>
        </w:trPr>
        <w:tc>
          <w:tcPr>
            <w:tcW w:w="7657" w:type="dxa"/>
            <w:tcBorders>
              <w:left w:val="outset" w:sz="6" w:space="0" w:color="auto"/>
              <w:bottom w:val="outset" w:sz="6" w:space="0" w:color="auto"/>
              <w:right w:val="outset" w:sz="6" w:space="0" w:color="auto"/>
            </w:tcBorders>
            <w:shd w:val="clear" w:color="auto" w:fill="auto"/>
          </w:tcPr>
          <w:p w14:paraId="277DD40F" w14:textId="77777777" w:rsidR="0051405B" w:rsidRPr="00F82801" w:rsidRDefault="0051405B" w:rsidP="0051405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Pr="00F82801">
              <w:rPr>
                <w:rFonts w:ascii="GHEA Grapalat" w:hAnsi="GHEA Grapalat"/>
                <w:color w:val="000000"/>
                <w:sz w:val="24"/>
                <w:szCs w:val="24"/>
                <w:lang w:val="hy-AM"/>
              </w:rPr>
              <w:t>ախագծի վերաբերյալ հայտնում ենք հետևյալը</w:t>
            </w:r>
            <w:r>
              <w:rPr>
                <w:rFonts w:ascii="GHEA Grapalat" w:hAnsi="GHEA Grapalat"/>
                <w:color w:val="000000"/>
                <w:sz w:val="24"/>
                <w:szCs w:val="24"/>
                <w:lang w:val="hy-AM"/>
              </w:rPr>
              <w:t>՝</w:t>
            </w:r>
          </w:p>
          <w:p w14:paraId="213D186C" w14:textId="77777777" w:rsidR="0051405B" w:rsidRPr="00F82801" w:rsidRDefault="0051405B" w:rsidP="0051405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F82801">
              <w:rPr>
                <w:rFonts w:ascii="GHEA Grapalat" w:hAnsi="GHEA Grapalat"/>
                <w:color w:val="000000"/>
                <w:sz w:val="24"/>
                <w:szCs w:val="24"/>
                <w:lang w:val="hy-AM"/>
              </w:rPr>
              <w:t>Ֆինանսների նախարարությունը նախատեսում է նախաձեռնել տնտեսական քաղաքականության նպատակների և առաջնահերթությունների սահմանման, ինչպես նաև դրանք սպասարկող հարկային քաղաքականության ուղղությունների վերաբերյալ միջ</w:t>
            </w:r>
            <w:r>
              <w:rPr>
                <w:rFonts w:ascii="GHEA Grapalat" w:hAnsi="GHEA Grapalat"/>
                <w:color w:val="000000"/>
                <w:sz w:val="24"/>
                <w:szCs w:val="24"/>
                <w:lang w:val="hy-AM"/>
              </w:rPr>
              <w:t>գ</w:t>
            </w:r>
            <w:r w:rsidRPr="00F82801">
              <w:rPr>
                <w:rFonts w:ascii="GHEA Grapalat" w:hAnsi="GHEA Grapalat"/>
                <w:color w:val="000000"/>
                <w:sz w:val="24"/>
                <w:szCs w:val="24"/>
                <w:lang w:val="hy-AM"/>
              </w:rPr>
              <w:t>երատեսչական քննարկումներ:</w:t>
            </w:r>
          </w:p>
          <w:p w14:paraId="3FDE99F6" w14:textId="77777777" w:rsidR="0051405B" w:rsidRPr="00F82801" w:rsidRDefault="0051405B" w:rsidP="0051405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F82801">
              <w:rPr>
                <w:rFonts w:ascii="GHEA Grapalat" w:hAnsi="GHEA Grapalat"/>
                <w:color w:val="000000"/>
                <w:sz w:val="24"/>
                <w:szCs w:val="24"/>
                <w:lang w:val="hy-AM"/>
              </w:rPr>
              <w:t xml:space="preserve">Այդ կապակցությամբ, գտնում ենք, որ գյուղատնտեսության ոլորտին վերաբերող հարկային քաղաքականության հարցը </w:t>
            </w:r>
            <w:r w:rsidRPr="00F82801">
              <w:rPr>
                <w:rFonts w:ascii="GHEA Grapalat" w:hAnsi="GHEA Grapalat"/>
                <w:color w:val="000000"/>
                <w:sz w:val="24"/>
                <w:szCs w:val="24"/>
                <w:lang w:val="hy-AM"/>
              </w:rPr>
              <w:lastRenderedPageBreak/>
              <w:t>նույնպես պետք է դառնա նշյալ քննարկումների առարկա: Այլ կերպ ասած՝ գյուղատնտեսության ոլորտին վերաբերող՝ երկարաժամկետ հարկային քաղաքականության հետ կապված հարցերը նախատեսում ենք քննարկել և համապատասխան որոշումներ կայացնել վերոնշյալ քննարկումների շրջանակներում:</w:t>
            </w:r>
          </w:p>
          <w:p w14:paraId="66D9FEB8" w14:textId="59C54B15" w:rsidR="0051405B" w:rsidRDefault="0051405B" w:rsidP="0051405B">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F82801">
              <w:rPr>
                <w:rFonts w:ascii="GHEA Grapalat" w:hAnsi="GHEA Grapalat"/>
                <w:color w:val="000000"/>
                <w:sz w:val="24"/>
                <w:szCs w:val="24"/>
                <w:lang w:val="hy-AM"/>
              </w:rPr>
              <w:t>Այդուհանդերձ, հաշվի առնելով նախագծով ներկայացված հարցի հրատապությունը և խնդրո առարկա արտոնության զգայուն բնույթը՝ առաջարկում ենք արտոնության գործողության ժամկետը երկարացնել մեկ տարով՝ մինչև 2025 թվականի դեկտեմբերի 31-ը, և գյուղատնտեսության ոլորտին վերաբերող հարկային քաղաքականության հարցերին, այդ թվում՝ շահութահարկից ազատման արտոնության հետագա կիրառության նպատակահարմարությանն անդրադառնալ վերոնշյալ քննարկումների արդյունքներով:</w:t>
            </w:r>
          </w:p>
        </w:tc>
        <w:tc>
          <w:tcPr>
            <w:tcW w:w="6555" w:type="dxa"/>
            <w:gridSpan w:val="2"/>
            <w:tcBorders>
              <w:left w:val="outset" w:sz="6" w:space="0" w:color="auto"/>
              <w:bottom w:val="outset" w:sz="6" w:space="0" w:color="auto"/>
              <w:right w:val="outset" w:sz="6" w:space="0" w:color="auto"/>
            </w:tcBorders>
            <w:shd w:val="clear" w:color="auto" w:fill="auto"/>
          </w:tcPr>
          <w:p w14:paraId="00DE40DF" w14:textId="77777777" w:rsidR="0051405B" w:rsidRDefault="0051405B" w:rsidP="00E2165D">
            <w:pPr>
              <w:spacing w:line="360" w:lineRule="auto"/>
              <w:ind w:right="76" w:firstLine="31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 մասսամբ։</w:t>
            </w:r>
          </w:p>
          <w:p w14:paraId="540DBD8C" w14:textId="696B4F20" w:rsidR="0051405B" w:rsidRDefault="0051405B" w:rsidP="0051405B">
            <w:pPr>
              <w:spacing w:line="360" w:lineRule="auto"/>
              <w:ind w:left="135"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Ա</w:t>
            </w:r>
            <w:r w:rsidRPr="00F82801">
              <w:rPr>
                <w:rFonts w:ascii="GHEA Grapalat" w:hAnsi="GHEA Grapalat"/>
                <w:color w:val="000000"/>
                <w:sz w:val="24"/>
                <w:szCs w:val="24"/>
                <w:lang w:val="hy-AM"/>
              </w:rPr>
              <w:t>րտոնության գործողության ժամկետը մեկ տարով</w:t>
            </w:r>
            <w:r>
              <w:rPr>
                <w:rFonts w:ascii="GHEA Grapalat" w:hAnsi="GHEA Grapalat"/>
                <w:color w:val="000000"/>
                <w:sz w:val="24"/>
                <w:szCs w:val="24"/>
                <w:lang w:val="hy-AM"/>
              </w:rPr>
              <w:t xml:space="preserve"> </w:t>
            </w:r>
            <w:r w:rsidRPr="00F82801">
              <w:rPr>
                <w:rFonts w:ascii="GHEA Grapalat" w:hAnsi="GHEA Grapalat"/>
                <w:color w:val="000000"/>
                <w:sz w:val="24"/>
                <w:szCs w:val="24"/>
                <w:lang w:val="hy-AM"/>
              </w:rPr>
              <w:t>երկարա</w:t>
            </w:r>
            <w:r>
              <w:rPr>
                <w:rFonts w:ascii="GHEA Grapalat" w:hAnsi="GHEA Grapalat"/>
                <w:color w:val="000000"/>
                <w:sz w:val="24"/>
                <w:szCs w:val="24"/>
                <w:lang w:val="hy-AM"/>
              </w:rPr>
              <w:t xml:space="preserve">ձգելու փոխարեն առաջարկվում է երկարաձգել 2 տարով հաշվի առնելով, որ </w:t>
            </w:r>
            <w:r w:rsidRPr="00F82801">
              <w:rPr>
                <w:rFonts w:ascii="GHEA Grapalat" w:hAnsi="GHEA Grapalat"/>
                <w:color w:val="000000"/>
                <w:sz w:val="24"/>
                <w:szCs w:val="24"/>
                <w:lang w:val="hy-AM"/>
              </w:rPr>
              <w:t>հարկային քաղաքականության ուղղությունների վերաբերյալ միջ</w:t>
            </w:r>
            <w:r>
              <w:rPr>
                <w:rFonts w:ascii="GHEA Grapalat" w:hAnsi="GHEA Grapalat"/>
                <w:color w:val="000000"/>
                <w:sz w:val="24"/>
                <w:szCs w:val="24"/>
                <w:lang w:val="hy-AM"/>
              </w:rPr>
              <w:t>գ</w:t>
            </w:r>
            <w:r w:rsidRPr="00F82801">
              <w:rPr>
                <w:rFonts w:ascii="GHEA Grapalat" w:hAnsi="GHEA Grapalat"/>
                <w:color w:val="000000"/>
                <w:sz w:val="24"/>
                <w:szCs w:val="24"/>
                <w:lang w:val="hy-AM"/>
              </w:rPr>
              <w:t>երատեսչական քննարկումներ</w:t>
            </w:r>
            <w:r>
              <w:rPr>
                <w:rFonts w:ascii="GHEA Grapalat" w:hAnsi="GHEA Grapalat"/>
                <w:color w:val="000000"/>
                <w:sz w:val="24"/>
                <w:szCs w:val="24"/>
                <w:lang w:val="hy-AM"/>
              </w:rPr>
              <w:t xml:space="preserve">ի, համապատասխան որոշումների կայացման և օրենսդրական </w:t>
            </w:r>
            <w:r>
              <w:rPr>
                <w:rFonts w:ascii="GHEA Grapalat" w:hAnsi="GHEA Grapalat"/>
                <w:color w:val="000000"/>
                <w:sz w:val="24"/>
                <w:szCs w:val="24"/>
                <w:lang w:val="hy-AM"/>
              </w:rPr>
              <w:lastRenderedPageBreak/>
              <w:t>փոփոխությունների մշակման համար անհրաժեշտ ժամկետները կարող են ձգձգվել։</w:t>
            </w:r>
          </w:p>
        </w:tc>
      </w:tr>
      <w:tr w:rsidR="0051405B" w:rsidRPr="00193453" w14:paraId="4CB70A8B" w14:textId="77777777" w:rsidTr="0051405B">
        <w:trPr>
          <w:gridBefore w:val="1"/>
          <w:wBefore w:w="8" w:type="dxa"/>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5B7C98BC" w14:textId="2598C9B6" w:rsidR="0051405B" w:rsidRPr="00A6288E" w:rsidRDefault="0051405B" w:rsidP="0051405B">
            <w:pPr>
              <w:pStyle w:val="ListParagraph"/>
              <w:ind w:left="795"/>
              <w:jc w:val="center"/>
              <w:rPr>
                <w:rFonts w:ascii="GHEA Grapalat" w:hAnsi="GHEA Grapalat"/>
                <w:color w:val="000000"/>
                <w:sz w:val="24"/>
                <w:szCs w:val="24"/>
                <w:lang w:val="hy-AM"/>
              </w:rPr>
            </w:pPr>
            <w:bookmarkStart w:id="2" w:name="_Hlk131680345"/>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Տարածքային կառավարման և ենթակառուցվածքների նախարարություն</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5C1916AE" w:rsidR="0051405B" w:rsidRPr="00E05165" w:rsidRDefault="0051405B" w:rsidP="0051405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09.10.</w:t>
            </w:r>
            <w:r w:rsidRPr="00387CDC">
              <w:rPr>
                <w:rFonts w:ascii="GHEA Grapalat" w:hAnsi="GHEA Grapalat"/>
                <w:color w:val="000000"/>
                <w:sz w:val="24"/>
                <w:szCs w:val="24"/>
                <w:lang w:val="hy-AM"/>
              </w:rPr>
              <w:t>202</w:t>
            </w:r>
            <w:r>
              <w:rPr>
                <w:rFonts w:ascii="GHEA Grapalat" w:hAnsi="GHEA Grapalat"/>
                <w:color w:val="000000"/>
                <w:sz w:val="24"/>
                <w:szCs w:val="24"/>
                <w:lang w:val="hy-AM"/>
              </w:rPr>
              <w:t>4</w:t>
            </w:r>
            <w:r w:rsidRPr="00387CDC">
              <w:rPr>
                <w:rFonts w:ascii="GHEA Grapalat" w:hAnsi="GHEA Grapalat"/>
                <w:color w:val="000000"/>
                <w:sz w:val="24"/>
                <w:szCs w:val="24"/>
                <w:lang w:val="hy-AM"/>
              </w:rPr>
              <w:t>թ.</w:t>
            </w:r>
          </w:p>
        </w:tc>
      </w:tr>
      <w:tr w:rsidR="0051405B" w:rsidRPr="00193453" w14:paraId="3520505D" w14:textId="77777777" w:rsidTr="0051405B">
        <w:trPr>
          <w:gridBefore w:val="1"/>
          <w:wBefore w:w="8" w:type="dxa"/>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51405B" w:rsidRPr="00403CBD" w:rsidRDefault="0051405B" w:rsidP="0051405B">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5C3666FC" w:rsidR="0051405B" w:rsidRPr="00E05165" w:rsidRDefault="0051405B" w:rsidP="0051405B">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191043">
              <w:rPr>
                <w:rFonts w:ascii="GHEA Grapalat" w:hAnsi="GHEA Grapalat"/>
                <w:bCs/>
                <w:color w:val="000000"/>
                <w:sz w:val="24"/>
                <w:szCs w:val="24"/>
              </w:rPr>
              <w:t>ԳՍ/14.2/32030-2024</w:t>
            </w:r>
          </w:p>
        </w:tc>
      </w:tr>
      <w:bookmarkEnd w:id="2"/>
      <w:tr w:rsidR="0051405B" w:rsidRPr="00F82801" w14:paraId="51101035" w14:textId="77777777" w:rsidTr="0051405B">
        <w:trPr>
          <w:gridBefore w:val="1"/>
          <w:wBefore w:w="8" w:type="dxa"/>
          <w:tblCellSpacing w:w="0" w:type="dxa"/>
          <w:jc w:val="center"/>
        </w:trPr>
        <w:tc>
          <w:tcPr>
            <w:tcW w:w="7657" w:type="dxa"/>
            <w:tcBorders>
              <w:top w:val="outset" w:sz="6" w:space="0" w:color="auto"/>
              <w:left w:val="outset" w:sz="6" w:space="0" w:color="auto"/>
              <w:bottom w:val="outset" w:sz="6" w:space="0" w:color="auto"/>
              <w:right w:val="outset" w:sz="6" w:space="0" w:color="auto"/>
            </w:tcBorders>
            <w:shd w:val="clear" w:color="auto" w:fill="auto"/>
          </w:tcPr>
          <w:p w14:paraId="7008DAA6" w14:textId="77777777" w:rsidR="0051405B" w:rsidRPr="0019104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191043">
              <w:rPr>
                <w:rFonts w:ascii="GHEA Grapalat" w:hAnsi="GHEA Grapalat"/>
                <w:bCs/>
                <w:sz w:val="24"/>
                <w:szCs w:val="24"/>
                <w:lang w:val="hy-AM"/>
              </w:rPr>
              <w:t xml:space="preserve">Չբացառելով այն հանգամանքը, որ գյուղատնտեսության ոլորտում համատարած հաշվառման մեխանիզմները կարող են սահմանվել (կիրառվել) ավելի սեղմ ժամկետներում՝ ապահովելով գյուղատնտեսության ոլորտում ձևավորվող եկամուտների արդյունավետ հաշվառում, առաջարկում ենք գյուղատնտեսական արտադրանքի արտադրությամբ զբաղվող տնտեսավարողներին </w:t>
            </w:r>
            <w:r w:rsidRPr="00191043">
              <w:rPr>
                <w:rFonts w:ascii="GHEA Grapalat" w:hAnsi="GHEA Grapalat"/>
                <w:bCs/>
                <w:sz w:val="24"/>
                <w:szCs w:val="24"/>
                <w:lang w:val="hy-AM"/>
              </w:rPr>
              <w:lastRenderedPageBreak/>
              <w:t>շահութահարկի վճարումից ազատելու մասին պահանջը մինչև 2030 թվականի դեկտեմբերի 31-ը երկարաձգելու ժամկետը վերանայել և դիտարկել երկարաձգման ավելի կարճ ժամկետ։</w:t>
            </w:r>
          </w:p>
          <w:p w14:paraId="33B7C8B1" w14:textId="1EB9027A" w:rsidR="0051405B" w:rsidRPr="00A6288E"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191043">
              <w:rPr>
                <w:rFonts w:ascii="GHEA Grapalat" w:hAnsi="GHEA Grapalat"/>
                <w:bCs/>
                <w:sz w:val="24"/>
                <w:szCs w:val="24"/>
                <w:lang w:val="hy-AM"/>
              </w:rPr>
              <w:t>Այլ առաջարկություններ և դիտարկումներ չկան։</w:t>
            </w:r>
          </w:p>
        </w:tc>
        <w:tc>
          <w:tcPr>
            <w:tcW w:w="6555" w:type="dxa"/>
            <w:gridSpan w:val="2"/>
            <w:tcBorders>
              <w:top w:val="outset" w:sz="6" w:space="0" w:color="auto"/>
              <w:left w:val="outset" w:sz="6" w:space="0" w:color="auto"/>
              <w:bottom w:val="outset" w:sz="6" w:space="0" w:color="auto"/>
              <w:right w:val="outset" w:sz="6" w:space="0" w:color="auto"/>
            </w:tcBorders>
            <w:shd w:val="clear" w:color="auto" w:fill="auto"/>
          </w:tcPr>
          <w:p w14:paraId="0FCE31E8" w14:textId="41EB3088" w:rsidR="0051405B" w:rsidRDefault="0051405B" w:rsidP="0051405B">
            <w:pPr>
              <w:pStyle w:val="ListParagraph"/>
              <w:spacing w:line="360" w:lineRule="auto"/>
              <w:ind w:left="165" w:right="75" w:firstLine="180"/>
              <w:jc w:val="center"/>
              <w:rPr>
                <w:rFonts w:ascii="GHEA Grapalat" w:hAnsi="GHEA Grapalat"/>
                <w:bCs/>
                <w:sz w:val="24"/>
                <w:szCs w:val="24"/>
                <w:lang w:val="hy-AM"/>
              </w:rPr>
            </w:pPr>
            <w:r>
              <w:rPr>
                <w:rFonts w:ascii="GHEA Grapalat" w:hAnsi="GHEA Grapalat"/>
                <w:bCs/>
                <w:sz w:val="24"/>
                <w:szCs w:val="24"/>
                <w:lang w:val="hy-AM"/>
              </w:rPr>
              <w:lastRenderedPageBreak/>
              <w:t>Ը</w:t>
            </w:r>
            <w:r w:rsidRPr="00DB54BA">
              <w:rPr>
                <w:rFonts w:ascii="GHEA Grapalat" w:hAnsi="GHEA Grapalat"/>
                <w:bCs/>
                <w:sz w:val="24"/>
                <w:szCs w:val="24"/>
                <w:lang w:val="hy-AM"/>
              </w:rPr>
              <w:t>նդունվել</w:t>
            </w:r>
            <w:r>
              <w:rPr>
                <w:rFonts w:ascii="GHEA Grapalat" w:hAnsi="GHEA Grapalat"/>
                <w:bCs/>
                <w:sz w:val="24"/>
                <w:szCs w:val="24"/>
                <w:lang w:val="hy-AM"/>
              </w:rPr>
              <w:t xml:space="preserve"> է</w:t>
            </w:r>
            <w:r w:rsidRPr="00DB54BA">
              <w:rPr>
                <w:rFonts w:ascii="GHEA Grapalat" w:hAnsi="GHEA Grapalat"/>
                <w:bCs/>
                <w:sz w:val="24"/>
                <w:szCs w:val="24"/>
                <w:lang w:val="hy-AM"/>
              </w:rPr>
              <w:t>։</w:t>
            </w:r>
          </w:p>
          <w:p w14:paraId="2C9AFE07" w14:textId="72A109A3" w:rsidR="0051405B" w:rsidRPr="00E05165" w:rsidRDefault="0051405B" w:rsidP="0051405B">
            <w:pPr>
              <w:pStyle w:val="ListParagraph"/>
              <w:spacing w:line="360" w:lineRule="auto"/>
              <w:ind w:left="165" w:right="75" w:firstLine="180"/>
              <w:jc w:val="both"/>
              <w:rPr>
                <w:rFonts w:ascii="GHEA Grapalat" w:hAnsi="GHEA Grapalat"/>
                <w:color w:val="000000"/>
                <w:lang w:val="hy-AM"/>
              </w:rPr>
            </w:pPr>
          </w:p>
        </w:tc>
      </w:tr>
      <w:tr w:rsidR="0051405B" w:rsidRPr="00E05165" w14:paraId="152E422F" w14:textId="77777777" w:rsidTr="0051405B">
        <w:trPr>
          <w:gridBefore w:val="1"/>
          <w:wBefore w:w="8" w:type="dxa"/>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554BD61B" w14:textId="350D2470" w:rsidR="0051405B" w:rsidRPr="00A6288E" w:rsidRDefault="0051405B" w:rsidP="0051405B">
            <w:pPr>
              <w:pStyle w:val="ListParagraph"/>
              <w:ind w:left="795"/>
              <w:jc w:val="center"/>
              <w:rPr>
                <w:rFonts w:ascii="GHEA Grapalat" w:hAnsi="GHEA Grapalat"/>
                <w:color w:val="000000"/>
                <w:sz w:val="24"/>
                <w:szCs w:val="24"/>
                <w:lang w:val="hy-AM"/>
              </w:rPr>
            </w:pPr>
            <w:bookmarkStart w:id="3" w:name="_Hlk131680591"/>
            <w:r>
              <w:rPr>
                <w:rFonts w:ascii="GHEA Grapalat" w:hAnsi="GHEA Grapalat"/>
                <w:color w:val="000000"/>
                <w:sz w:val="24"/>
                <w:szCs w:val="24"/>
                <w:lang w:val="hy-AM"/>
              </w:rPr>
              <w:t>4</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Պետական եկամուտների կոմիտե</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5C9C72EE" w:rsidR="0051405B" w:rsidRPr="00E05165" w:rsidRDefault="0051405B" w:rsidP="0051405B">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18.10.</w:t>
            </w:r>
            <w:r w:rsidRPr="00387CDC">
              <w:rPr>
                <w:rFonts w:ascii="GHEA Grapalat" w:hAnsi="GHEA Grapalat"/>
                <w:color w:val="000000"/>
                <w:sz w:val="24"/>
                <w:szCs w:val="24"/>
                <w:lang w:val="hy-AM"/>
              </w:rPr>
              <w:t>202</w:t>
            </w:r>
            <w:r>
              <w:rPr>
                <w:rFonts w:ascii="GHEA Grapalat" w:hAnsi="GHEA Grapalat"/>
                <w:color w:val="000000"/>
                <w:sz w:val="24"/>
                <w:szCs w:val="24"/>
                <w:lang w:val="hy-AM"/>
              </w:rPr>
              <w:t>4</w:t>
            </w:r>
            <w:r w:rsidRPr="00387CDC">
              <w:rPr>
                <w:rFonts w:ascii="GHEA Grapalat" w:hAnsi="GHEA Grapalat"/>
                <w:color w:val="000000"/>
                <w:sz w:val="24"/>
                <w:szCs w:val="24"/>
                <w:lang w:val="hy-AM"/>
              </w:rPr>
              <w:t>թ.</w:t>
            </w:r>
          </w:p>
        </w:tc>
      </w:tr>
      <w:tr w:rsidR="0051405B" w:rsidRPr="00E05165" w14:paraId="7E1F15EB" w14:textId="77777777" w:rsidTr="0051405B">
        <w:trPr>
          <w:gridBefore w:val="1"/>
          <w:wBefore w:w="8" w:type="dxa"/>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51405B" w:rsidRPr="00403CBD" w:rsidRDefault="0051405B" w:rsidP="0051405B">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6257DB4D" w:rsidR="0051405B" w:rsidRPr="00E05165" w:rsidRDefault="0051405B" w:rsidP="0051405B">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N</w:t>
            </w:r>
            <w:r>
              <w:rPr>
                <w:rFonts w:ascii="GHEA Grapalat" w:hAnsi="GHEA Grapalat"/>
                <w:bCs/>
                <w:color w:val="000000"/>
                <w:sz w:val="24"/>
                <w:szCs w:val="24"/>
                <w:lang w:val="hy-AM"/>
              </w:rPr>
              <w:t xml:space="preserve"> </w:t>
            </w:r>
            <w:r w:rsidRPr="00DB6E53">
              <w:rPr>
                <w:rFonts w:ascii="GHEA Grapalat" w:hAnsi="GHEA Grapalat"/>
                <w:bCs/>
                <w:color w:val="000000"/>
                <w:sz w:val="24"/>
                <w:szCs w:val="24"/>
                <w:lang w:val="hy-AM"/>
              </w:rPr>
              <w:t>03/3-3/65721-2024</w:t>
            </w:r>
          </w:p>
        </w:tc>
      </w:tr>
      <w:bookmarkEnd w:id="3"/>
      <w:tr w:rsidR="0051405B" w:rsidRPr="00A65340" w14:paraId="65EF4E9B" w14:textId="77777777" w:rsidTr="0051405B">
        <w:trPr>
          <w:gridBefore w:val="1"/>
          <w:wBefore w:w="8" w:type="dxa"/>
          <w:tblCellSpacing w:w="0" w:type="dxa"/>
          <w:jc w:val="center"/>
        </w:trPr>
        <w:tc>
          <w:tcPr>
            <w:tcW w:w="7657" w:type="dxa"/>
            <w:tcBorders>
              <w:top w:val="outset" w:sz="6" w:space="0" w:color="auto"/>
              <w:left w:val="outset" w:sz="6" w:space="0" w:color="auto"/>
              <w:bottom w:val="outset" w:sz="6" w:space="0" w:color="auto"/>
              <w:right w:val="outset" w:sz="6" w:space="0" w:color="auto"/>
            </w:tcBorders>
            <w:shd w:val="clear" w:color="auto" w:fill="auto"/>
          </w:tcPr>
          <w:p w14:paraId="340EDF0D" w14:textId="77777777" w:rsidR="0051405B" w:rsidRPr="00DB6E5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Նախագծով նախատեսվում է Օրենսգրքի 126-րդ հոդվածի 1-ին մասով սահմանված գյուղատնտեսական արտադրանքի արտադրությամբ զբաղված շահութահարկ վճարողների կողմից գյուղատնտեսական արտադրանքի իրացումից ստացվող եկամուտները շահութահարկի վճարումից ազատելու արտոնությունը երկարաձգել մինչև 2030թ</w:t>
            </w:r>
            <w:r w:rsidRPr="00DB6E53">
              <w:rPr>
                <w:rFonts w:ascii="Cambria Math" w:hAnsi="Cambria Math" w:cs="Cambria Math"/>
                <w:bCs/>
                <w:sz w:val="24"/>
                <w:szCs w:val="24"/>
                <w:lang w:val="hy-AM"/>
              </w:rPr>
              <w:t>․</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դեկտեմբերի</w:t>
            </w:r>
            <w:r w:rsidRPr="00DB6E53">
              <w:rPr>
                <w:rFonts w:ascii="GHEA Grapalat" w:hAnsi="GHEA Grapalat"/>
                <w:bCs/>
                <w:sz w:val="24"/>
                <w:szCs w:val="24"/>
                <w:lang w:val="hy-AM"/>
              </w:rPr>
              <w:t xml:space="preserve"> 31-</w:t>
            </w:r>
            <w:r w:rsidRPr="00DB6E53">
              <w:rPr>
                <w:rFonts w:ascii="GHEA Grapalat" w:hAnsi="GHEA Grapalat" w:cs="GHEA Grapalat"/>
                <w:bCs/>
                <w:sz w:val="24"/>
                <w:szCs w:val="24"/>
                <w:lang w:val="hy-AM"/>
              </w:rPr>
              <w:t>ը։</w:t>
            </w:r>
          </w:p>
          <w:p w14:paraId="398FB57D" w14:textId="183AB249" w:rsidR="0051405B" w:rsidRPr="00DB6E5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 xml:space="preserve">Նախագծի հիմնավորման համաձայն՝ նախագծով առաջարկվող փոփոխության անհրաժեշտությունը պայմանավորված է Կառավարության գյուղատնտեսության ոլորտում որդեգրված պետական քաղաքականության հիմնական առաջնահերթությունների, մասնավորապես՝ հողերի խոշորացման գործընթացի և իրականացվող հարկային քաղաքականության բարելավմամբ գյուղատնտեսության մրցունակության բարձրացման ապահովման անհրաժեշտությամբ։ </w:t>
            </w:r>
          </w:p>
          <w:p w14:paraId="593245FD" w14:textId="77777777" w:rsidR="0051405B" w:rsidRPr="00DB6E5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 xml:space="preserve">Նաև նշվում է, որ գյուղատնտեսական արտադրանքի արտադրությամբ զբաղվող շահութահարկ վճարողների համար </w:t>
            </w:r>
            <w:r w:rsidRPr="00DB6E53">
              <w:rPr>
                <w:rFonts w:ascii="GHEA Grapalat" w:hAnsi="GHEA Grapalat"/>
                <w:bCs/>
                <w:sz w:val="24"/>
                <w:szCs w:val="24"/>
                <w:lang w:val="hy-AM"/>
              </w:rPr>
              <w:lastRenderedPageBreak/>
              <w:t>մինչև 2024թ</w:t>
            </w:r>
            <w:r w:rsidRPr="00DB6E53">
              <w:rPr>
                <w:rFonts w:ascii="Cambria Math" w:hAnsi="Cambria Math" w:cs="Cambria Math"/>
                <w:bCs/>
                <w:sz w:val="24"/>
                <w:szCs w:val="24"/>
                <w:lang w:val="hy-AM"/>
              </w:rPr>
              <w:t>․</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դեկտեմբերի</w:t>
            </w:r>
            <w:r w:rsidRPr="00DB6E53">
              <w:rPr>
                <w:rFonts w:ascii="GHEA Grapalat" w:hAnsi="GHEA Grapalat"/>
                <w:bCs/>
                <w:sz w:val="24"/>
                <w:szCs w:val="24"/>
                <w:lang w:val="hy-AM"/>
              </w:rPr>
              <w:t xml:space="preserve"> 31-</w:t>
            </w:r>
            <w:r w:rsidRPr="00DB6E53">
              <w:rPr>
                <w:rFonts w:ascii="GHEA Grapalat" w:hAnsi="GHEA Grapalat" w:cs="GHEA Grapalat"/>
                <w:bCs/>
                <w:sz w:val="24"/>
                <w:szCs w:val="24"/>
                <w:lang w:val="hy-AM"/>
              </w:rPr>
              <w:t>ը</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շահութահարկի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վճարումից</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ազատման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դրույթը</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Օրենսգրքում</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սահմանվել</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է՝</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հաշվի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առնելով</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այն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հանգամանքը</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որ</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մինչև</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նշված</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ժամկետը</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գյուղատնտեսության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ոլորտում</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պետք</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է</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սահմանված</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լինեին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համատարած</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հաշվառման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մեխանիզմներ</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մինչդեռ</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դրանք</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դեռևս</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սահմանված</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չեն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ինչի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արդյունքում</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գյուղատնտեսության</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ոլորտում</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ձևավորվող</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եկամուտների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արդյունավետ</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հաշվառում</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հնարավոր</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չի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լինի</w:t>
            </w:r>
            <w:r w:rsidRPr="00DB6E53">
              <w:rPr>
                <w:rFonts w:ascii="GHEA Grapalat" w:hAnsi="GHEA Grapalat"/>
                <w:bCs/>
                <w:sz w:val="24"/>
                <w:szCs w:val="24"/>
                <w:lang w:val="hy-AM"/>
              </w:rPr>
              <w:t xml:space="preserve"> </w:t>
            </w:r>
            <w:r w:rsidRPr="00DB6E53">
              <w:rPr>
                <w:rFonts w:ascii="GHEA Grapalat" w:hAnsi="GHEA Grapalat" w:cs="GHEA Grapalat"/>
                <w:bCs/>
                <w:sz w:val="24"/>
                <w:szCs w:val="24"/>
                <w:lang w:val="hy-AM"/>
              </w:rPr>
              <w:t>ապահովել</w:t>
            </w:r>
            <w:r w:rsidRPr="00DB6E53">
              <w:rPr>
                <w:rFonts w:ascii="GHEA Grapalat" w:hAnsi="GHEA Grapalat"/>
                <w:bCs/>
                <w:sz w:val="24"/>
                <w:szCs w:val="24"/>
                <w:lang w:val="hy-AM"/>
              </w:rPr>
              <w:t>:</w:t>
            </w:r>
          </w:p>
          <w:p w14:paraId="78B3E2FB" w14:textId="1ED64741" w:rsidR="0051405B" w:rsidRPr="00DB6E5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 xml:space="preserve">Հաշվի առնելով այն հանգամանքը, որ նախագծի հիմնավորմամբ բերված չեն համապատասխան հաշվարկներ և վերլուծություններ, որոնք հնարավորություն կտան գնահատելու գյուղատնտեսության ոլորտի հարկման արտոնյալ ռեժիմի կիրառման արդյունավետությունը՝ դրա կիրառության ժամանակահատվածում գյուղատնտեսության ոլորտի զարգացմանն ուղղված համակարգային խնդիրների լուծման վրա ունեցած ազդեցությունը, ինչպես նաև արտոնության երկարաձգման ազդեցությունը հարկային եկամուտների կորուստի վրա, հայտնում ենք, որ արտոնությունը երկարաձգելու առաջարկը հիմնավորված չէ։ </w:t>
            </w:r>
          </w:p>
          <w:p w14:paraId="2817C2DA" w14:textId="77777777" w:rsidR="0051405B" w:rsidRPr="00DB6E53"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 xml:space="preserve">Միաժամանակ, հարկ է նկատի ունենալ, որ հարկային արտոնությունների շրջանակի ընդլայնումը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w:t>
            </w:r>
            <w:r w:rsidRPr="00DB6E53">
              <w:rPr>
                <w:rFonts w:ascii="GHEA Grapalat" w:hAnsi="GHEA Grapalat"/>
                <w:bCs/>
                <w:sz w:val="24"/>
                <w:szCs w:val="24"/>
                <w:lang w:val="hy-AM"/>
              </w:rPr>
              <w:lastRenderedPageBreak/>
              <w:t>հարկաբյուջետային կայունության ամրապնդմանը։ Հարկային արտոնությունները, որպես պետական աջակցության գործիքներ, չունեն բավարար հասցեականություն, հետևաբար ծախսերի ու օգուտների համադրմամբ դրանց արդյունավետությունը չի հիմնավորվում այն առումով, որ հարկային արտոնության տրամադրման արդյունքում պետության կորցրած հարկային եկամուտները շատ ավելի մեծ են, քան արտոնության իրական շահառուների օգուտները կարող են լինել։ Հարկային արտոնություններին որպես այլընտրանք, անհրաժեշտ է դիտարկել պետության կողմից գյուղատնտեսության ոլորտի զարգացմանն ուղղված ավելի հասցեական ծրագրերի իրականացման հնարավորությունները։</w:t>
            </w:r>
          </w:p>
          <w:p w14:paraId="7E9FBF1E" w14:textId="76B1AD7D" w:rsidR="0051405B" w:rsidRPr="00A6288E" w:rsidRDefault="0051405B" w:rsidP="0051405B">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DB6E53">
              <w:rPr>
                <w:rFonts w:ascii="GHEA Grapalat" w:hAnsi="GHEA Grapalat"/>
                <w:bCs/>
                <w:sz w:val="24"/>
                <w:szCs w:val="24"/>
                <w:lang w:val="hy-AM"/>
              </w:rPr>
              <w:t>Հաշվի առնելով նաև, որ հարկային քաղաքականություն մշակող մարմինը ՀՀ ֆինանսների նախարարությունն է, նախագծի վերաբերյալ կարևորում ենք ՀՀ ֆինանսների նախարարության կարծիքը։</w:t>
            </w:r>
          </w:p>
        </w:tc>
        <w:tc>
          <w:tcPr>
            <w:tcW w:w="6555" w:type="dxa"/>
            <w:gridSpan w:val="2"/>
            <w:tcBorders>
              <w:top w:val="outset" w:sz="6" w:space="0" w:color="auto"/>
              <w:left w:val="outset" w:sz="6" w:space="0" w:color="auto"/>
              <w:bottom w:val="outset" w:sz="6" w:space="0" w:color="auto"/>
              <w:right w:val="outset" w:sz="6" w:space="0" w:color="auto"/>
            </w:tcBorders>
            <w:shd w:val="clear" w:color="auto" w:fill="auto"/>
          </w:tcPr>
          <w:p w14:paraId="43856712" w14:textId="55446B4D" w:rsidR="0051405B" w:rsidRDefault="0051405B" w:rsidP="0051405B">
            <w:pPr>
              <w:pStyle w:val="ListParagraph"/>
              <w:spacing w:line="360" w:lineRule="auto"/>
              <w:ind w:left="165" w:right="75" w:firstLine="180"/>
              <w:jc w:val="center"/>
              <w:rPr>
                <w:rFonts w:ascii="GHEA Grapalat" w:hAnsi="GHEA Grapalat"/>
                <w:bCs/>
                <w:sz w:val="24"/>
                <w:szCs w:val="24"/>
                <w:lang w:val="hy-AM"/>
              </w:rPr>
            </w:pPr>
            <w:r>
              <w:rPr>
                <w:rFonts w:ascii="GHEA Grapalat" w:hAnsi="GHEA Grapalat"/>
                <w:bCs/>
                <w:sz w:val="24"/>
                <w:szCs w:val="24"/>
                <w:lang w:val="hy-AM"/>
              </w:rPr>
              <w:lastRenderedPageBreak/>
              <w:t>Ը</w:t>
            </w:r>
            <w:r w:rsidRPr="00DB54BA">
              <w:rPr>
                <w:rFonts w:ascii="GHEA Grapalat" w:hAnsi="GHEA Grapalat"/>
                <w:bCs/>
                <w:sz w:val="24"/>
                <w:szCs w:val="24"/>
                <w:lang w:val="hy-AM"/>
              </w:rPr>
              <w:t>նդունվել</w:t>
            </w:r>
            <w:r>
              <w:rPr>
                <w:rFonts w:ascii="GHEA Grapalat" w:hAnsi="GHEA Grapalat"/>
                <w:bCs/>
                <w:sz w:val="24"/>
                <w:szCs w:val="24"/>
                <w:lang w:val="hy-AM"/>
              </w:rPr>
              <w:t xml:space="preserve"> է մասսամբ</w:t>
            </w:r>
            <w:r w:rsidRPr="00DB54BA">
              <w:rPr>
                <w:rFonts w:ascii="GHEA Grapalat" w:hAnsi="GHEA Grapalat"/>
                <w:bCs/>
                <w:sz w:val="24"/>
                <w:szCs w:val="24"/>
                <w:lang w:val="hy-AM"/>
              </w:rPr>
              <w:t>։</w:t>
            </w:r>
          </w:p>
          <w:p w14:paraId="7F4F3767" w14:textId="710900CC" w:rsidR="0051405B" w:rsidRDefault="00CB7B9A" w:rsidP="0051405B">
            <w:pPr>
              <w:pStyle w:val="ListParagraph"/>
              <w:spacing w:line="360" w:lineRule="auto"/>
              <w:ind w:left="165" w:right="75" w:firstLine="180"/>
              <w:jc w:val="both"/>
              <w:rPr>
                <w:rFonts w:ascii="GHEA Grapalat" w:hAnsi="GHEA Grapalat" w:cs="GHEA Grapalat"/>
                <w:bCs/>
                <w:sz w:val="24"/>
                <w:szCs w:val="24"/>
                <w:lang w:val="hy-AM"/>
              </w:rPr>
            </w:pPr>
            <w:r>
              <w:rPr>
                <w:rFonts w:ascii="GHEA Grapalat" w:hAnsi="GHEA Grapalat"/>
                <w:bCs/>
                <w:sz w:val="24"/>
                <w:szCs w:val="24"/>
                <w:lang w:val="hy-AM"/>
              </w:rPr>
              <w:t xml:space="preserve">Արտոնության երկարաձգման ժամկետը Ֆինանսների նախարարության առաջարկության հիման վրա նախատեսվել է </w:t>
            </w:r>
            <w:r w:rsidR="0051405B" w:rsidRPr="00DB6E53">
              <w:rPr>
                <w:rFonts w:ascii="GHEA Grapalat" w:hAnsi="GHEA Grapalat"/>
                <w:bCs/>
                <w:sz w:val="24"/>
                <w:szCs w:val="24"/>
                <w:lang w:val="hy-AM"/>
              </w:rPr>
              <w:t>մինչև 20</w:t>
            </w:r>
            <w:r w:rsidR="0051405B">
              <w:rPr>
                <w:rFonts w:ascii="GHEA Grapalat" w:hAnsi="GHEA Grapalat"/>
                <w:bCs/>
                <w:sz w:val="24"/>
                <w:szCs w:val="24"/>
                <w:lang w:val="hy-AM"/>
              </w:rPr>
              <w:t>26</w:t>
            </w:r>
            <w:r w:rsidR="0051405B" w:rsidRPr="00DB6E53">
              <w:rPr>
                <w:rFonts w:ascii="GHEA Grapalat" w:hAnsi="GHEA Grapalat"/>
                <w:bCs/>
                <w:sz w:val="24"/>
                <w:szCs w:val="24"/>
                <w:lang w:val="hy-AM"/>
              </w:rPr>
              <w:t>թ</w:t>
            </w:r>
            <w:r w:rsidR="0051405B" w:rsidRPr="00DB6E53">
              <w:rPr>
                <w:rFonts w:ascii="Cambria Math" w:hAnsi="Cambria Math" w:cs="Cambria Math"/>
                <w:bCs/>
                <w:sz w:val="24"/>
                <w:szCs w:val="24"/>
                <w:lang w:val="hy-AM"/>
              </w:rPr>
              <w:t>․</w:t>
            </w:r>
            <w:r w:rsidR="0051405B" w:rsidRPr="00DB6E53">
              <w:rPr>
                <w:rFonts w:ascii="GHEA Grapalat" w:hAnsi="GHEA Grapalat"/>
                <w:bCs/>
                <w:sz w:val="24"/>
                <w:szCs w:val="24"/>
                <w:lang w:val="hy-AM"/>
              </w:rPr>
              <w:t xml:space="preserve"> </w:t>
            </w:r>
            <w:r w:rsidR="0051405B" w:rsidRPr="00DB6E53">
              <w:rPr>
                <w:rFonts w:ascii="GHEA Grapalat" w:hAnsi="GHEA Grapalat" w:cs="GHEA Grapalat"/>
                <w:bCs/>
                <w:sz w:val="24"/>
                <w:szCs w:val="24"/>
                <w:lang w:val="hy-AM"/>
              </w:rPr>
              <w:t>դեկտեմբերի</w:t>
            </w:r>
            <w:r w:rsidR="0051405B" w:rsidRPr="00DB6E53">
              <w:rPr>
                <w:rFonts w:ascii="GHEA Grapalat" w:hAnsi="GHEA Grapalat"/>
                <w:bCs/>
                <w:sz w:val="24"/>
                <w:szCs w:val="24"/>
                <w:lang w:val="hy-AM"/>
              </w:rPr>
              <w:t xml:space="preserve"> 31-</w:t>
            </w:r>
            <w:r w:rsidR="0051405B" w:rsidRPr="00DB6E53">
              <w:rPr>
                <w:rFonts w:ascii="GHEA Grapalat" w:hAnsi="GHEA Grapalat" w:cs="GHEA Grapalat"/>
                <w:bCs/>
                <w:sz w:val="24"/>
                <w:szCs w:val="24"/>
                <w:lang w:val="hy-AM"/>
              </w:rPr>
              <w:t>ը</w:t>
            </w:r>
            <w:r w:rsidR="0051405B">
              <w:rPr>
                <w:rFonts w:ascii="GHEA Grapalat" w:hAnsi="GHEA Grapalat" w:cs="GHEA Grapalat"/>
                <w:bCs/>
                <w:sz w:val="24"/>
                <w:szCs w:val="24"/>
                <w:lang w:val="hy-AM"/>
              </w:rPr>
              <w:t>։</w:t>
            </w:r>
          </w:p>
          <w:p w14:paraId="5173E399" w14:textId="2841CC86" w:rsidR="0051405B" w:rsidRPr="00E05165" w:rsidRDefault="00903F6C" w:rsidP="00A65340">
            <w:pPr>
              <w:pStyle w:val="ListParagraph"/>
              <w:spacing w:line="360" w:lineRule="auto"/>
              <w:ind w:left="165" w:right="75" w:firstLine="180"/>
              <w:jc w:val="both"/>
              <w:rPr>
                <w:rFonts w:ascii="GHEA Grapalat" w:hAnsi="GHEA Grapalat"/>
                <w:color w:val="000000"/>
                <w:lang w:val="hy-AM"/>
              </w:rPr>
            </w:pPr>
            <w:r>
              <w:rPr>
                <w:rFonts w:ascii="GHEA Grapalat" w:hAnsi="GHEA Grapalat"/>
                <w:bCs/>
                <w:sz w:val="24"/>
                <w:szCs w:val="24"/>
                <w:lang w:val="hy-AM"/>
              </w:rPr>
              <w:t>Գ</w:t>
            </w:r>
            <w:r w:rsidR="00CB7B9A" w:rsidRPr="00CB7B9A">
              <w:rPr>
                <w:rFonts w:ascii="GHEA Grapalat" w:hAnsi="GHEA Grapalat"/>
                <w:bCs/>
                <w:sz w:val="24"/>
                <w:szCs w:val="24"/>
                <w:lang w:val="hy-AM"/>
              </w:rPr>
              <w:t>յուղատնտեսության ոլորտի հարկման արտոնյալ ռեժիմի կիրառման արդյունավետությ</w:t>
            </w:r>
            <w:r w:rsidR="00CB7B9A">
              <w:rPr>
                <w:rFonts w:ascii="GHEA Grapalat" w:hAnsi="GHEA Grapalat"/>
                <w:bCs/>
                <w:sz w:val="24"/>
                <w:szCs w:val="24"/>
                <w:lang w:val="hy-AM"/>
              </w:rPr>
              <w:t xml:space="preserve">ան </w:t>
            </w:r>
            <w:r w:rsidR="00CB7B9A" w:rsidRPr="00CB7B9A">
              <w:rPr>
                <w:rFonts w:ascii="GHEA Grapalat" w:hAnsi="GHEA Grapalat"/>
                <w:bCs/>
                <w:sz w:val="24"/>
                <w:szCs w:val="24"/>
                <w:lang w:val="hy-AM"/>
              </w:rPr>
              <w:t>գնահատ</w:t>
            </w:r>
            <w:r w:rsidR="00CB7B9A">
              <w:rPr>
                <w:rFonts w:ascii="GHEA Grapalat" w:hAnsi="GHEA Grapalat"/>
                <w:bCs/>
                <w:sz w:val="24"/>
                <w:szCs w:val="24"/>
                <w:lang w:val="hy-AM"/>
              </w:rPr>
              <w:t>ման</w:t>
            </w:r>
            <w:r w:rsidR="00A65340">
              <w:rPr>
                <w:rFonts w:ascii="GHEA Grapalat" w:hAnsi="GHEA Grapalat"/>
                <w:bCs/>
                <w:sz w:val="24"/>
                <w:szCs w:val="24"/>
                <w:lang w:val="hy-AM"/>
              </w:rPr>
              <w:t xml:space="preserve"> և</w:t>
            </w:r>
            <w:r>
              <w:rPr>
                <w:rFonts w:ascii="GHEA Grapalat" w:hAnsi="GHEA Grapalat"/>
                <w:bCs/>
                <w:sz w:val="24"/>
                <w:szCs w:val="24"/>
                <w:lang w:val="hy-AM"/>
              </w:rPr>
              <w:t xml:space="preserve"> </w:t>
            </w:r>
            <w:r w:rsidR="00A65340">
              <w:rPr>
                <w:rFonts w:ascii="GHEA Grapalat" w:hAnsi="GHEA Grapalat"/>
                <w:bCs/>
                <w:sz w:val="24"/>
                <w:szCs w:val="24"/>
                <w:lang w:val="hy-AM"/>
              </w:rPr>
              <w:t>հարկային եկամուտների կորուստների վրա</w:t>
            </w:r>
            <w:r w:rsidR="00A65340">
              <w:rPr>
                <w:rFonts w:ascii="GHEA Grapalat" w:hAnsi="GHEA Grapalat"/>
                <w:bCs/>
                <w:sz w:val="24"/>
                <w:szCs w:val="24"/>
                <w:lang w:val="hy-AM"/>
              </w:rPr>
              <w:t xml:space="preserve"> </w:t>
            </w:r>
            <w:r w:rsidR="00A65340">
              <w:rPr>
                <w:rFonts w:ascii="GHEA Grapalat" w:hAnsi="GHEA Grapalat"/>
                <w:bCs/>
                <w:sz w:val="24"/>
                <w:szCs w:val="24"/>
                <w:lang w:val="hy-AM"/>
              </w:rPr>
              <w:t>ազ</w:t>
            </w:r>
            <w:r w:rsidR="00A65340">
              <w:rPr>
                <w:rFonts w:ascii="GHEA Grapalat" w:hAnsi="GHEA Grapalat"/>
                <w:bCs/>
                <w:sz w:val="24"/>
                <w:szCs w:val="24"/>
                <w:lang w:val="hy-AM"/>
              </w:rPr>
              <w:t>դ</w:t>
            </w:r>
            <w:r w:rsidR="00A65340">
              <w:rPr>
                <w:rFonts w:ascii="GHEA Grapalat" w:hAnsi="GHEA Grapalat"/>
                <w:bCs/>
                <w:sz w:val="24"/>
                <w:szCs w:val="24"/>
                <w:lang w:val="hy-AM"/>
              </w:rPr>
              <w:t>եցության</w:t>
            </w:r>
            <w:r w:rsidR="00A65340">
              <w:rPr>
                <w:rFonts w:ascii="GHEA Grapalat" w:hAnsi="GHEA Grapalat"/>
                <w:bCs/>
                <w:sz w:val="24"/>
                <w:szCs w:val="24"/>
                <w:lang w:val="hy-AM"/>
              </w:rPr>
              <w:t xml:space="preserve"> վերաբերյալ </w:t>
            </w:r>
            <w:r>
              <w:rPr>
                <w:rFonts w:ascii="GHEA Grapalat" w:hAnsi="GHEA Grapalat"/>
                <w:bCs/>
                <w:sz w:val="24"/>
                <w:szCs w:val="24"/>
                <w:lang w:val="hy-AM"/>
              </w:rPr>
              <w:t>հայտնում եմ, որ</w:t>
            </w:r>
            <w:r w:rsidR="0051405B" w:rsidRPr="000A4103">
              <w:rPr>
                <w:rFonts w:ascii="GHEA Grapalat" w:hAnsi="GHEA Grapalat"/>
                <w:bCs/>
                <w:sz w:val="24"/>
                <w:szCs w:val="24"/>
                <w:lang w:val="hy-AM"/>
              </w:rPr>
              <w:t xml:space="preserve"> </w:t>
            </w:r>
            <w:r w:rsidR="00A65340">
              <w:rPr>
                <w:rFonts w:ascii="GHEA Grapalat" w:hAnsi="GHEA Grapalat"/>
                <w:bCs/>
                <w:sz w:val="24"/>
                <w:szCs w:val="24"/>
                <w:lang w:val="hy-AM"/>
              </w:rPr>
              <w:t>ն</w:t>
            </w:r>
            <w:r w:rsidR="00A65340" w:rsidRPr="00A65340">
              <w:rPr>
                <w:rFonts w:ascii="GHEA Grapalat" w:hAnsi="GHEA Grapalat"/>
                <w:bCs/>
                <w:sz w:val="24"/>
                <w:szCs w:val="24"/>
                <w:lang w:val="hy-AM"/>
              </w:rPr>
              <w:t xml:space="preserve">շված ժամկետը չերկարացնելու դեպքում գյուղատնտեսությամբ զբաղվող տնտեսավորողները շահութահարկի վճարումից խուսափելու նպատակով կարող են դադարեցնել իրենց իրավաբանական անձի կամ անհատ ձեռնարկատիրոջ կարգավիճակը և գործունեությունը շարունակել ֆիզիկական անձի կարգավիճակով։ </w:t>
            </w:r>
            <w:r w:rsidR="00A65340">
              <w:rPr>
                <w:rFonts w:ascii="GHEA Grapalat" w:hAnsi="GHEA Grapalat"/>
                <w:bCs/>
                <w:sz w:val="24"/>
                <w:szCs w:val="24"/>
                <w:lang w:val="hy-AM"/>
              </w:rPr>
              <w:t>Այս դեպքում կարող են նվազել նաև ավելացված արժեքի հարկի գծով պետական բյուջեի մուտքերը։</w:t>
            </w:r>
            <w:r w:rsidR="00A65340" w:rsidRPr="00A65340">
              <w:rPr>
                <w:rFonts w:ascii="GHEA Grapalat" w:hAnsi="GHEA Grapalat"/>
                <w:bCs/>
                <w:sz w:val="24"/>
                <w:szCs w:val="24"/>
                <w:lang w:val="hy-AM"/>
              </w:rPr>
              <w:t xml:space="preserve"> Մյուս կողմից </w:t>
            </w:r>
            <w:r w:rsidR="00A65340" w:rsidRPr="00A65340">
              <w:rPr>
                <w:rFonts w:ascii="GHEA Grapalat" w:hAnsi="GHEA Grapalat"/>
                <w:bCs/>
                <w:sz w:val="24"/>
                <w:szCs w:val="24"/>
                <w:lang w:val="hy-AM"/>
              </w:rPr>
              <w:lastRenderedPageBreak/>
              <w:t>վ</w:t>
            </w:r>
            <w:r w:rsidR="00A65340" w:rsidRPr="00A65340">
              <w:rPr>
                <w:rFonts w:ascii="GHEA Grapalat" w:hAnsi="GHEA Grapalat"/>
                <w:bCs/>
                <w:sz w:val="24"/>
                <w:szCs w:val="24"/>
                <w:lang w:val="hy-AM"/>
              </w:rPr>
              <w:t>երջին տարիներին Կառավարության կողմից գյուղատնտեսության ոլորտում իրականացվող քաղաքականության և աջակցության ծրագրերի շնորհիվ նկատելի են տնտեսությունների խոշորացման և արդյունավետ գյուղատնտեսություն վարող տնտեսությունների ձևավորման միտումները և եթե այդ գործընթացը կասեցվի կամ դա</w:t>
            </w:r>
            <w:r w:rsidR="00A65340">
              <w:rPr>
                <w:rFonts w:ascii="GHEA Grapalat" w:hAnsi="GHEA Grapalat"/>
                <w:bCs/>
                <w:sz w:val="24"/>
                <w:szCs w:val="24"/>
                <w:lang w:val="hy-AM"/>
              </w:rPr>
              <w:t>ն</w:t>
            </w:r>
            <w:r w:rsidR="00A65340" w:rsidRPr="00A65340">
              <w:rPr>
                <w:rFonts w:ascii="GHEA Grapalat" w:hAnsi="GHEA Grapalat"/>
                <w:bCs/>
                <w:sz w:val="24"/>
                <w:szCs w:val="24"/>
                <w:lang w:val="hy-AM"/>
              </w:rPr>
              <w:t>դա</w:t>
            </w:r>
            <w:r w:rsidR="00A65340">
              <w:rPr>
                <w:rFonts w:ascii="GHEA Grapalat" w:hAnsi="GHEA Grapalat"/>
                <w:bCs/>
                <w:sz w:val="24"/>
                <w:szCs w:val="24"/>
                <w:lang w:val="hy-AM"/>
              </w:rPr>
              <w:t>ղեցվի</w:t>
            </w:r>
            <w:r w:rsidR="00A65340" w:rsidRPr="00A65340">
              <w:rPr>
                <w:rFonts w:ascii="GHEA Grapalat" w:hAnsi="GHEA Grapalat"/>
                <w:bCs/>
                <w:sz w:val="24"/>
                <w:szCs w:val="24"/>
                <w:lang w:val="hy-AM"/>
              </w:rPr>
              <w:t>, ապա դրանից ակնկալվող վնասը կարող է ավելի մեծ լինել, քան շահութահարկի վճարումից ակնկալվող օգուտները։</w:t>
            </w:r>
            <w:r w:rsidR="00A65340">
              <w:rPr>
                <w:rFonts w:ascii="GHEA Grapalat" w:hAnsi="GHEA Grapalat"/>
                <w:bCs/>
                <w:sz w:val="24"/>
                <w:szCs w:val="24"/>
                <w:lang w:val="hy-AM"/>
              </w:rPr>
              <w:t xml:space="preserve"> </w:t>
            </w:r>
          </w:p>
        </w:tc>
      </w:tr>
    </w:tbl>
    <w:p w14:paraId="1084C73B" w14:textId="77777777" w:rsidR="006477CE" w:rsidRPr="008D425D" w:rsidRDefault="006477CE">
      <w:pPr>
        <w:rPr>
          <w:lang w:val="hy-AM"/>
        </w:rPr>
      </w:pPr>
    </w:p>
    <w:sectPr w:rsidR="006477CE" w:rsidRPr="008D425D" w:rsidSect="00323452">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D41B8"/>
    <w:multiLevelType w:val="hybridMultilevel"/>
    <w:tmpl w:val="C870FA2A"/>
    <w:lvl w:ilvl="0" w:tplc="CAD0052C">
      <w:start w:val="1"/>
      <w:numFmt w:val="decimal"/>
      <w:lvlText w:val="%1."/>
      <w:lvlJc w:val="left"/>
      <w:pPr>
        <w:ind w:left="705" w:hanging="360"/>
      </w:pPr>
      <w:rPr>
        <w:rFonts w:hint="default"/>
        <w:color w:val="auto"/>
        <w:sz w:val="24"/>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5"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9"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1"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11"/>
  </w:num>
  <w:num w:numId="2" w16cid:durableId="1480414529">
    <w:abstractNumId w:val="6"/>
  </w:num>
  <w:num w:numId="3" w16cid:durableId="1481186981">
    <w:abstractNumId w:val="10"/>
  </w:num>
  <w:num w:numId="4" w16cid:durableId="286860360">
    <w:abstractNumId w:val="0"/>
  </w:num>
  <w:num w:numId="5" w16cid:durableId="309359700">
    <w:abstractNumId w:val="8"/>
  </w:num>
  <w:num w:numId="6" w16cid:durableId="1456099229">
    <w:abstractNumId w:val="12"/>
  </w:num>
  <w:num w:numId="7" w16cid:durableId="17435226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7"/>
  </w:num>
  <w:num w:numId="9" w16cid:durableId="130709257">
    <w:abstractNumId w:val="3"/>
  </w:num>
  <w:num w:numId="10" w16cid:durableId="332614111">
    <w:abstractNumId w:val="2"/>
  </w:num>
  <w:num w:numId="11" w16cid:durableId="21043757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656778">
    <w:abstractNumId w:val="4"/>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53366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5264"/>
    <w:rsid w:val="00071E08"/>
    <w:rsid w:val="00086E22"/>
    <w:rsid w:val="00092EFD"/>
    <w:rsid w:val="0009313C"/>
    <w:rsid w:val="000A1A1D"/>
    <w:rsid w:val="000A4103"/>
    <w:rsid w:val="000A6339"/>
    <w:rsid w:val="000B0A00"/>
    <w:rsid w:val="000B3247"/>
    <w:rsid w:val="000B3648"/>
    <w:rsid w:val="000B67BE"/>
    <w:rsid w:val="000B6B47"/>
    <w:rsid w:val="000C0CA4"/>
    <w:rsid w:val="000C7065"/>
    <w:rsid w:val="000D4119"/>
    <w:rsid w:val="000D58B0"/>
    <w:rsid w:val="000D69C7"/>
    <w:rsid w:val="000E0A4E"/>
    <w:rsid w:val="000F021B"/>
    <w:rsid w:val="000F022A"/>
    <w:rsid w:val="000F3CF5"/>
    <w:rsid w:val="00103D0E"/>
    <w:rsid w:val="00104357"/>
    <w:rsid w:val="001064B3"/>
    <w:rsid w:val="00115C8C"/>
    <w:rsid w:val="00120F6E"/>
    <w:rsid w:val="00121070"/>
    <w:rsid w:val="001252D3"/>
    <w:rsid w:val="00125938"/>
    <w:rsid w:val="0013489B"/>
    <w:rsid w:val="0013501A"/>
    <w:rsid w:val="00137805"/>
    <w:rsid w:val="00140C51"/>
    <w:rsid w:val="00141C93"/>
    <w:rsid w:val="00142622"/>
    <w:rsid w:val="00146802"/>
    <w:rsid w:val="00162BCB"/>
    <w:rsid w:val="00164B4B"/>
    <w:rsid w:val="00170B2C"/>
    <w:rsid w:val="00176DBE"/>
    <w:rsid w:val="0018268B"/>
    <w:rsid w:val="00191043"/>
    <w:rsid w:val="00193453"/>
    <w:rsid w:val="001A47EE"/>
    <w:rsid w:val="001B0543"/>
    <w:rsid w:val="001B3095"/>
    <w:rsid w:val="001B3817"/>
    <w:rsid w:val="001C3F4C"/>
    <w:rsid w:val="001C7469"/>
    <w:rsid w:val="001C7B82"/>
    <w:rsid w:val="001E0E8E"/>
    <w:rsid w:val="001E3648"/>
    <w:rsid w:val="001E75E7"/>
    <w:rsid w:val="001F092D"/>
    <w:rsid w:val="00200F81"/>
    <w:rsid w:val="00202E3E"/>
    <w:rsid w:val="00205A1E"/>
    <w:rsid w:val="00210D12"/>
    <w:rsid w:val="00232FD0"/>
    <w:rsid w:val="00234DB1"/>
    <w:rsid w:val="00235535"/>
    <w:rsid w:val="00235C8F"/>
    <w:rsid w:val="002377E4"/>
    <w:rsid w:val="0024095D"/>
    <w:rsid w:val="00243D42"/>
    <w:rsid w:val="00252664"/>
    <w:rsid w:val="00260398"/>
    <w:rsid w:val="00266F06"/>
    <w:rsid w:val="002729C3"/>
    <w:rsid w:val="00274685"/>
    <w:rsid w:val="00274FAB"/>
    <w:rsid w:val="002751D0"/>
    <w:rsid w:val="00276568"/>
    <w:rsid w:val="00287453"/>
    <w:rsid w:val="002901C4"/>
    <w:rsid w:val="00290D35"/>
    <w:rsid w:val="002A2E11"/>
    <w:rsid w:val="002B5871"/>
    <w:rsid w:val="002B6996"/>
    <w:rsid w:val="002C364D"/>
    <w:rsid w:val="002D6B3E"/>
    <w:rsid w:val="002D7330"/>
    <w:rsid w:val="002D747D"/>
    <w:rsid w:val="002D7DBA"/>
    <w:rsid w:val="002E008A"/>
    <w:rsid w:val="002E3C98"/>
    <w:rsid w:val="002E51BC"/>
    <w:rsid w:val="002E63C4"/>
    <w:rsid w:val="002F0E06"/>
    <w:rsid w:val="003037B2"/>
    <w:rsid w:val="00304690"/>
    <w:rsid w:val="00311A8D"/>
    <w:rsid w:val="003205D1"/>
    <w:rsid w:val="00320A51"/>
    <w:rsid w:val="00322325"/>
    <w:rsid w:val="003228FF"/>
    <w:rsid w:val="0032291F"/>
    <w:rsid w:val="00323452"/>
    <w:rsid w:val="003265CF"/>
    <w:rsid w:val="003266E4"/>
    <w:rsid w:val="0033005F"/>
    <w:rsid w:val="003330DE"/>
    <w:rsid w:val="003411E6"/>
    <w:rsid w:val="00352076"/>
    <w:rsid w:val="003663FB"/>
    <w:rsid w:val="003719CB"/>
    <w:rsid w:val="00372278"/>
    <w:rsid w:val="00372953"/>
    <w:rsid w:val="00373B43"/>
    <w:rsid w:val="003745DE"/>
    <w:rsid w:val="003750A7"/>
    <w:rsid w:val="00380C69"/>
    <w:rsid w:val="0038153E"/>
    <w:rsid w:val="00382795"/>
    <w:rsid w:val="00387CDC"/>
    <w:rsid w:val="00391D3C"/>
    <w:rsid w:val="003942D5"/>
    <w:rsid w:val="00395111"/>
    <w:rsid w:val="003B3EA3"/>
    <w:rsid w:val="003D26ED"/>
    <w:rsid w:val="003D76A7"/>
    <w:rsid w:val="003E34B4"/>
    <w:rsid w:val="003E70CE"/>
    <w:rsid w:val="003E7782"/>
    <w:rsid w:val="003F0A86"/>
    <w:rsid w:val="003F1CCF"/>
    <w:rsid w:val="003F67D9"/>
    <w:rsid w:val="00403CBD"/>
    <w:rsid w:val="00411418"/>
    <w:rsid w:val="00411858"/>
    <w:rsid w:val="00411EB0"/>
    <w:rsid w:val="0041313D"/>
    <w:rsid w:val="004131E7"/>
    <w:rsid w:val="00414E7D"/>
    <w:rsid w:val="00420877"/>
    <w:rsid w:val="00420907"/>
    <w:rsid w:val="004217EA"/>
    <w:rsid w:val="00422FB1"/>
    <w:rsid w:val="00432E0F"/>
    <w:rsid w:val="0044037C"/>
    <w:rsid w:val="00446C1E"/>
    <w:rsid w:val="004505E2"/>
    <w:rsid w:val="004511E9"/>
    <w:rsid w:val="00455988"/>
    <w:rsid w:val="00460EA2"/>
    <w:rsid w:val="00461AC8"/>
    <w:rsid w:val="00462883"/>
    <w:rsid w:val="00463525"/>
    <w:rsid w:val="00471EFB"/>
    <w:rsid w:val="0048045E"/>
    <w:rsid w:val="00482814"/>
    <w:rsid w:val="00485595"/>
    <w:rsid w:val="00485982"/>
    <w:rsid w:val="00485D34"/>
    <w:rsid w:val="004919C4"/>
    <w:rsid w:val="0049249E"/>
    <w:rsid w:val="0049718D"/>
    <w:rsid w:val="004A0161"/>
    <w:rsid w:val="004A5F95"/>
    <w:rsid w:val="004B1295"/>
    <w:rsid w:val="004B2C6E"/>
    <w:rsid w:val="004B31C2"/>
    <w:rsid w:val="004C6D01"/>
    <w:rsid w:val="004D1840"/>
    <w:rsid w:val="004F37B9"/>
    <w:rsid w:val="004F4225"/>
    <w:rsid w:val="00501558"/>
    <w:rsid w:val="00502809"/>
    <w:rsid w:val="00507737"/>
    <w:rsid w:val="00513191"/>
    <w:rsid w:val="00513D80"/>
    <w:rsid w:val="00513E41"/>
    <w:rsid w:val="0051405B"/>
    <w:rsid w:val="00515952"/>
    <w:rsid w:val="005161C7"/>
    <w:rsid w:val="00517707"/>
    <w:rsid w:val="005224F5"/>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2AB"/>
    <w:rsid w:val="005A5BB7"/>
    <w:rsid w:val="005A68CF"/>
    <w:rsid w:val="005B0E51"/>
    <w:rsid w:val="005B1165"/>
    <w:rsid w:val="005B3110"/>
    <w:rsid w:val="005B3DF0"/>
    <w:rsid w:val="005B5602"/>
    <w:rsid w:val="005B5FDC"/>
    <w:rsid w:val="005B6D88"/>
    <w:rsid w:val="005C30DC"/>
    <w:rsid w:val="005C34D9"/>
    <w:rsid w:val="005C5331"/>
    <w:rsid w:val="005C684B"/>
    <w:rsid w:val="005D1536"/>
    <w:rsid w:val="005D4774"/>
    <w:rsid w:val="005E084C"/>
    <w:rsid w:val="005E4FE6"/>
    <w:rsid w:val="005E5620"/>
    <w:rsid w:val="005E71A9"/>
    <w:rsid w:val="005E76F8"/>
    <w:rsid w:val="005F0E71"/>
    <w:rsid w:val="005F5969"/>
    <w:rsid w:val="00600050"/>
    <w:rsid w:val="006271A0"/>
    <w:rsid w:val="00627D1E"/>
    <w:rsid w:val="006329FD"/>
    <w:rsid w:val="0063697B"/>
    <w:rsid w:val="00640E7E"/>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D67F7"/>
    <w:rsid w:val="006E1525"/>
    <w:rsid w:val="006E2DA6"/>
    <w:rsid w:val="006E576E"/>
    <w:rsid w:val="006F06DF"/>
    <w:rsid w:val="006F0998"/>
    <w:rsid w:val="006F27B7"/>
    <w:rsid w:val="006F73EC"/>
    <w:rsid w:val="0070045D"/>
    <w:rsid w:val="00700B91"/>
    <w:rsid w:val="00705044"/>
    <w:rsid w:val="00706111"/>
    <w:rsid w:val="00710BE6"/>
    <w:rsid w:val="00715BF0"/>
    <w:rsid w:val="007214D1"/>
    <w:rsid w:val="00725424"/>
    <w:rsid w:val="00726818"/>
    <w:rsid w:val="00727C5F"/>
    <w:rsid w:val="00737456"/>
    <w:rsid w:val="00740A44"/>
    <w:rsid w:val="00742819"/>
    <w:rsid w:val="00742B74"/>
    <w:rsid w:val="00747EF6"/>
    <w:rsid w:val="0075547B"/>
    <w:rsid w:val="007635C6"/>
    <w:rsid w:val="00764B24"/>
    <w:rsid w:val="00771071"/>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687F"/>
    <w:rsid w:val="008074E5"/>
    <w:rsid w:val="0081179B"/>
    <w:rsid w:val="0081296E"/>
    <w:rsid w:val="0081352F"/>
    <w:rsid w:val="00813D2B"/>
    <w:rsid w:val="0081400C"/>
    <w:rsid w:val="0082125D"/>
    <w:rsid w:val="00822347"/>
    <w:rsid w:val="008230B8"/>
    <w:rsid w:val="0083631F"/>
    <w:rsid w:val="00837F56"/>
    <w:rsid w:val="00837F7D"/>
    <w:rsid w:val="008425F5"/>
    <w:rsid w:val="00853D42"/>
    <w:rsid w:val="00855CDC"/>
    <w:rsid w:val="00861FDB"/>
    <w:rsid w:val="00867BBD"/>
    <w:rsid w:val="00872200"/>
    <w:rsid w:val="00873C45"/>
    <w:rsid w:val="00875D69"/>
    <w:rsid w:val="008802D0"/>
    <w:rsid w:val="00881EEF"/>
    <w:rsid w:val="00887507"/>
    <w:rsid w:val="00890624"/>
    <w:rsid w:val="00890ACE"/>
    <w:rsid w:val="008A4246"/>
    <w:rsid w:val="008A4F55"/>
    <w:rsid w:val="008B1EE1"/>
    <w:rsid w:val="008B377E"/>
    <w:rsid w:val="008B5EBF"/>
    <w:rsid w:val="008C15E4"/>
    <w:rsid w:val="008C2C0E"/>
    <w:rsid w:val="008D220A"/>
    <w:rsid w:val="008D425D"/>
    <w:rsid w:val="008E0E8A"/>
    <w:rsid w:val="008E0F0E"/>
    <w:rsid w:val="008E52C0"/>
    <w:rsid w:val="008F2DB7"/>
    <w:rsid w:val="00903F6C"/>
    <w:rsid w:val="00904D20"/>
    <w:rsid w:val="00906C08"/>
    <w:rsid w:val="00920C07"/>
    <w:rsid w:val="00925FF3"/>
    <w:rsid w:val="009265BC"/>
    <w:rsid w:val="00934119"/>
    <w:rsid w:val="0093584A"/>
    <w:rsid w:val="009402C4"/>
    <w:rsid w:val="00942664"/>
    <w:rsid w:val="00957079"/>
    <w:rsid w:val="0096249A"/>
    <w:rsid w:val="00962F14"/>
    <w:rsid w:val="00964FA5"/>
    <w:rsid w:val="00965F89"/>
    <w:rsid w:val="0097184F"/>
    <w:rsid w:val="00975947"/>
    <w:rsid w:val="0098532B"/>
    <w:rsid w:val="00985B79"/>
    <w:rsid w:val="00986E4B"/>
    <w:rsid w:val="00990513"/>
    <w:rsid w:val="00992073"/>
    <w:rsid w:val="0099552F"/>
    <w:rsid w:val="009A1EF4"/>
    <w:rsid w:val="009A295C"/>
    <w:rsid w:val="009A53A2"/>
    <w:rsid w:val="009B4C8E"/>
    <w:rsid w:val="009B79BD"/>
    <w:rsid w:val="009D0BE8"/>
    <w:rsid w:val="009D37FE"/>
    <w:rsid w:val="009E1877"/>
    <w:rsid w:val="009E3075"/>
    <w:rsid w:val="009E4F74"/>
    <w:rsid w:val="009F3D33"/>
    <w:rsid w:val="00A011F7"/>
    <w:rsid w:val="00A07259"/>
    <w:rsid w:val="00A0776B"/>
    <w:rsid w:val="00A10E65"/>
    <w:rsid w:val="00A11109"/>
    <w:rsid w:val="00A30CE3"/>
    <w:rsid w:val="00A4666E"/>
    <w:rsid w:val="00A50310"/>
    <w:rsid w:val="00A55E07"/>
    <w:rsid w:val="00A6288E"/>
    <w:rsid w:val="00A65340"/>
    <w:rsid w:val="00A67306"/>
    <w:rsid w:val="00A82A8A"/>
    <w:rsid w:val="00A83571"/>
    <w:rsid w:val="00A84C44"/>
    <w:rsid w:val="00A87934"/>
    <w:rsid w:val="00A930E9"/>
    <w:rsid w:val="00A93947"/>
    <w:rsid w:val="00AA08CA"/>
    <w:rsid w:val="00AA20ED"/>
    <w:rsid w:val="00AB0A98"/>
    <w:rsid w:val="00AB17E2"/>
    <w:rsid w:val="00AB65B0"/>
    <w:rsid w:val="00AC0DD1"/>
    <w:rsid w:val="00AC7EEF"/>
    <w:rsid w:val="00AC7F10"/>
    <w:rsid w:val="00AD0E3D"/>
    <w:rsid w:val="00AE1F1F"/>
    <w:rsid w:val="00AE38F1"/>
    <w:rsid w:val="00B12FD0"/>
    <w:rsid w:val="00B14D90"/>
    <w:rsid w:val="00B30011"/>
    <w:rsid w:val="00B35B15"/>
    <w:rsid w:val="00B365EF"/>
    <w:rsid w:val="00B37917"/>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B627A"/>
    <w:rsid w:val="00BB7443"/>
    <w:rsid w:val="00BC2720"/>
    <w:rsid w:val="00BC33CF"/>
    <w:rsid w:val="00BE3114"/>
    <w:rsid w:val="00BE54FC"/>
    <w:rsid w:val="00BF464A"/>
    <w:rsid w:val="00BF7AE8"/>
    <w:rsid w:val="00C01D99"/>
    <w:rsid w:val="00C04F5B"/>
    <w:rsid w:val="00C0515D"/>
    <w:rsid w:val="00C07558"/>
    <w:rsid w:val="00C1026E"/>
    <w:rsid w:val="00C14133"/>
    <w:rsid w:val="00C14880"/>
    <w:rsid w:val="00C17082"/>
    <w:rsid w:val="00C2387A"/>
    <w:rsid w:val="00C35787"/>
    <w:rsid w:val="00C41A58"/>
    <w:rsid w:val="00C41F4E"/>
    <w:rsid w:val="00C43033"/>
    <w:rsid w:val="00C444F8"/>
    <w:rsid w:val="00C46868"/>
    <w:rsid w:val="00C4704C"/>
    <w:rsid w:val="00C567D3"/>
    <w:rsid w:val="00C60A39"/>
    <w:rsid w:val="00C622E4"/>
    <w:rsid w:val="00C63166"/>
    <w:rsid w:val="00C7038C"/>
    <w:rsid w:val="00C7341F"/>
    <w:rsid w:val="00C75C9F"/>
    <w:rsid w:val="00C87621"/>
    <w:rsid w:val="00C9315D"/>
    <w:rsid w:val="00CA4B00"/>
    <w:rsid w:val="00CA54E0"/>
    <w:rsid w:val="00CA7729"/>
    <w:rsid w:val="00CB2FEB"/>
    <w:rsid w:val="00CB5B81"/>
    <w:rsid w:val="00CB7B9A"/>
    <w:rsid w:val="00CC17D7"/>
    <w:rsid w:val="00CC3DF8"/>
    <w:rsid w:val="00CC467E"/>
    <w:rsid w:val="00CC6047"/>
    <w:rsid w:val="00CD2F8A"/>
    <w:rsid w:val="00CD72BF"/>
    <w:rsid w:val="00CE06AD"/>
    <w:rsid w:val="00CE1B79"/>
    <w:rsid w:val="00CE6001"/>
    <w:rsid w:val="00CE6FAB"/>
    <w:rsid w:val="00CF4FC1"/>
    <w:rsid w:val="00CF5790"/>
    <w:rsid w:val="00CF5E8E"/>
    <w:rsid w:val="00D07EDE"/>
    <w:rsid w:val="00D10E35"/>
    <w:rsid w:val="00D145B8"/>
    <w:rsid w:val="00D16942"/>
    <w:rsid w:val="00D25B60"/>
    <w:rsid w:val="00D268C5"/>
    <w:rsid w:val="00D32612"/>
    <w:rsid w:val="00D3494D"/>
    <w:rsid w:val="00D3532E"/>
    <w:rsid w:val="00D37469"/>
    <w:rsid w:val="00D46332"/>
    <w:rsid w:val="00D46DE8"/>
    <w:rsid w:val="00D47103"/>
    <w:rsid w:val="00D51467"/>
    <w:rsid w:val="00D51CD8"/>
    <w:rsid w:val="00D53F5F"/>
    <w:rsid w:val="00D62DBB"/>
    <w:rsid w:val="00D65967"/>
    <w:rsid w:val="00D90964"/>
    <w:rsid w:val="00D90BCC"/>
    <w:rsid w:val="00DA0E12"/>
    <w:rsid w:val="00DB016A"/>
    <w:rsid w:val="00DB1392"/>
    <w:rsid w:val="00DB54BA"/>
    <w:rsid w:val="00DB69EB"/>
    <w:rsid w:val="00DB6E53"/>
    <w:rsid w:val="00DB728E"/>
    <w:rsid w:val="00DB76C1"/>
    <w:rsid w:val="00DC7178"/>
    <w:rsid w:val="00DE0663"/>
    <w:rsid w:val="00DE64A7"/>
    <w:rsid w:val="00DE7658"/>
    <w:rsid w:val="00DE7E87"/>
    <w:rsid w:val="00DF289B"/>
    <w:rsid w:val="00E03B53"/>
    <w:rsid w:val="00E04873"/>
    <w:rsid w:val="00E05165"/>
    <w:rsid w:val="00E07CA0"/>
    <w:rsid w:val="00E106D3"/>
    <w:rsid w:val="00E20ACA"/>
    <w:rsid w:val="00E2165D"/>
    <w:rsid w:val="00E2370D"/>
    <w:rsid w:val="00E25262"/>
    <w:rsid w:val="00E25CE4"/>
    <w:rsid w:val="00E26AF0"/>
    <w:rsid w:val="00E27F2A"/>
    <w:rsid w:val="00E32BB8"/>
    <w:rsid w:val="00E32E5E"/>
    <w:rsid w:val="00E3322E"/>
    <w:rsid w:val="00E337E1"/>
    <w:rsid w:val="00E4252A"/>
    <w:rsid w:val="00E4349A"/>
    <w:rsid w:val="00E440CF"/>
    <w:rsid w:val="00E47FE8"/>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C4036"/>
    <w:rsid w:val="00ED2455"/>
    <w:rsid w:val="00ED611F"/>
    <w:rsid w:val="00EE0302"/>
    <w:rsid w:val="00EE0953"/>
    <w:rsid w:val="00EE347B"/>
    <w:rsid w:val="00EE7B5C"/>
    <w:rsid w:val="00EF1270"/>
    <w:rsid w:val="00EF47BA"/>
    <w:rsid w:val="00EF5C1A"/>
    <w:rsid w:val="00F00DB3"/>
    <w:rsid w:val="00F052D6"/>
    <w:rsid w:val="00F06FA2"/>
    <w:rsid w:val="00F07CF2"/>
    <w:rsid w:val="00F15E77"/>
    <w:rsid w:val="00F15F33"/>
    <w:rsid w:val="00F1663E"/>
    <w:rsid w:val="00F204CA"/>
    <w:rsid w:val="00F23707"/>
    <w:rsid w:val="00F340E6"/>
    <w:rsid w:val="00F40487"/>
    <w:rsid w:val="00F4521C"/>
    <w:rsid w:val="00F45B75"/>
    <w:rsid w:val="00F46E5B"/>
    <w:rsid w:val="00F5782F"/>
    <w:rsid w:val="00F62372"/>
    <w:rsid w:val="00F62C97"/>
    <w:rsid w:val="00F655CA"/>
    <w:rsid w:val="00F65F8F"/>
    <w:rsid w:val="00F77CFA"/>
    <w:rsid w:val="00F82801"/>
    <w:rsid w:val="00F912FA"/>
    <w:rsid w:val="00F92EBA"/>
    <w:rsid w:val="00F9357C"/>
    <w:rsid w:val="00F9565F"/>
    <w:rsid w:val="00FA1E25"/>
    <w:rsid w:val="00FA3CEF"/>
    <w:rsid w:val="00FA4E76"/>
    <w:rsid w:val="00FA658A"/>
    <w:rsid w:val="00FB044D"/>
    <w:rsid w:val="00FB368A"/>
    <w:rsid w:val="00FB5A2F"/>
    <w:rsid w:val="00FC24D6"/>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24231508">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075279847">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624</TotalTime>
  <Pages>5</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130</cp:revision>
  <cp:lastPrinted>2024-11-22T06:29:00Z</cp:lastPrinted>
  <dcterms:created xsi:type="dcterms:W3CDTF">2022-12-30T05:15:00Z</dcterms:created>
  <dcterms:modified xsi:type="dcterms:W3CDTF">2024-11-26T14:07:00Z</dcterms:modified>
</cp:coreProperties>
</file>