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F6B4A" w14:textId="77777777" w:rsidR="00935E0F" w:rsidRPr="00EC2C2B" w:rsidRDefault="00935E0F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en-US"/>
        </w:rPr>
      </w:pPr>
    </w:p>
    <w:p w14:paraId="03CA9E82" w14:textId="1E474003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2DD3414D" w14:textId="3768F2F4" w:rsidR="006543C2" w:rsidRDefault="00743AEC" w:rsidP="00743AEC">
      <w:pPr>
        <w:autoSpaceDE w:val="0"/>
        <w:autoSpaceDN w:val="0"/>
        <w:adjustRightInd w:val="0"/>
        <w:spacing w:line="360" w:lineRule="auto"/>
        <w:ind w:firstLine="284"/>
        <w:jc w:val="center"/>
        <w:rPr>
          <w:rFonts w:ascii="GHEA Grapalat" w:hAnsi="GHEA Grapalat" w:cs="Sylfaen"/>
          <w:b/>
          <w:lang w:val="hy-AM"/>
        </w:rPr>
      </w:pPr>
      <w:bookmarkStart w:id="0" w:name="_Hlk176868659"/>
      <w:r w:rsidRPr="00743AEC">
        <w:rPr>
          <w:rFonts w:ascii="GHEA Grapalat" w:hAnsi="GHEA Grapalat" w:cs="Sylfaen"/>
          <w:b/>
          <w:lang w:val="af-ZA"/>
        </w:rPr>
        <w:t>«ՀԱՅԱՍՏԱՆԻ ՀԱՆՐԱՊԵՏՈՒԹՅԱՆ ՀԱՐԿԱՅԻՆ ՕՐԵՆՍԳՐՔՈՒՄ ՓՈՓՈԽՈՒԹՅՈՒՆ</w:t>
      </w:r>
      <w:r w:rsidR="00487DB6">
        <w:rPr>
          <w:rFonts w:ascii="GHEA Grapalat" w:hAnsi="GHEA Grapalat" w:cs="Sylfaen"/>
          <w:b/>
          <w:lang w:val="af-ZA"/>
        </w:rPr>
        <w:t xml:space="preserve"> </w:t>
      </w:r>
      <w:r w:rsidRPr="00743AEC">
        <w:rPr>
          <w:rFonts w:ascii="GHEA Grapalat" w:hAnsi="GHEA Grapalat" w:cs="Sylfaen"/>
          <w:b/>
          <w:lang w:val="af-ZA"/>
        </w:rPr>
        <w:t xml:space="preserve">ԿԱՏԱՐԵԼՈՒ ՄԱՍԻՆ» ՕՐԵՆՔԻ </w:t>
      </w:r>
      <w:bookmarkEnd w:id="0"/>
      <w:r w:rsidRPr="00743AEC">
        <w:rPr>
          <w:rFonts w:ascii="GHEA Grapalat" w:hAnsi="GHEA Grapalat" w:cs="Sylfaen"/>
          <w:b/>
          <w:lang w:val="af-ZA"/>
        </w:rPr>
        <w:t xml:space="preserve">ՆԱԽԱԳԾԻ ԸՆԴՈՒՆՄԱՆ 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4D515F54" w14:textId="51C810E5" w:rsidR="00021E87" w:rsidRPr="00AC7719" w:rsidRDefault="007B43F3" w:rsidP="007B43F3">
      <w:pPr>
        <w:tabs>
          <w:tab w:val="left" w:pos="90"/>
        </w:tabs>
        <w:spacing w:line="360" w:lineRule="auto"/>
        <w:ind w:firstLine="706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af-ZA" w:eastAsia="x-none"/>
        </w:rPr>
        <w:t xml:space="preserve">1. </w:t>
      </w:r>
      <w:r w:rsidR="006543C2" w:rsidRPr="00021E87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021E87">
        <w:rPr>
          <w:rFonts w:ascii="GHEA Grapalat" w:hAnsi="GHEA Grapalat"/>
          <w:lang w:val="af-ZA" w:eastAsia="x-none"/>
        </w:rPr>
        <w:t xml:space="preserve"> -</w:t>
      </w:r>
      <w:r w:rsidR="006543C2" w:rsidRPr="00021E87">
        <w:rPr>
          <w:rFonts w:ascii="GHEA Grapalat" w:hAnsi="GHEA Grapalat"/>
          <w:lang w:val="hy-AM" w:eastAsia="x-none"/>
        </w:rPr>
        <w:t xml:space="preserve"> </w:t>
      </w:r>
      <w:r w:rsidR="00743AEC" w:rsidRPr="00743AEC">
        <w:rPr>
          <w:rFonts w:ascii="GHEA Grapalat" w:hAnsi="GHEA Grapalat"/>
          <w:bCs/>
          <w:lang w:val="af-ZA" w:eastAsia="x-none"/>
        </w:rPr>
        <w:t>«</w:t>
      </w:r>
      <w:r w:rsidR="00743AEC">
        <w:rPr>
          <w:rFonts w:ascii="GHEA Grapalat" w:hAnsi="GHEA Grapalat"/>
          <w:bCs/>
          <w:lang w:val="af-ZA" w:eastAsia="x-none"/>
        </w:rPr>
        <w:t>Հ</w:t>
      </w:r>
      <w:r w:rsidR="00743AEC" w:rsidRPr="00743AEC">
        <w:rPr>
          <w:rFonts w:ascii="GHEA Grapalat" w:hAnsi="GHEA Grapalat"/>
          <w:bCs/>
          <w:lang w:val="af-ZA" w:eastAsia="x-none"/>
        </w:rPr>
        <w:t xml:space="preserve">այաստանի </w:t>
      </w:r>
      <w:r w:rsidR="00743AEC">
        <w:rPr>
          <w:rFonts w:ascii="GHEA Grapalat" w:hAnsi="GHEA Grapalat"/>
          <w:bCs/>
          <w:lang w:val="af-ZA" w:eastAsia="x-none"/>
        </w:rPr>
        <w:t>Հ</w:t>
      </w:r>
      <w:r w:rsidR="00743AEC" w:rsidRPr="00743AEC">
        <w:rPr>
          <w:rFonts w:ascii="GHEA Grapalat" w:hAnsi="GHEA Grapalat"/>
          <w:bCs/>
          <w:lang w:val="af-ZA" w:eastAsia="x-none"/>
        </w:rPr>
        <w:t>անրապետության հարկային օրենսգրքում փոփոխություն</w:t>
      </w:r>
      <w:r w:rsidR="00487DB6">
        <w:rPr>
          <w:rFonts w:ascii="GHEA Grapalat" w:hAnsi="GHEA Grapalat"/>
          <w:bCs/>
          <w:lang w:val="af-ZA" w:eastAsia="x-none"/>
        </w:rPr>
        <w:t xml:space="preserve"> </w:t>
      </w:r>
      <w:r w:rsidR="00743AEC" w:rsidRPr="00743AEC">
        <w:rPr>
          <w:rFonts w:ascii="GHEA Grapalat" w:hAnsi="GHEA Grapalat"/>
          <w:bCs/>
          <w:lang w:val="af-ZA" w:eastAsia="x-none"/>
        </w:rPr>
        <w:t>կատարելու մասին» օրենքի</w:t>
      </w:r>
      <w:r w:rsidR="00743AEC">
        <w:rPr>
          <w:rFonts w:ascii="GHEA Grapalat" w:hAnsi="GHEA Grapalat"/>
          <w:b/>
          <w:lang w:val="af-ZA" w:eastAsia="x-none"/>
        </w:rPr>
        <w:t xml:space="preserve"> </w:t>
      </w:r>
      <w:r w:rsidR="006543C2" w:rsidRPr="00021E87">
        <w:rPr>
          <w:rFonts w:ascii="GHEA Grapalat" w:hAnsi="GHEA Grapalat"/>
          <w:lang w:val="hy-AM" w:eastAsia="x-none"/>
        </w:rPr>
        <w:t xml:space="preserve">նախագծի </w:t>
      </w:r>
      <w:r w:rsidR="006543C2" w:rsidRPr="00021E87">
        <w:rPr>
          <w:rFonts w:ascii="GHEA Grapalat" w:hAnsi="GHEA Grapalat"/>
          <w:lang w:val="af-ZA" w:eastAsia="x-none"/>
        </w:rPr>
        <w:t>(</w:t>
      </w:r>
      <w:r w:rsidR="006543C2" w:rsidRPr="00021E87">
        <w:rPr>
          <w:rFonts w:ascii="GHEA Grapalat" w:hAnsi="GHEA Grapalat"/>
          <w:lang w:val="hy-AM" w:eastAsia="x-none"/>
        </w:rPr>
        <w:t>այսուհետ՝ նախագիծ</w:t>
      </w:r>
      <w:r w:rsidR="006543C2" w:rsidRPr="00021E87">
        <w:rPr>
          <w:rFonts w:ascii="GHEA Grapalat" w:hAnsi="GHEA Grapalat"/>
          <w:lang w:val="af-ZA" w:eastAsia="x-none"/>
        </w:rPr>
        <w:t>)</w:t>
      </w:r>
      <w:r w:rsidR="006543C2" w:rsidRPr="00021E87">
        <w:rPr>
          <w:rFonts w:ascii="GHEA Grapalat" w:hAnsi="GHEA Grapalat"/>
          <w:lang w:val="hy-AM" w:eastAsia="x-none"/>
        </w:rPr>
        <w:t xml:space="preserve"> ընդունումը պայմանավորված է </w:t>
      </w:r>
      <w:r w:rsidR="002C00F1">
        <w:rPr>
          <w:rFonts w:ascii="GHEA Grapalat" w:hAnsi="GHEA Grapalat"/>
          <w:lang w:val="hy-AM" w:eastAsia="x-none"/>
        </w:rPr>
        <w:t xml:space="preserve">Կառավարության 2019 թվականի դեկտեմբերի 19-ի </w:t>
      </w:r>
      <w:r w:rsidR="002C00F1" w:rsidRPr="002C00F1">
        <w:rPr>
          <w:rFonts w:ascii="GHEA Grapalat" w:hAnsi="GHEA Grapalat"/>
          <w:lang w:val="af-ZA" w:eastAsia="x-none"/>
        </w:rPr>
        <w:t xml:space="preserve">N </w:t>
      </w:r>
      <w:r w:rsidR="002C00F1">
        <w:rPr>
          <w:rFonts w:ascii="GHEA Grapalat" w:hAnsi="GHEA Grapalat"/>
          <w:lang w:val="af-ZA" w:eastAsia="x-none"/>
        </w:rPr>
        <w:t>1886-</w:t>
      </w:r>
      <w:r w:rsidR="002C00F1">
        <w:rPr>
          <w:rFonts w:ascii="GHEA Grapalat" w:hAnsi="GHEA Grapalat"/>
          <w:lang w:val="hy-AM" w:eastAsia="x-none"/>
        </w:rPr>
        <w:t>Լ</w:t>
      </w:r>
      <w:r w:rsidR="00FD1E63">
        <w:rPr>
          <w:rFonts w:ascii="GHEA Grapalat" w:hAnsi="GHEA Grapalat"/>
          <w:lang w:val="hy-AM" w:eastAsia="x-none"/>
        </w:rPr>
        <w:t xml:space="preserve"> որոշմամբ</w:t>
      </w:r>
      <w:r w:rsidR="00EC2C2B">
        <w:rPr>
          <w:rFonts w:ascii="GHEA Grapalat" w:hAnsi="GHEA Grapalat"/>
          <w:lang w:val="hy-AM" w:eastAsia="x-none"/>
        </w:rPr>
        <w:t xml:space="preserve"> հաստատված </w:t>
      </w:r>
      <w:r w:rsidR="00EC2C2B" w:rsidRPr="00EC2C2B">
        <w:rPr>
          <w:rFonts w:ascii="GHEA Grapalat" w:hAnsi="GHEA Grapalat"/>
          <w:lang w:val="hy-AM" w:eastAsia="x-none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</w:t>
      </w:r>
      <w:r w:rsidR="00EC2C2B">
        <w:rPr>
          <w:rFonts w:ascii="GHEA Grapalat" w:hAnsi="GHEA Grapalat"/>
          <w:lang w:val="hy-AM" w:eastAsia="x-none"/>
        </w:rPr>
        <w:t xml:space="preserve">ամբ </w:t>
      </w:r>
      <w:r w:rsidR="002C00F1" w:rsidRPr="002C00F1">
        <w:rPr>
          <w:rFonts w:ascii="GHEA Grapalat" w:eastAsia="Calibri" w:hAnsi="GHEA Grapalat"/>
          <w:lang w:val="hy-AM" w:eastAsia="en-US"/>
        </w:rPr>
        <w:t>գյուղատնտես</w:t>
      </w:r>
      <w:r w:rsidR="00EC2C2B">
        <w:rPr>
          <w:rFonts w:ascii="GHEA Grapalat" w:eastAsia="Calibri" w:hAnsi="GHEA Grapalat"/>
          <w:lang w:val="hy-AM" w:eastAsia="en-US"/>
        </w:rPr>
        <w:t>ության ոլորտում որդեգր</w:t>
      </w:r>
      <w:r>
        <w:rPr>
          <w:rFonts w:ascii="GHEA Grapalat" w:eastAsia="Calibri" w:hAnsi="GHEA Grapalat"/>
          <w:lang w:val="hy-AM" w:eastAsia="en-US"/>
        </w:rPr>
        <w:t>վ</w:t>
      </w:r>
      <w:r w:rsidR="00EC2C2B">
        <w:rPr>
          <w:rFonts w:ascii="GHEA Grapalat" w:eastAsia="Calibri" w:hAnsi="GHEA Grapalat"/>
          <w:lang w:val="hy-AM" w:eastAsia="en-US"/>
        </w:rPr>
        <w:t xml:space="preserve">ած </w:t>
      </w:r>
      <w:r>
        <w:rPr>
          <w:rFonts w:ascii="GHEA Grapalat" w:eastAsia="Calibri" w:hAnsi="GHEA Grapalat"/>
          <w:lang w:val="hy-AM" w:eastAsia="en-US"/>
        </w:rPr>
        <w:t xml:space="preserve">պետական </w:t>
      </w:r>
      <w:r w:rsidR="002C00F1" w:rsidRPr="002C00F1">
        <w:rPr>
          <w:rFonts w:ascii="GHEA Grapalat" w:eastAsia="Calibri" w:hAnsi="GHEA Grapalat"/>
          <w:lang w:val="hy-AM" w:eastAsia="en-US"/>
        </w:rPr>
        <w:t>քաղաքականության հիմնական առաջնահերթություններ</w:t>
      </w:r>
      <w:r w:rsidR="00EC2C2B">
        <w:rPr>
          <w:rFonts w:ascii="GHEA Grapalat" w:eastAsia="Calibri" w:hAnsi="GHEA Grapalat"/>
          <w:lang w:val="hy-AM" w:eastAsia="en-US"/>
        </w:rPr>
        <w:t>ի</w:t>
      </w:r>
      <w:r w:rsidR="002C00F1" w:rsidRPr="002C00F1">
        <w:rPr>
          <w:rFonts w:ascii="GHEA Grapalat" w:eastAsia="Calibri" w:hAnsi="GHEA Grapalat"/>
          <w:lang w:val="hy-AM" w:eastAsia="en-US"/>
        </w:rPr>
        <w:t>,</w:t>
      </w:r>
      <w:r w:rsidR="00EC2C2B">
        <w:rPr>
          <w:rFonts w:ascii="GHEA Grapalat" w:eastAsia="Calibri" w:hAnsi="GHEA Grapalat"/>
          <w:lang w:val="hy-AM" w:eastAsia="en-US"/>
        </w:rPr>
        <w:t xml:space="preserve"> մասնավորապես՝ </w:t>
      </w:r>
      <w:r w:rsidR="00EC2C2B" w:rsidRPr="00C26233">
        <w:rPr>
          <w:rFonts w:ascii="GHEA Grapalat" w:hAnsi="GHEA Grapalat" w:cs="Arial"/>
          <w:lang w:val="hy-AM"/>
        </w:rPr>
        <w:t>հողերի</w:t>
      </w:r>
      <w:r w:rsidR="00EC2C2B" w:rsidRPr="00C26233">
        <w:rPr>
          <w:rFonts w:ascii="GHEA Grapalat" w:hAnsi="GHEA Grapalat"/>
          <w:lang w:val="hy-AM"/>
        </w:rPr>
        <w:t xml:space="preserve"> </w:t>
      </w:r>
      <w:r w:rsidR="00EC2C2B" w:rsidRPr="00C26233">
        <w:rPr>
          <w:rFonts w:ascii="GHEA Grapalat" w:hAnsi="GHEA Grapalat" w:cs="Arial"/>
          <w:lang w:val="hy-AM"/>
        </w:rPr>
        <w:t>խոշորացման</w:t>
      </w:r>
      <w:r w:rsidR="00EC2C2B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գործընթացի </w:t>
      </w:r>
      <w:r w:rsidR="00EC2C2B">
        <w:rPr>
          <w:rFonts w:ascii="GHEA Grapalat" w:hAnsi="GHEA Grapalat" w:cs="Arial"/>
          <w:lang w:val="hy-AM"/>
        </w:rPr>
        <w:t xml:space="preserve">և </w:t>
      </w:r>
      <w:r w:rsidR="00EC2C2B" w:rsidRPr="00C26233">
        <w:rPr>
          <w:rFonts w:ascii="GHEA Grapalat" w:hAnsi="GHEA Grapalat"/>
          <w:lang w:val="hy-AM"/>
        </w:rPr>
        <w:t>իրականացվող հարկային քաղաքականությ</w:t>
      </w:r>
      <w:r w:rsidR="00EC2C2B">
        <w:rPr>
          <w:rFonts w:ascii="GHEA Grapalat" w:hAnsi="GHEA Grapalat"/>
          <w:lang w:val="hy-AM"/>
        </w:rPr>
        <w:t xml:space="preserve">ան </w:t>
      </w:r>
      <w:r>
        <w:rPr>
          <w:rFonts w:ascii="GHEA Grapalat" w:hAnsi="GHEA Grapalat"/>
          <w:lang w:val="hy-AM"/>
        </w:rPr>
        <w:t xml:space="preserve">բարելավմամբ </w:t>
      </w:r>
      <w:r w:rsidRPr="007B43F3">
        <w:rPr>
          <w:rFonts w:ascii="GHEA Grapalat" w:hAnsi="GHEA Grapalat"/>
          <w:lang w:val="hy-AM"/>
        </w:rPr>
        <w:t xml:space="preserve">գյուղատնտեսության մրցունակության բարձրացման </w:t>
      </w:r>
      <w:r>
        <w:rPr>
          <w:rFonts w:ascii="GHEA Grapalat" w:hAnsi="GHEA Grapalat"/>
          <w:lang w:val="hy-AM"/>
        </w:rPr>
        <w:t>ապահովման անհրաժեշտությամբ</w:t>
      </w:r>
      <w:r w:rsidR="002C00F1" w:rsidRPr="002C00F1">
        <w:rPr>
          <w:rFonts w:ascii="GHEA Grapalat" w:eastAsia="Calibri" w:hAnsi="GHEA Grapalat"/>
          <w:lang w:val="hy-AM" w:eastAsia="en-US"/>
        </w:rPr>
        <w:t>։</w:t>
      </w:r>
    </w:p>
    <w:p w14:paraId="66579E3E" w14:textId="77777777" w:rsidR="008956CB" w:rsidRDefault="001B6DD1" w:rsidP="001B6DD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5B6F59"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>
        <w:rPr>
          <w:rFonts w:ascii="GHEA Grapalat" w:hAnsi="GHEA Grapalat" w:cs="Arial"/>
          <w:lang w:val="hy-AM" w:eastAsia="x-none"/>
        </w:rPr>
        <w:t xml:space="preserve"> </w:t>
      </w:r>
      <w:r w:rsidR="008D36C8" w:rsidRPr="008D36C8">
        <w:rPr>
          <w:rFonts w:ascii="GHEA Grapalat" w:hAnsi="GHEA Grapalat" w:cs="Arial"/>
          <w:lang w:val="hy-AM" w:eastAsia="x-none"/>
        </w:rPr>
        <w:t>Հայաստանի Հանրապետության հարկային օրենսգրքի (այսուհետ՝ Օրենսգիրք) 126-րդ հոդվածի 1-ին մաս</w:t>
      </w:r>
      <w:r w:rsidR="008956CB">
        <w:rPr>
          <w:rFonts w:ascii="GHEA Grapalat" w:hAnsi="GHEA Grapalat" w:cs="Arial"/>
          <w:lang w:val="hy-AM" w:eastAsia="x-none"/>
        </w:rPr>
        <w:t xml:space="preserve">ի համաձայն մինչև  </w:t>
      </w:r>
      <w:r w:rsidR="008D36C8" w:rsidRPr="008D36C8">
        <w:rPr>
          <w:rFonts w:ascii="GHEA Grapalat" w:hAnsi="GHEA Grapalat" w:cs="Arial"/>
          <w:lang w:val="hy-AM" w:eastAsia="x-none"/>
        </w:rPr>
        <w:t xml:space="preserve"> 2024 թվականի դեկտեմբերի 31-ը ներառյալ ընդգրկված հարկային տարիների համար շահութահարկի վճարումից ազատվում են գյուղատնտեսական արտադրանքի արտադրությամբ զբաղված շահութահարկ վճարողները` իրենց կողմից գյուղատնտեսական արտադրանքի իրացումից ստացվող եկամտի, ինչպես նաև այլ ակտիվների իրացումից ստացվող և այլ եկամուտների մասով, եթե այլ ակտիվների իրացումից ստացվող և այլ եկամուտների տեսակարար կշիռը համապատասխան հարկային տարվա համախառն եկամտի մեջ չի գերազանցում տասը տոկոսը: Այլ ակտիվների իրացումից ստացվող և այլ եկամուտների տեսակարար կշիռը համապատասխան հարկային տարվա համախառն եկամտի մեջ տասը տոկոսը գերազանցելու դեպքում սույն մասով նախատեսված արտոնությունը գործում է միայն գյուղատնտեսական արտադրանքի իրացումից ստացվող եկամտի մասով: </w:t>
      </w:r>
    </w:p>
    <w:p w14:paraId="4AA9A7F5" w14:textId="30656543" w:rsidR="00F0207C" w:rsidRDefault="008956CB" w:rsidP="001B6DD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bookmarkStart w:id="1" w:name="_Hlk177398787"/>
      <w:r>
        <w:rPr>
          <w:rFonts w:ascii="GHEA Grapalat" w:hAnsi="GHEA Grapalat" w:cs="Arial"/>
          <w:lang w:val="hy-AM" w:eastAsia="x-none"/>
        </w:rPr>
        <w:t>Գ</w:t>
      </w:r>
      <w:r w:rsidRPr="008D36C8">
        <w:rPr>
          <w:rFonts w:ascii="GHEA Grapalat" w:hAnsi="GHEA Grapalat" w:cs="Arial"/>
          <w:lang w:val="hy-AM" w:eastAsia="x-none"/>
        </w:rPr>
        <w:t>յուղատնտեսական արտադրանքի արտադրությամբ զբաղվ</w:t>
      </w:r>
      <w:r>
        <w:rPr>
          <w:rFonts w:ascii="GHEA Grapalat" w:hAnsi="GHEA Grapalat" w:cs="Arial"/>
          <w:lang w:val="hy-AM" w:eastAsia="x-none"/>
        </w:rPr>
        <w:t>ող</w:t>
      </w:r>
      <w:r w:rsidRPr="008D36C8">
        <w:rPr>
          <w:rFonts w:ascii="GHEA Grapalat" w:hAnsi="GHEA Grapalat" w:cs="Arial"/>
          <w:lang w:val="hy-AM" w:eastAsia="x-none"/>
        </w:rPr>
        <w:t xml:space="preserve"> շահութահարկ վճարողներ</w:t>
      </w:r>
      <w:r>
        <w:rPr>
          <w:rFonts w:ascii="GHEA Grapalat" w:hAnsi="GHEA Grapalat" w:cs="Arial"/>
          <w:lang w:val="hy-AM" w:eastAsia="x-none"/>
        </w:rPr>
        <w:t xml:space="preserve">ի համար մինչև </w:t>
      </w:r>
      <w:r w:rsidRPr="008D36C8">
        <w:rPr>
          <w:rFonts w:ascii="GHEA Grapalat" w:hAnsi="GHEA Grapalat" w:cs="Arial"/>
          <w:lang w:val="hy-AM" w:eastAsia="x-none"/>
        </w:rPr>
        <w:t xml:space="preserve">2024 թվականի դեկտեմբերի 31-ը </w:t>
      </w:r>
      <w:bookmarkEnd w:id="1"/>
      <w:r w:rsidRPr="008D36C8">
        <w:rPr>
          <w:rFonts w:ascii="GHEA Grapalat" w:hAnsi="GHEA Grapalat" w:cs="Arial"/>
          <w:lang w:val="hy-AM" w:eastAsia="x-none"/>
        </w:rPr>
        <w:t>շահութահարկի վճարումից ազատ</w:t>
      </w:r>
      <w:r>
        <w:rPr>
          <w:rFonts w:ascii="GHEA Grapalat" w:hAnsi="GHEA Grapalat" w:cs="Arial"/>
          <w:lang w:val="hy-AM" w:eastAsia="x-none"/>
        </w:rPr>
        <w:t xml:space="preserve">ելու մասին պահանջը սահմանվել է հաշվի առնելով այն հանգամանքը, որ </w:t>
      </w:r>
      <w:r w:rsidR="00C14671">
        <w:rPr>
          <w:rFonts w:ascii="GHEA Grapalat" w:hAnsi="GHEA Grapalat" w:cs="Arial"/>
          <w:lang w:val="hy-AM" w:eastAsia="x-none"/>
        </w:rPr>
        <w:t xml:space="preserve">մինչև </w:t>
      </w:r>
      <w:r w:rsidR="00C14671">
        <w:rPr>
          <w:rFonts w:ascii="GHEA Grapalat" w:hAnsi="GHEA Grapalat" w:cs="Arial"/>
          <w:lang w:val="hy-AM" w:eastAsia="x-none"/>
        </w:rPr>
        <w:lastRenderedPageBreak/>
        <w:t xml:space="preserve">նշված ժամկետը գյուղատնտեսության </w:t>
      </w:r>
      <w:r w:rsidR="00487DB6" w:rsidRPr="00487DB6">
        <w:rPr>
          <w:rFonts w:ascii="GHEA Grapalat" w:hAnsi="GHEA Grapalat" w:cs="Arial"/>
          <w:lang w:val="hy-AM" w:eastAsia="x-none"/>
        </w:rPr>
        <w:t>ոլորտում</w:t>
      </w:r>
      <w:r w:rsidR="00487DB6">
        <w:rPr>
          <w:rFonts w:ascii="GHEA Grapalat" w:hAnsi="GHEA Grapalat" w:cs="Arial"/>
          <w:lang w:val="hy-AM" w:eastAsia="x-none"/>
        </w:rPr>
        <w:t xml:space="preserve"> </w:t>
      </w:r>
      <w:r w:rsidR="00487DB6" w:rsidRPr="00487DB6">
        <w:rPr>
          <w:rFonts w:ascii="GHEA Grapalat" w:hAnsi="GHEA Grapalat" w:cs="Arial"/>
          <w:lang w:val="hy-AM" w:eastAsia="x-none"/>
        </w:rPr>
        <w:t xml:space="preserve">պետք է </w:t>
      </w:r>
      <w:r w:rsidR="00F0207C">
        <w:rPr>
          <w:rFonts w:ascii="GHEA Grapalat" w:hAnsi="GHEA Grapalat" w:cs="Arial"/>
          <w:lang w:val="hy-AM" w:eastAsia="x-none"/>
        </w:rPr>
        <w:t xml:space="preserve">ներդրված </w:t>
      </w:r>
      <w:r w:rsidR="00487DB6" w:rsidRPr="00487DB6">
        <w:rPr>
          <w:rFonts w:ascii="GHEA Grapalat" w:hAnsi="GHEA Grapalat" w:cs="Arial"/>
          <w:lang w:val="hy-AM" w:eastAsia="x-none"/>
        </w:rPr>
        <w:t xml:space="preserve">լինեին </w:t>
      </w:r>
      <w:r w:rsidR="00C70D2A">
        <w:rPr>
          <w:rFonts w:ascii="GHEA Grapalat" w:hAnsi="GHEA Grapalat" w:cs="Arial"/>
          <w:lang w:val="hy-AM" w:eastAsia="x-none"/>
        </w:rPr>
        <w:t xml:space="preserve">արտադրանքի </w:t>
      </w:r>
      <w:r w:rsidR="00C70D2A" w:rsidRPr="00487DB6">
        <w:rPr>
          <w:rFonts w:ascii="GHEA Grapalat" w:hAnsi="GHEA Grapalat" w:cs="Arial"/>
          <w:lang w:val="hy-AM" w:eastAsia="x-none"/>
        </w:rPr>
        <w:t xml:space="preserve">համատարած հաշվառման </w:t>
      </w:r>
      <w:r w:rsidR="00C70D2A">
        <w:rPr>
          <w:rFonts w:ascii="GHEA Grapalat" w:hAnsi="GHEA Grapalat" w:cs="Arial"/>
          <w:lang w:val="hy-AM" w:eastAsia="x-none"/>
        </w:rPr>
        <w:t xml:space="preserve">և </w:t>
      </w:r>
      <w:r w:rsidR="00F0207C">
        <w:rPr>
          <w:rFonts w:ascii="GHEA Grapalat" w:hAnsi="GHEA Grapalat" w:cs="Arial"/>
          <w:lang w:val="hy-AM" w:eastAsia="x-none"/>
        </w:rPr>
        <w:t xml:space="preserve">եկամուտների հայտարարագրման </w:t>
      </w:r>
      <w:r w:rsidR="00487DB6" w:rsidRPr="00487DB6">
        <w:rPr>
          <w:rFonts w:ascii="GHEA Grapalat" w:hAnsi="GHEA Grapalat" w:cs="Arial"/>
          <w:lang w:val="hy-AM" w:eastAsia="x-none"/>
        </w:rPr>
        <w:t xml:space="preserve">մեխանիզմներ, մինչդեռ դրանք դեռևս </w:t>
      </w:r>
      <w:r w:rsidR="00F0207C">
        <w:rPr>
          <w:rFonts w:ascii="GHEA Grapalat" w:hAnsi="GHEA Grapalat" w:cs="Arial"/>
          <w:lang w:val="hy-AM" w:eastAsia="x-none"/>
        </w:rPr>
        <w:t xml:space="preserve">ներդրված </w:t>
      </w:r>
      <w:r w:rsidR="00487DB6" w:rsidRPr="00487DB6">
        <w:rPr>
          <w:rFonts w:ascii="GHEA Grapalat" w:hAnsi="GHEA Grapalat" w:cs="Arial"/>
          <w:lang w:val="hy-AM" w:eastAsia="x-none"/>
        </w:rPr>
        <w:t>չեն</w:t>
      </w:r>
      <w:r w:rsidR="00F0207C">
        <w:rPr>
          <w:rFonts w:ascii="GHEA Grapalat" w:hAnsi="GHEA Grapalat" w:cs="Arial"/>
          <w:lang w:val="hy-AM" w:eastAsia="x-none"/>
        </w:rPr>
        <w:t xml:space="preserve">։ </w:t>
      </w:r>
      <w:r w:rsidR="00C70D2A">
        <w:rPr>
          <w:rFonts w:ascii="GHEA Grapalat" w:hAnsi="GHEA Grapalat" w:cs="Arial"/>
          <w:lang w:val="hy-AM" w:eastAsia="x-none"/>
        </w:rPr>
        <w:t>Նշված</w:t>
      </w:r>
      <w:r w:rsidR="00C70D2A" w:rsidRPr="00151F13">
        <w:rPr>
          <w:rFonts w:ascii="GHEA Grapalat" w:hAnsi="GHEA Grapalat" w:cs="Arial"/>
          <w:lang w:val="hy-AM" w:eastAsia="x-none"/>
        </w:rPr>
        <w:t xml:space="preserve"> ժամկետը չերկարացնելու դեպքում գյուղատնտեսությամբ զբաղվող տնտեսավորողները շահութահարկի վճարումից խուսափելու նպատակով կարող են դադարեցնել իրենց իրավաբանական անձի կամ անհատ ձեռնարկատիրոջ կարգավիճակը</w:t>
      </w:r>
      <w:r w:rsidR="00C70D2A">
        <w:rPr>
          <w:rFonts w:ascii="GHEA Grapalat" w:hAnsi="GHEA Grapalat" w:cs="Arial"/>
          <w:lang w:val="hy-AM" w:eastAsia="x-none"/>
        </w:rPr>
        <w:t xml:space="preserve"> և գործունեությունը շարունակել ֆիզիկական անձի կարգավիճակով։ </w:t>
      </w:r>
      <w:r w:rsidR="00F0207C">
        <w:rPr>
          <w:rFonts w:ascii="GHEA Grapalat" w:hAnsi="GHEA Grapalat" w:cs="Arial"/>
          <w:lang w:val="hy-AM" w:eastAsia="x-none"/>
        </w:rPr>
        <w:t xml:space="preserve">Մյուս կողմից </w:t>
      </w:r>
      <w:r w:rsidR="00F0207C">
        <w:rPr>
          <w:rFonts w:ascii="GHEA Grapalat" w:hAnsi="GHEA Grapalat" w:cs="Arial"/>
          <w:lang w:val="hy-AM" w:eastAsia="x-none"/>
        </w:rPr>
        <w:t xml:space="preserve">վերջին տարիներին </w:t>
      </w:r>
      <w:r w:rsidR="00F0207C">
        <w:rPr>
          <w:rFonts w:ascii="GHEA Grapalat" w:hAnsi="GHEA Grapalat" w:cs="Arial"/>
          <w:lang w:val="hy-AM" w:eastAsia="x-none"/>
        </w:rPr>
        <w:t xml:space="preserve">Կառավարության կողմից </w:t>
      </w:r>
      <w:r w:rsidR="00995D4A">
        <w:rPr>
          <w:rFonts w:ascii="GHEA Grapalat" w:hAnsi="GHEA Grapalat" w:cs="Arial"/>
          <w:lang w:val="hy-AM" w:eastAsia="x-none"/>
        </w:rPr>
        <w:t xml:space="preserve">գյուղատնտեսության ոլորտում </w:t>
      </w:r>
      <w:r w:rsidR="00F0207C">
        <w:rPr>
          <w:rFonts w:ascii="GHEA Grapalat" w:hAnsi="GHEA Grapalat" w:cs="Arial"/>
          <w:lang w:val="hy-AM" w:eastAsia="x-none"/>
        </w:rPr>
        <w:t xml:space="preserve">իրականացվող քաղաքականության և աջակցության ծրագրերի շնորհիվ նկատելի </w:t>
      </w:r>
      <w:r w:rsidR="00995D4A">
        <w:rPr>
          <w:rFonts w:ascii="GHEA Grapalat" w:hAnsi="GHEA Grapalat" w:cs="Arial"/>
          <w:lang w:val="hy-AM" w:eastAsia="x-none"/>
        </w:rPr>
        <w:t xml:space="preserve">են </w:t>
      </w:r>
      <w:r w:rsidR="00995D4A">
        <w:rPr>
          <w:rFonts w:ascii="GHEA Grapalat" w:hAnsi="GHEA Grapalat" w:cs="Arial"/>
          <w:lang w:val="hy-AM" w:eastAsia="x-none"/>
        </w:rPr>
        <w:t>տնտեսությունների խոշորացման</w:t>
      </w:r>
      <w:r w:rsidR="00995D4A">
        <w:rPr>
          <w:rFonts w:ascii="GHEA Grapalat" w:hAnsi="GHEA Grapalat" w:cs="Arial"/>
          <w:lang w:val="hy-AM" w:eastAsia="x-none"/>
        </w:rPr>
        <w:t xml:space="preserve"> և արդյունավետ գյուղատնտեսություն վարող </w:t>
      </w:r>
      <w:r w:rsidR="00995D4A">
        <w:rPr>
          <w:rFonts w:ascii="GHEA Grapalat" w:hAnsi="GHEA Grapalat" w:cs="Arial"/>
          <w:lang w:val="hy-AM" w:eastAsia="x-none"/>
        </w:rPr>
        <w:t xml:space="preserve">տնտեսությունների ձևավորման </w:t>
      </w:r>
      <w:r w:rsidR="00F0207C">
        <w:rPr>
          <w:rFonts w:ascii="GHEA Grapalat" w:hAnsi="GHEA Grapalat" w:cs="Arial"/>
          <w:lang w:val="hy-AM" w:eastAsia="x-none"/>
        </w:rPr>
        <w:t>միտումներ</w:t>
      </w:r>
      <w:r w:rsidR="00995D4A">
        <w:rPr>
          <w:rFonts w:ascii="GHEA Grapalat" w:hAnsi="GHEA Grapalat" w:cs="Arial"/>
          <w:lang w:val="hy-AM" w:eastAsia="x-none"/>
        </w:rPr>
        <w:t>ը</w:t>
      </w:r>
      <w:r w:rsidR="00F0207C">
        <w:rPr>
          <w:rFonts w:ascii="GHEA Grapalat" w:hAnsi="GHEA Grapalat" w:cs="Arial"/>
          <w:lang w:val="hy-AM" w:eastAsia="x-none"/>
        </w:rPr>
        <w:t xml:space="preserve"> </w:t>
      </w:r>
      <w:r w:rsidR="00995D4A">
        <w:rPr>
          <w:rFonts w:ascii="GHEA Grapalat" w:hAnsi="GHEA Grapalat" w:cs="Arial"/>
          <w:lang w:val="hy-AM" w:eastAsia="x-none"/>
        </w:rPr>
        <w:t>և</w:t>
      </w:r>
      <w:r w:rsidR="00F0207C">
        <w:rPr>
          <w:rFonts w:ascii="GHEA Grapalat" w:hAnsi="GHEA Grapalat" w:cs="Arial"/>
          <w:lang w:val="hy-AM" w:eastAsia="x-none"/>
        </w:rPr>
        <w:t xml:space="preserve"> եթե այդ գործընթացը կասեցվի կամ դա</w:t>
      </w:r>
      <w:r w:rsidR="00AD01B4">
        <w:rPr>
          <w:rFonts w:ascii="GHEA Grapalat" w:hAnsi="GHEA Grapalat" w:cs="Arial"/>
          <w:lang w:val="hy-AM" w:eastAsia="x-none"/>
        </w:rPr>
        <w:t>նդաղեցվի</w:t>
      </w:r>
      <w:r w:rsidR="00F0207C">
        <w:rPr>
          <w:rFonts w:ascii="GHEA Grapalat" w:hAnsi="GHEA Grapalat" w:cs="Arial"/>
          <w:lang w:val="hy-AM" w:eastAsia="x-none"/>
        </w:rPr>
        <w:t xml:space="preserve">, ապա դրանից ակնկալվող վնասը կարող է ավելի </w:t>
      </w:r>
      <w:r w:rsidR="00C70D2A">
        <w:rPr>
          <w:rFonts w:ascii="GHEA Grapalat" w:hAnsi="GHEA Grapalat" w:cs="Arial"/>
          <w:lang w:val="hy-AM" w:eastAsia="x-none"/>
        </w:rPr>
        <w:t xml:space="preserve">մեծ </w:t>
      </w:r>
      <w:r w:rsidR="00F0207C">
        <w:rPr>
          <w:rFonts w:ascii="GHEA Grapalat" w:hAnsi="GHEA Grapalat" w:cs="Arial"/>
          <w:lang w:val="hy-AM" w:eastAsia="x-none"/>
        </w:rPr>
        <w:t xml:space="preserve">լինել, քան </w:t>
      </w:r>
      <w:r w:rsidR="00F0207C" w:rsidRPr="00F0207C">
        <w:rPr>
          <w:rFonts w:ascii="GHEA Grapalat" w:hAnsi="GHEA Grapalat" w:cs="Arial"/>
          <w:lang w:val="hy-AM" w:eastAsia="x-none"/>
        </w:rPr>
        <w:t>շահութահարկ</w:t>
      </w:r>
      <w:r w:rsidR="00F0207C">
        <w:rPr>
          <w:rFonts w:ascii="GHEA Grapalat" w:hAnsi="GHEA Grapalat" w:cs="Arial"/>
          <w:lang w:val="hy-AM" w:eastAsia="x-none"/>
        </w:rPr>
        <w:t>ի</w:t>
      </w:r>
      <w:r w:rsidR="00F0207C" w:rsidRPr="00F0207C">
        <w:rPr>
          <w:rFonts w:ascii="GHEA Grapalat" w:hAnsi="GHEA Grapalat" w:cs="Arial"/>
          <w:lang w:val="hy-AM" w:eastAsia="x-none"/>
        </w:rPr>
        <w:t xml:space="preserve"> վճարո</w:t>
      </w:r>
      <w:r w:rsidR="00F0207C">
        <w:rPr>
          <w:rFonts w:ascii="GHEA Grapalat" w:hAnsi="GHEA Grapalat" w:cs="Arial"/>
          <w:lang w:val="hy-AM" w:eastAsia="x-none"/>
        </w:rPr>
        <w:t xml:space="preserve">ւմից </w:t>
      </w:r>
      <w:r w:rsidR="00C70D2A">
        <w:rPr>
          <w:rFonts w:ascii="GHEA Grapalat" w:hAnsi="GHEA Grapalat" w:cs="Arial"/>
          <w:lang w:val="hy-AM" w:eastAsia="x-none"/>
        </w:rPr>
        <w:t xml:space="preserve">ակնկալվող </w:t>
      </w:r>
      <w:r w:rsidR="00F0207C">
        <w:rPr>
          <w:rFonts w:ascii="GHEA Grapalat" w:hAnsi="GHEA Grapalat" w:cs="Arial"/>
          <w:lang w:val="hy-AM" w:eastAsia="x-none"/>
        </w:rPr>
        <w:t>օգուտները։</w:t>
      </w:r>
    </w:p>
    <w:p w14:paraId="0BF645EF" w14:textId="650C3A1A" w:rsidR="00DD720E" w:rsidRDefault="00B233AF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առաջարկվում է </w:t>
      </w:r>
      <w:r w:rsidR="002A33BB">
        <w:rPr>
          <w:rFonts w:ascii="GHEA Grapalat" w:hAnsi="GHEA Grapalat"/>
          <w:lang w:val="hy-AM"/>
        </w:rPr>
        <w:t xml:space="preserve">Օրենսգրքում </w:t>
      </w:r>
      <w:r w:rsidR="005B6F59" w:rsidRPr="00B233AF">
        <w:rPr>
          <w:rFonts w:ascii="GHEA Grapalat" w:hAnsi="GHEA Grapalat"/>
          <w:lang w:val="hy-AM"/>
        </w:rPr>
        <w:t xml:space="preserve"> կատարել համապատասխան </w:t>
      </w:r>
      <w:r w:rsidR="00186AC8">
        <w:rPr>
          <w:rFonts w:ascii="GHEA Grapalat" w:hAnsi="GHEA Grapalat"/>
          <w:lang w:val="hy-AM"/>
        </w:rPr>
        <w:t>փոփոխություն</w:t>
      </w:r>
      <w:r w:rsidR="00933374">
        <w:rPr>
          <w:rFonts w:ascii="GHEA Grapalat" w:hAnsi="GHEA Grapalat"/>
          <w:lang w:val="hy-AM"/>
        </w:rPr>
        <w:t xml:space="preserve">, </w:t>
      </w:r>
      <w:r w:rsidR="005B6F59" w:rsidRPr="00B233AF">
        <w:rPr>
          <w:rFonts w:ascii="GHEA Grapalat" w:hAnsi="GHEA Grapalat"/>
          <w:lang w:val="hy-AM"/>
        </w:rPr>
        <w:t>ըստ որ</w:t>
      </w:r>
      <w:r w:rsidR="0043396E">
        <w:rPr>
          <w:rFonts w:ascii="GHEA Grapalat" w:hAnsi="GHEA Grapalat"/>
          <w:lang w:val="hy-AM"/>
        </w:rPr>
        <w:t xml:space="preserve">ի </w:t>
      </w:r>
      <w:r w:rsidR="00DD720E">
        <w:rPr>
          <w:rFonts w:ascii="GHEA Grapalat" w:hAnsi="GHEA Grapalat"/>
          <w:lang w:val="hy-AM"/>
        </w:rPr>
        <w:t>գ</w:t>
      </w:r>
      <w:r w:rsidR="00DD720E" w:rsidRPr="00DD720E">
        <w:rPr>
          <w:rFonts w:ascii="GHEA Grapalat" w:hAnsi="GHEA Grapalat"/>
          <w:lang w:val="hy-AM"/>
        </w:rPr>
        <w:t xml:space="preserve">յուղատնտեսական արտադրանքի արտադրությամբ զբաղվող </w:t>
      </w:r>
      <w:r w:rsidR="00DD720E">
        <w:rPr>
          <w:rFonts w:ascii="GHEA Grapalat" w:hAnsi="GHEA Grapalat"/>
          <w:lang w:val="hy-AM"/>
        </w:rPr>
        <w:t xml:space="preserve">տնտեսավարողները </w:t>
      </w:r>
      <w:r w:rsidR="00DD720E" w:rsidRPr="00DD720E">
        <w:rPr>
          <w:rFonts w:ascii="GHEA Grapalat" w:hAnsi="GHEA Grapalat"/>
          <w:lang w:val="hy-AM"/>
        </w:rPr>
        <w:t>մինչև 20</w:t>
      </w:r>
      <w:r w:rsidR="00BD6579">
        <w:rPr>
          <w:rFonts w:ascii="GHEA Grapalat" w:hAnsi="GHEA Grapalat"/>
          <w:lang w:val="hy-AM"/>
        </w:rPr>
        <w:t>2</w:t>
      </w:r>
      <w:r w:rsidR="0043396E">
        <w:rPr>
          <w:rFonts w:ascii="GHEA Grapalat" w:hAnsi="GHEA Grapalat"/>
          <w:lang w:val="hy-AM"/>
        </w:rPr>
        <w:t>6</w:t>
      </w:r>
      <w:r w:rsidR="00DD720E" w:rsidRPr="00DD720E">
        <w:rPr>
          <w:rFonts w:ascii="GHEA Grapalat" w:hAnsi="GHEA Grapalat"/>
          <w:lang w:val="hy-AM"/>
        </w:rPr>
        <w:t xml:space="preserve"> թվականի դեկտեմբերի 31-ը </w:t>
      </w:r>
      <w:r w:rsidR="00DD720E">
        <w:rPr>
          <w:rFonts w:ascii="GHEA Grapalat" w:hAnsi="GHEA Grapalat"/>
          <w:lang w:val="hy-AM"/>
        </w:rPr>
        <w:t>կ</w:t>
      </w:r>
      <w:r w:rsidR="00DD720E" w:rsidRPr="008D36C8">
        <w:rPr>
          <w:rFonts w:ascii="GHEA Grapalat" w:hAnsi="GHEA Grapalat" w:cs="Arial"/>
          <w:lang w:val="hy-AM" w:eastAsia="x-none"/>
        </w:rPr>
        <w:t>ազատվ</w:t>
      </w:r>
      <w:r w:rsidR="00DD720E">
        <w:rPr>
          <w:rFonts w:ascii="GHEA Grapalat" w:hAnsi="GHEA Grapalat" w:cs="Arial"/>
          <w:lang w:val="hy-AM" w:eastAsia="x-none"/>
        </w:rPr>
        <w:t xml:space="preserve">են </w:t>
      </w:r>
      <w:r w:rsidR="00DD720E" w:rsidRPr="00DD720E">
        <w:rPr>
          <w:rFonts w:ascii="GHEA Grapalat" w:hAnsi="GHEA Grapalat"/>
          <w:lang w:val="hy-AM"/>
        </w:rPr>
        <w:t>շահութահարկ</w:t>
      </w:r>
      <w:r w:rsidR="00DD720E">
        <w:rPr>
          <w:rFonts w:ascii="GHEA Grapalat" w:hAnsi="GHEA Grapalat"/>
          <w:lang w:val="hy-AM"/>
        </w:rPr>
        <w:t>ի</w:t>
      </w:r>
      <w:r w:rsidR="00DD720E" w:rsidRPr="00DD720E">
        <w:rPr>
          <w:rFonts w:ascii="GHEA Grapalat" w:hAnsi="GHEA Grapalat"/>
          <w:lang w:val="hy-AM"/>
        </w:rPr>
        <w:t xml:space="preserve"> </w:t>
      </w:r>
      <w:r w:rsidR="00DD720E" w:rsidRPr="008D36C8">
        <w:rPr>
          <w:rFonts w:ascii="GHEA Grapalat" w:hAnsi="GHEA Grapalat" w:cs="Arial"/>
          <w:lang w:val="hy-AM" w:eastAsia="x-none"/>
        </w:rPr>
        <w:t>վճարումից</w:t>
      </w:r>
      <w:r w:rsidR="00DD720E">
        <w:rPr>
          <w:rFonts w:ascii="GHEA Grapalat" w:hAnsi="GHEA Grapalat" w:cs="Arial"/>
          <w:lang w:val="hy-AM" w:eastAsia="x-none"/>
        </w:rPr>
        <w:t>։</w:t>
      </w:r>
    </w:p>
    <w:p w14:paraId="44DAC783" w14:textId="61A5C53C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58B3403C" w:rsidR="00DB7E05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6242DC">
        <w:rPr>
          <w:rFonts w:ascii="GHEA Grapalat" w:hAnsi="GHEA Grapalat" w:cs="Sylfaen"/>
          <w:lang w:val="hy-AM"/>
        </w:rPr>
        <w:t xml:space="preserve">հնարավորություն կտրվի բարելավելու </w:t>
      </w:r>
      <w:r w:rsidR="006242DC" w:rsidRPr="002C00F1">
        <w:rPr>
          <w:rFonts w:ascii="GHEA Grapalat" w:eastAsia="Calibri" w:hAnsi="GHEA Grapalat"/>
          <w:lang w:val="hy-AM" w:eastAsia="en-US"/>
        </w:rPr>
        <w:t>գյուղատնտես</w:t>
      </w:r>
      <w:r w:rsidR="006242DC">
        <w:rPr>
          <w:rFonts w:ascii="GHEA Grapalat" w:eastAsia="Calibri" w:hAnsi="GHEA Grapalat"/>
          <w:lang w:val="hy-AM" w:eastAsia="en-US"/>
        </w:rPr>
        <w:t xml:space="preserve">ության ոլորտում որդեգրված պետական </w:t>
      </w:r>
      <w:r w:rsidR="006242DC" w:rsidRPr="002C00F1">
        <w:rPr>
          <w:rFonts w:ascii="GHEA Grapalat" w:eastAsia="Calibri" w:hAnsi="GHEA Grapalat"/>
          <w:lang w:val="hy-AM" w:eastAsia="en-US"/>
        </w:rPr>
        <w:t>քաղաքականության հիմնական առաջնահերթություններ</w:t>
      </w:r>
      <w:r w:rsidR="006242DC">
        <w:rPr>
          <w:rFonts w:ascii="GHEA Grapalat" w:eastAsia="Calibri" w:hAnsi="GHEA Grapalat"/>
          <w:lang w:val="hy-AM" w:eastAsia="en-US"/>
        </w:rPr>
        <w:t>ի</w:t>
      </w:r>
      <w:r w:rsidR="006242DC" w:rsidRPr="002C00F1">
        <w:rPr>
          <w:rFonts w:ascii="GHEA Grapalat" w:eastAsia="Calibri" w:hAnsi="GHEA Grapalat"/>
          <w:lang w:val="hy-AM" w:eastAsia="en-US"/>
        </w:rPr>
        <w:t>,</w:t>
      </w:r>
      <w:r w:rsidR="006242DC">
        <w:rPr>
          <w:rFonts w:ascii="GHEA Grapalat" w:eastAsia="Calibri" w:hAnsi="GHEA Grapalat"/>
          <w:lang w:val="hy-AM" w:eastAsia="en-US"/>
        </w:rPr>
        <w:t xml:space="preserve"> մասնավորապես՝ </w:t>
      </w:r>
      <w:r w:rsidR="006242DC" w:rsidRPr="00C26233">
        <w:rPr>
          <w:rFonts w:ascii="GHEA Grapalat" w:hAnsi="GHEA Grapalat" w:cs="Arial"/>
          <w:lang w:val="hy-AM"/>
        </w:rPr>
        <w:t>հողերի</w:t>
      </w:r>
      <w:r w:rsidR="006242DC" w:rsidRPr="00C26233">
        <w:rPr>
          <w:rFonts w:ascii="GHEA Grapalat" w:hAnsi="GHEA Grapalat"/>
          <w:lang w:val="hy-AM"/>
        </w:rPr>
        <w:t xml:space="preserve"> </w:t>
      </w:r>
      <w:r w:rsidR="006242DC" w:rsidRPr="00C26233">
        <w:rPr>
          <w:rFonts w:ascii="GHEA Grapalat" w:hAnsi="GHEA Grapalat" w:cs="Arial"/>
          <w:lang w:val="hy-AM"/>
        </w:rPr>
        <w:t>խոշորացման</w:t>
      </w:r>
      <w:r w:rsidR="006242DC">
        <w:rPr>
          <w:rFonts w:ascii="GHEA Grapalat" w:hAnsi="GHEA Grapalat" w:cs="Arial"/>
          <w:lang w:val="hy-AM"/>
        </w:rPr>
        <w:t xml:space="preserve"> գործընթացը և </w:t>
      </w:r>
      <w:r w:rsidR="006242DC" w:rsidRPr="00C26233">
        <w:rPr>
          <w:rFonts w:ascii="GHEA Grapalat" w:hAnsi="GHEA Grapalat"/>
          <w:lang w:val="hy-AM"/>
        </w:rPr>
        <w:t>իրականացվող հարկային քաղաքականությ</w:t>
      </w:r>
      <w:r w:rsidR="006242DC">
        <w:rPr>
          <w:rFonts w:ascii="GHEA Grapalat" w:hAnsi="GHEA Grapalat"/>
          <w:lang w:val="hy-AM"/>
        </w:rPr>
        <w:t xml:space="preserve">ունը, որը նպաստի </w:t>
      </w:r>
      <w:r w:rsidR="006242DC" w:rsidRPr="007B43F3">
        <w:rPr>
          <w:rFonts w:ascii="GHEA Grapalat" w:hAnsi="GHEA Grapalat"/>
          <w:lang w:val="hy-AM"/>
        </w:rPr>
        <w:t>գյուղատնտեսության մրցունակության բարձրացման</w:t>
      </w:r>
      <w:r w:rsidR="006242DC">
        <w:rPr>
          <w:rFonts w:ascii="GHEA Grapalat" w:hAnsi="GHEA Grapalat"/>
          <w:lang w:val="hy-AM"/>
        </w:rPr>
        <w:t>ը։</w:t>
      </w:r>
      <w:r w:rsidR="006242DC" w:rsidRPr="007B43F3">
        <w:rPr>
          <w:rFonts w:ascii="GHEA Grapalat" w:hAnsi="GHEA Grapalat"/>
          <w:lang w:val="hy-AM"/>
        </w:rPr>
        <w:t xml:space="preserve"> </w:t>
      </w:r>
    </w:p>
    <w:p w14:paraId="2A1E82AC" w14:textId="14FD5521" w:rsidR="00FE010E" w:rsidRDefault="006543C2" w:rsidP="00FE010E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FE010E" w:rsidRPr="00FE010E">
        <w:rPr>
          <w:rFonts w:ascii="GHEA Grapalat" w:hAnsi="GHEA Grapalat" w:cs="Sylfaen"/>
          <w:lang w:val="af-ZA"/>
        </w:rPr>
        <w:t>Նախագծի ընդունման դեպքում պետական կամ տեղական ինքնակառավարման մարմինների բյուջեներում ծախսերի և եկամուտների էական ավելացում կամ նվազեցում չի առաջացնում</w:t>
      </w:r>
      <w:r w:rsidR="00C70D2A">
        <w:rPr>
          <w:rFonts w:ascii="GHEA Grapalat" w:hAnsi="GHEA Grapalat" w:cs="Sylfaen"/>
          <w:lang w:val="af-ZA"/>
        </w:rPr>
        <w:t>։</w:t>
      </w:r>
      <w:r w:rsidR="00C47DE6">
        <w:rPr>
          <w:rFonts w:ascii="GHEA Grapalat" w:hAnsi="GHEA Grapalat" w:cs="Sylfaen"/>
          <w:lang w:val="af-ZA"/>
        </w:rPr>
        <w:t xml:space="preserve"> </w:t>
      </w:r>
    </w:p>
    <w:p w14:paraId="58CFA8E3" w14:textId="04A6211D" w:rsidR="006543C2" w:rsidRPr="0072195A" w:rsidRDefault="006543C2" w:rsidP="00FE010E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 xml:space="preserve">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</w:t>
      </w:r>
      <w:r w:rsidR="00EF4F70">
        <w:rPr>
          <w:rFonts w:ascii="GHEA Grapalat" w:hAnsi="GHEA Grapalat" w:cs="Sylfaen"/>
          <w:bCs/>
          <w:lang w:val="hy-AM"/>
        </w:rPr>
        <w:t>19</w:t>
      </w:r>
      <w:r>
        <w:rPr>
          <w:rFonts w:ascii="GHEA Grapalat" w:hAnsi="GHEA Grapalat" w:cs="Sylfaen"/>
          <w:bCs/>
          <w:lang w:val="hy-AM"/>
        </w:rPr>
        <w:t xml:space="preserve"> թվականի </w:t>
      </w:r>
      <w:r w:rsidR="00EF4F70">
        <w:rPr>
          <w:rFonts w:ascii="GHEA Grapalat" w:hAnsi="GHEA Grapalat" w:cs="Sylfaen"/>
          <w:bCs/>
          <w:lang w:val="hy-AM"/>
        </w:rPr>
        <w:t>դեկտեմբերի 19</w:t>
      </w:r>
      <w:r>
        <w:rPr>
          <w:rFonts w:ascii="GHEA Grapalat" w:hAnsi="GHEA Grapalat" w:cs="Sylfaen"/>
          <w:bCs/>
          <w:lang w:val="hy-AM"/>
        </w:rPr>
        <w:t>-ի N 1</w:t>
      </w:r>
      <w:r w:rsidR="00EF4F70">
        <w:rPr>
          <w:rFonts w:ascii="GHEA Grapalat" w:hAnsi="GHEA Grapalat" w:cs="Sylfaen"/>
          <w:bCs/>
          <w:lang w:val="hy-AM"/>
        </w:rPr>
        <w:t>886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 xml:space="preserve">Լ որոշումով հաստատված </w:t>
      </w:r>
      <w:r w:rsidR="00EF4F70" w:rsidRPr="00EF4F70">
        <w:rPr>
          <w:rFonts w:ascii="GHEA Grapalat" w:hAnsi="GHEA Grapalat" w:cs="Sylfaen"/>
          <w:bCs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</w:t>
      </w:r>
      <w:r w:rsidR="00AC513B">
        <w:rPr>
          <w:rFonts w:ascii="GHEA Grapalat" w:hAnsi="GHEA Grapalat" w:cs="Sylfaen"/>
          <w:bCs/>
          <w:lang w:val="hy-AM"/>
        </w:rPr>
        <w:t>ան 23-րդ կետի 11-րդ ենթակետից և 26.1-ին կետի 1-ին ենթակետի դ</w:t>
      </w:r>
      <w:r w:rsidR="00AC513B" w:rsidRPr="00AC513B">
        <w:rPr>
          <w:rFonts w:ascii="MS Mincho" w:eastAsia="MS Mincho" w:hAnsi="MS Mincho" w:cs="MS Mincho" w:hint="eastAsia"/>
          <w:bCs/>
          <w:lang w:val="hy-AM"/>
        </w:rPr>
        <w:t>․</w:t>
      </w:r>
      <w:r w:rsidR="00AC513B" w:rsidRPr="00AC513B">
        <w:rPr>
          <w:rFonts w:ascii="GHEA Grapalat" w:hAnsi="GHEA Grapalat" w:cs="Sylfaen"/>
          <w:bCs/>
          <w:lang w:val="hy-AM"/>
        </w:rPr>
        <w:t xml:space="preserve"> պարբերությ</w:t>
      </w:r>
      <w:r w:rsidR="00AC513B">
        <w:rPr>
          <w:rFonts w:ascii="GHEA Grapalat" w:hAnsi="GHEA Grapalat" w:cs="Sylfaen"/>
          <w:bCs/>
          <w:lang w:val="hy-AM"/>
        </w:rPr>
        <w:t xml:space="preserve">ունից </w:t>
      </w:r>
      <w:r w:rsidR="00AC513B"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="00AC513B" w:rsidRPr="00AC513B">
          <w:rPr>
            <w:rFonts w:ascii="GHEA Grapalat" w:hAnsi="GHEA Grapalat" w:cs="Sylfaen"/>
            <w:bCs/>
            <w:lang w:val="hy-AM"/>
          </w:rPr>
          <w:t>https://www.arlis.am/Annexes/7/Lokal_2019N1886hav.1.docx</w:t>
        </w:r>
      </w:hyperlink>
      <w:r w:rsidR="00AC513B" w:rsidRPr="00B30B79">
        <w:rPr>
          <w:rFonts w:ascii="GHEA Grapalat" w:hAnsi="GHEA Grapalat"/>
          <w:lang w:val="hy-AM"/>
        </w:rPr>
        <w:t xml:space="preserve">, </w:t>
      </w:r>
      <w:r w:rsidR="00AC513B" w:rsidRPr="00B30B79">
        <w:rPr>
          <w:rFonts w:ascii="GHEA Grapalat" w:hAnsi="GHEA Grapalat" w:cs="Sylfaen"/>
          <w:bCs/>
          <w:lang w:val="hy-AM"/>
        </w:rPr>
        <w:t xml:space="preserve"> </w:t>
      </w:r>
      <w:r w:rsidR="00AC513B">
        <w:rPr>
          <w:rFonts w:ascii="GHEA Grapalat" w:hAnsi="GHEA Grapalat" w:cs="Sylfaen"/>
          <w:bCs/>
          <w:lang w:val="hy-AM"/>
        </w:rPr>
        <w:t>27</w:t>
      </w:r>
      <w:r w:rsidR="00AC513B" w:rsidRPr="00F97B0D">
        <w:rPr>
          <w:rFonts w:ascii="GHEA Grapalat" w:hAnsi="GHEA Grapalat" w:cs="Sylfaen"/>
          <w:bCs/>
          <w:lang w:val="hy-AM"/>
        </w:rPr>
        <w:t>-րդ</w:t>
      </w:r>
      <w:r w:rsidR="00AC513B">
        <w:rPr>
          <w:rFonts w:ascii="GHEA Grapalat" w:hAnsi="GHEA Grapalat" w:cs="Sylfaen"/>
          <w:bCs/>
          <w:lang w:val="hy-AM"/>
        </w:rPr>
        <w:t xml:space="preserve"> և 45-րդ</w:t>
      </w:r>
      <w:r w:rsidR="00AC513B" w:rsidRPr="00F97B0D">
        <w:rPr>
          <w:rFonts w:ascii="GHEA Grapalat" w:hAnsi="GHEA Grapalat" w:cs="Sylfaen"/>
          <w:bCs/>
          <w:lang w:val="hy-AM"/>
        </w:rPr>
        <w:t xml:space="preserve"> էջ</w:t>
      </w:r>
      <w:r w:rsidR="00AC513B">
        <w:rPr>
          <w:rFonts w:ascii="GHEA Grapalat" w:hAnsi="GHEA Grapalat" w:cs="Sylfaen"/>
          <w:bCs/>
          <w:lang w:val="hy-AM"/>
        </w:rPr>
        <w:t>եր</w:t>
      </w:r>
      <w:r w:rsidR="00AC513B" w:rsidRPr="00F97B0D">
        <w:rPr>
          <w:rFonts w:ascii="GHEA Grapalat" w:hAnsi="GHEA Grapalat" w:cs="Sylfaen"/>
          <w:bCs/>
          <w:lang w:val="hy-AM"/>
        </w:rPr>
        <w:t>)</w:t>
      </w:r>
      <w:r w:rsidR="00AC513B">
        <w:rPr>
          <w:rFonts w:ascii="GHEA Grapalat" w:hAnsi="GHEA Grapalat" w:cs="Sylfaen"/>
          <w:bCs/>
          <w:lang w:val="hy-AM"/>
        </w:rPr>
        <w:t>, ինչպես նաև Հ</w:t>
      </w:r>
      <w:r w:rsidR="00AC513B" w:rsidRPr="00AC513B">
        <w:rPr>
          <w:rFonts w:ascii="GHEA Grapalat" w:hAnsi="GHEA Grapalat" w:cs="Sylfaen"/>
          <w:bCs/>
          <w:lang w:val="hy-AM"/>
        </w:rPr>
        <w:t xml:space="preserve">այաստանի </w:t>
      </w:r>
      <w:r w:rsidR="00AC513B">
        <w:rPr>
          <w:rFonts w:ascii="GHEA Grapalat" w:hAnsi="GHEA Grapalat" w:cs="Sylfaen"/>
          <w:bCs/>
          <w:lang w:val="hy-AM"/>
        </w:rPr>
        <w:t>Հ</w:t>
      </w:r>
      <w:r w:rsidR="00AC513B" w:rsidRPr="00AC513B">
        <w:rPr>
          <w:rFonts w:ascii="GHEA Grapalat" w:hAnsi="GHEA Grapalat" w:cs="Sylfaen"/>
          <w:bCs/>
          <w:lang w:val="hy-AM"/>
        </w:rPr>
        <w:t>անրապետության գյուղատնտեսության ոլորտի տնտեսական զարգացումն ապահովող հիմնական ուղղությունների 2020-2030 թվականների ռազմավարության կատարմանն ուղղված 2023-2026 թթ</w:t>
      </w:r>
      <w:r w:rsidR="00AC513B" w:rsidRPr="00AC513B">
        <w:rPr>
          <w:rFonts w:ascii="MS Mincho" w:eastAsia="MS Mincho" w:hAnsi="MS Mincho" w:cs="MS Mincho"/>
          <w:bCs/>
          <w:lang w:val="hy-AM"/>
        </w:rPr>
        <w:t>․</w:t>
      </w:r>
      <w:r w:rsidR="00AC513B" w:rsidRPr="00AC513B">
        <w:rPr>
          <w:rFonts w:ascii="GHEA Grapalat" w:hAnsi="GHEA Grapalat" w:cs="Sylfaen"/>
          <w:bCs/>
          <w:lang w:val="hy-AM"/>
        </w:rPr>
        <w:t xml:space="preserve"> </w:t>
      </w:r>
      <w:r w:rsidR="00AC513B" w:rsidRPr="00AC513B">
        <w:rPr>
          <w:rFonts w:ascii="GHEA Grapalat" w:hAnsi="GHEA Grapalat" w:cs="GHEA Grapalat"/>
          <w:bCs/>
          <w:lang w:val="hy-AM"/>
        </w:rPr>
        <w:t>միջոցառումների</w:t>
      </w:r>
      <w:r w:rsidR="00AC513B">
        <w:rPr>
          <w:rFonts w:ascii="GHEA Grapalat" w:hAnsi="GHEA Grapalat" w:cs="GHEA Grapalat"/>
          <w:bCs/>
          <w:lang w:val="hy-AM"/>
        </w:rPr>
        <w:t xml:space="preserve"> ծրագրի՝ «1.11 </w:t>
      </w:r>
      <w:r w:rsidR="00AC513B" w:rsidRPr="00AC513B">
        <w:rPr>
          <w:rFonts w:ascii="GHEA Grapalat" w:hAnsi="GHEA Grapalat" w:cs="GHEA Grapalat"/>
          <w:bCs/>
          <w:lang w:val="hy-AM"/>
        </w:rPr>
        <w:t>Գյուղատնտեսական նշանակության հողերի նպատակային և արդյունավետ</w:t>
      </w:r>
      <w:r w:rsidR="00AC513B" w:rsidRPr="00AC513B">
        <w:rPr>
          <w:lang w:val="hy-AM"/>
        </w:rPr>
        <w:t xml:space="preserve"> </w:t>
      </w:r>
      <w:r w:rsidR="00AC513B" w:rsidRPr="00AC513B">
        <w:rPr>
          <w:rFonts w:ascii="GHEA Grapalat" w:hAnsi="GHEA Grapalat" w:cs="GHEA Grapalat"/>
          <w:bCs/>
          <w:lang w:val="hy-AM"/>
        </w:rPr>
        <w:t>օգտագործման մեխանիզմների ներդրում</w:t>
      </w:r>
      <w:r w:rsidR="00AC513B">
        <w:rPr>
          <w:rFonts w:ascii="GHEA Grapalat" w:hAnsi="GHEA Grapalat" w:cs="GHEA Grapalat"/>
          <w:bCs/>
          <w:lang w:val="hy-AM"/>
        </w:rPr>
        <w:t xml:space="preserve">» միջոցառումից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6" w:history="1">
        <w:r w:rsidR="000F07FF" w:rsidRPr="00071114">
          <w:rPr>
            <w:rStyle w:val="Hyperlink"/>
            <w:rFonts w:ascii="GHEA Grapalat" w:hAnsi="GHEA Grapalat" w:cs="Sylfaen"/>
            <w:bCs/>
            <w:lang w:val="hy-AM"/>
          </w:rPr>
          <w:t>https://www.arlis.am/Annexes/7/2023_N1222hav_inc1886.docx</w:t>
        </w:r>
      </w:hyperlink>
      <w:r w:rsidR="000F07FF">
        <w:rPr>
          <w:rFonts w:ascii="GHEA Grapalat" w:hAnsi="GHEA Grapalat" w:cs="Sylfaen"/>
          <w:bCs/>
          <w:lang w:val="hy-AM"/>
        </w:rPr>
        <w:t xml:space="preserve"> </w:t>
      </w:r>
      <w:r w:rsidRPr="00B30B79">
        <w:rPr>
          <w:rFonts w:ascii="GHEA Grapalat" w:hAnsi="GHEA Grapalat"/>
          <w:lang w:val="hy-AM"/>
        </w:rPr>
        <w:t xml:space="preserve">, </w:t>
      </w:r>
      <w:r w:rsidR="000F07FF">
        <w:rPr>
          <w:rFonts w:ascii="GHEA Grapalat" w:hAnsi="GHEA Grapalat"/>
          <w:lang w:val="hy-AM"/>
        </w:rPr>
        <w:t>4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935E0F">
      <w:pgSz w:w="12240" w:h="15840"/>
      <w:pgMar w:top="630" w:right="108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7507C"/>
    <w:multiLevelType w:val="hybridMultilevel"/>
    <w:tmpl w:val="D444E516"/>
    <w:lvl w:ilvl="0" w:tplc="3118EC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405815">
    <w:abstractNumId w:val="2"/>
  </w:num>
  <w:num w:numId="2" w16cid:durableId="409498963">
    <w:abstractNumId w:val="0"/>
  </w:num>
  <w:num w:numId="3" w16cid:durableId="2852350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6327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0F"/>
    <w:rsid w:val="000065C2"/>
    <w:rsid w:val="00021E87"/>
    <w:rsid w:val="00036572"/>
    <w:rsid w:val="00057109"/>
    <w:rsid w:val="000B2423"/>
    <w:rsid w:val="000C1592"/>
    <w:rsid w:val="000C1D26"/>
    <w:rsid w:val="000D622B"/>
    <w:rsid w:val="000D7C1D"/>
    <w:rsid w:val="000F07FF"/>
    <w:rsid w:val="00110C1D"/>
    <w:rsid w:val="00111021"/>
    <w:rsid w:val="00113326"/>
    <w:rsid w:val="0014169E"/>
    <w:rsid w:val="00142A7B"/>
    <w:rsid w:val="00151F13"/>
    <w:rsid w:val="0017000D"/>
    <w:rsid w:val="00171F44"/>
    <w:rsid w:val="00184E53"/>
    <w:rsid w:val="0018609B"/>
    <w:rsid w:val="001864BC"/>
    <w:rsid w:val="00186AC8"/>
    <w:rsid w:val="00187EE4"/>
    <w:rsid w:val="00194828"/>
    <w:rsid w:val="001A498A"/>
    <w:rsid w:val="001B5FD8"/>
    <w:rsid w:val="001B6DD1"/>
    <w:rsid w:val="001D287F"/>
    <w:rsid w:val="001E3DE5"/>
    <w:rsid w:val="00243649"/>
    <w:rsid w:val="00262873"/>
    <w:rsid w:val="00291767"/>
    <w:rsid w:val="00293619"/>
    <w:rsid w:val="002A33BB"/>
    <w:rsid w:val="002B6181"/>
    <w:rsid w:val="002C00F1"/>
    <w:rsid w:val="002C328D"/>
    <w:rsid w:val="002D2D4F"/>
    <w:rsid w:val="002F2895"/>
    <w:rsid w:val="00307DC7"/>
    <w:rsid w:val="00342E7A"/>
    <w:rsid w:val="00350DCE"/>
    <w:rsid w:val="0037351F"/>
    <w:rsid w:val="0038403B"/>
    <w:rsid w:val="00395695"/>
    <w:rsid w:val="003A3788"/>
    <w:rsid w:val="003C56AE"/>
    <w:rsid w:val="003C6791"/>
    <w:rsid w:val="003D3339"/>
    <w:rsid w:val="003E48CC"/>
    <w:rsid w:val="003F30CF"/>
    <w:rsid w:val="003F7578"/>
    <w:rsid w:val="004119AA"/>
    <w:rsid w:val="00415AEA"/>
    <w:rsid w:val="00421198"/>
    <w:rsid w:val="0043284D"/>
    <w:rsid w:val="0043396E"/>
    <w:rsid w:val="00446C1E"/>
    <w:rsid w:val="00471EFB"/>
    <w:rsid w:val="00482148"/>
    <w:rsid w:val="00485AE9"/>
    <w:rsid w:val="00487DB6"/>
    <w:rsid w:val="004C19D6"/>
    <w:rsid w:val="004D1061"/>
    <w:rsid w:val="00514E0F"/>
    <w:rsid w:val="0053465D"/>
    <w:rsid w:val="0054719A"/>
    <w:rsid w:val="00554031"/>
    <w:rsid w:val="00565031"/>
    <w:rsid w:val="00592BA9"/>
    <w:rsid w:val="005A2A74"/>
    <w:rsid w:val="005B1B98"/>
    <w:rsid w:val="005B6F59"/>
    <w:rsid w:val="005C65EB"/>
    <w:rsid w:val="005E63F6"/>
    <w:rsid w:val="005F5AE6"/>
    <w:rsid w:val="006242DC"/>
    <w:rsid w:val="00632783"/>
    <w:rsid w:val="00633A7B"/>
    <w:rsid w:val="00633C5F"/>
    <w:rsid w:val="00647B56"/>
    <w:rsid w:val="006543C2"/>
    <w:rsid w:val="00673891"/>
    <w:rsid w:val="00685B13"/>
    <w:rsid w:val="00694532"/>
    <w:rsid w:val="006C166A"/>
    <w:rsid w:val="006C5014"/>
    <w:rsid w:val="006F604E"/>
    <w:rsid w:val="00707514"/>
    <w:rsid w:val="0072260B"/>
    <w:rsid w:val="007232A7"/>
    <w:rsid w:val="00743AEC"/>
    <w:rsid w:val="00744907"/>
    <w:rsid w:val="0074578B"/>
    <w:rsid w:val="00747EF6"/>
    <w:rsid w:val="00775495"/>
    <w:rsid w:val="007B43F3"/>
    <w:rsid w:val="007B481D"/>
    <w:rsid w:val="007B4833"/>
    <w:rsid w:val="007B57E2"/>
    <w:rsid w:val="007C5442"/>
    <w:rsid w:val="007E6FF2"/>
    <w:rsid w:val="007F485C"/>
    <w:rsid w:val="007F6F6B"/>
    <w:rsid w:val="00806725"/>
    <w:rsid w:val="00821DC2"/>
    <w:rsid w:val="00855002"/>
    <w:rsid w:val="00871852"/>
    <w:rsid w:val="00887546"/>
    <w:rsid w:val="00887E24"/>
    <w:rsid w:val="008956CB"/>
    <w:rsid w:val="008B7573"/>
    <w:rsid w:val="008B78A4"/>
    <w:rsid w:val="008C32A3"/>
    <w:rsid w:val="008C5FB6"/>
    <w:rsid w:val="008D36C8"/>
    <w:rsid w:val="008D6D7B"/>
    <w:rsid w:val="008F36B5"/>
    <w:rsid w:val="00905438"/>
    <w:rsid w:val="0091360F"/>
    <w:rsid w:val="00913B9B"/>
    <w:rsid w:val="00933374"/>
    <w:rsid w:val="009345C6"/>
    <w:rsid w:val="00935E0F"/>
    <w:rsid w:val="0093729F"/>
    <w:rsid w:val="00971948"/>
    <w:rsid w:val="009752E4"/>
    <w:rsid w:val="00995D4A"/>
    <w:rsid w:val="009B6260"/>
    <w:rsid w:val="009D2366"/>
    <w:rsid w:val="009F5F14"/>
    <w:rsid w:val="009F66F0"/>
    <w:rsid w:val="00A11109"/>
    <w:rsid w:val="00A164B5"/>
    <w:rsid w:val="00A20BF5"/>
    <w:rsid w:val="00A2133B"/>
    <w:rsid w:val="00A22E3D"/>
    <w:rsid w:val="00A26DF3"/>
    <w:rsid w:val="00A40456"/>
    <w:rsid w:val="00A43FFC"/>
    <w:rsid w:val="00A7340A"/>
    <w:rsid w:val="00A75A7D"/>
    <w:rsid w:val="00A914DA"/>
    <w:rsid w:val="00AB258B"/>
    <w:rsid w:val="00AB7F60"/>
    <w:rsid w:val="00AC513B"/>
    <w:rsid w:val="00AC7719"/>
    <w:rsid w:val="00AD01B4"/>
    <w:rsid w:val="00AF3022"/>
    <w:rsid w:val="00AF4DC1"/>
    <w:rsid w:val="00B21363"/>
    <w:rsid w:val="00B233AF"/>
    <w:rsid w:val="00B6622C"/>
    <w:rsid w:val="00B715A2"/>
    <w:rsid w:val="00B75150"/>
    <w:rsid w:val="00B95E55"/>
    <w:rsid w:val="00BC241B"/>
    <w:rsid w:val="00BD6579"/>
    <w:rsid w:val="00BD7A78"/>
    <w:rsid w:val="00BD7F47"/>
    <w:rsid w:val="00C05FF9"/>
    <w:rsid w:val="00C07D52"/>
    <w:rsid w:val="00C1300F"/>
    <w:rsid w:val="00C14671"/>
    <w:rsid w:val="00C15CC9"/>
    <w:rsid w:val="00C36F10"/>
    <w:rsid w:val="00C46360"/>
    <w:rsid w:val="00C47DE6"/>
    <w:rsid w:val="00C65BA4"/>
    <w:rsid w:val="00C70D2A"/>
    <w:rsid w:val="00C723EB"/>
    <w:rsid w:val="00CB173B"/>
    <w:rsid w:val="00CC6551"/>
    <w:rsid w:val="00CD6011"/>
    <w:rsid w:val="00CF3A42"/>
    <w:rsid w:val="00CF3D76"/>
    <w:rsid w:val="00CF5485"/>
    <w:rsid w:val="00CF619B"/>
    <w:rsid w:val="00D076C4"/>
    <w:rsid w:val="00D30A05"/>
    <w:rsid w:val="00D713E5"/>
    <w:rsid w:val="00DB5AE2"/>
    <w:rsid w:val="00DB7A23"/>
    <w:rsid w:val="00DB7E05"/>
    <w:rsid w:val="00DD720E"/>
    <w:rsid w:val="00DE12B5"/>
    <w:rsid w:val="00DF10B3"/>
    <w:rsid w:val="00DF7875"/>
    <w:rsid w:val="00E07059"/>
    <w:rsid w:val="00E21A2F"/>
    <w:rsid w:val="00E2643B"/>
    <w:rsid w:val="00E463DB"/>
    <w:rsid w:val="00EB2DD2"/>
    <w:rsid w:val="00EC070D"/>
    <w:rsid w:val="00EC2C2B"/>
    <w:rsid w:val="00EE48F5"/>
    <w:rsid w:val="00EF4F70"/>
    <w:rsid w:val="00EF5505"/>
    <w:rsid w:val="00F0207C"/>
    <w:rsid w:val="00F2184B"/>
    <w:rsid w:val="00F249D4"/>
    <w:rsid w:val="00F25B0B"/>
    <w:rsid w:val="00F3725B"/>
    <w:rsid w:val="00F54001"/>
    <w:rsid w:val="00F5517E"/>
    <w:rsid w:val="00F6411F"/>
    <w:rsid w:val="00F6510A"/>
    <w:rsid w:val="00F66A72"/>
    <w:rsid w:val="00F70ADE"/>
    <w:rsid w:val="00F72333"/>
    <w:rsid w:val="00F8031E"/>
    <w:rsid w:val="00F93042"/>
    <w:rsid w:val="00F96EF0"/>
    <w:rsid w:val="00F97B62"/>
    <w:rsid w:val="00FA3B48"/>
    <w:rsid w:val="00FB2D57"/>
    <w:rsid w:val="00FD081A"/>
    <w:rsid w:val="00FD1E63"/>
    <w:rsid w:val="00FE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30C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5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7/2023_N1222hav_inc1886.docx" TargetMode="External"/><Relationship Id="rId5" Type="http://schemas.openxmlformats.org/officeDocument/2006/relationships/hyperlink" Target="https://www.arlis.am/Annexes/7/Lokal_2019N1886hav.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72</cp:revision>
  <cp:lastPrinted>2024-02-26T11:30:00Z</cp:lastPrinted>
  <dcterms:created xsi:type="dcterms:W3CDTF">2023-07-13T08:56:00Z</dcterms:created>
  <dcterms:modified xsi:type="dcterms:W3CDTF">2024-11-26T14:08:00Z</dcterms:modified>
</cp:coreProperties>
</file>