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91610" w:rsidRDefault="002E6D8B" w:rsidP="00A71CED">
      <w:pPr>
        <w:jc w:val="center"/>
        <w:rPr>
          <w:rFonts w:ascii="GHEA Mariam" w:hAnsi="GHEA Mariam"/>
          <w:sz w:val="12"/>
          <w:szCs w:val="24"/>
        </w:rPr>
      </w:pP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740E0" w:rsidRDefault="002E6D8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2E6D8B" w:rsidRPr="00303787" w:rsidRDefault="002E6D8B" w:rsidP="00A71CED">
      <w:pPr>
        <w:jc w:val="center"/>
        <w:rPr>
          <w:rFonts w:ascii="GHEA Mariam" w:hAnsi="GHEA Mariam"/>
          <w:sz w:val="22"/>
          <w:szCs w:val="24"/>
        </w:rPr>
      </w:pPr>
    </w:p>
    <w:p w:rsidR="002E6D8B" w:rsidRPr="00303787" w:rsidRDefault="002E6D8B" w:rsidP="00A71CED">
      <w:pPr>
        <w:jc w:val="center"/>
        <w:rPr>
          <w:rFonts w:ascii="GHEA Mariam" w:hAnsi="GHEA Mariam"/>
          <w:sz w:val="22"/>
          <w:szCs w:val="24"/>
        </w:rPr>
      </w:pPr>
    </w:p>
    <w:p w:rsidR="002E6D8B" w:rsidRPr="00A0078C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Default="002E6D8B" w:rsidP="002E6D8B">
      <w:pPr>
        <w:pStyle w:val="mechtex"/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</w:pPr>
      <w:r w:rsidRPr="002E6D8B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ՀԱՅԱՍՏԱՆԻ</w:t>
      </w:r>
      <w:r w:rsidRPr="002E6D8B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ՀԱՆՐԱՊԵՏՈՒԹՅՈՒՆ</w:t>
      </w:r>
      <w:r w:rsidRPr="002E6D8B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z w:val="24"/>
          <w:shd w:val="clear" w:color="auto" w:fill="FFFFFF"/>
          <w:lang w:val="hy-AM" w:eastAsia="en-US"/>
        </w:rPr>
        <w:t>ՑԵՄԵՆՏԻ</w:t>
      </w:r>
      <w:r w:rsidRPr="002E6D8B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ՆԵՐՄՈՒԾՄԱՆ</w:t>
      </w:r>
      <w:r w:rsidRPr="002E6D8B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ԺԱՄԱՆԱ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  <w:t>ԿԱ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  <w:t>ՎՈՐ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ՍԱՀՄԱՆԱՓԱԿՈՒՄ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ԿԻՐԱՌԵԼՈՒ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,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ՆԵՐՄՈՒԾՄԱՆ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ԼԻՑԵՆԶԱՎՈՐՄԱՆ</w:t>
      </w:r>
      <w:r w:rsidRPr="002E6D8B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ԸՆԹԱՑԱԿԱՐԳԸ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ԵՎ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ԳԼԽԱՎՈՐ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ԼԻՑԵՆԶԻԱՅԻ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ՁԵՎԸ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ՍԱՀՄԱՆԵԼՈՒ</w:t>
      </w:r>
      <w:r w:rsidRPr="002E6D8B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E6D8B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ՄԱՍԻՆ</w:t>
      </w:r>
    </w:p>
    <w:p w:rsidR="002E6D8B" w:rsidRPr="009839A5" w:rsidRDefault="002E6D8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E6D8B" w:rsidRDefault="002E6D8B" w:rsidP="002E6D8B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2E6D8B">
        <w:rPr>
          <w:rFonts w:ascii="Calibri" w:hAnsi="Calibri" w:cs="Calibri"/>
          <w:sz w:val="24"/>
          <w:lang w:val="hy-AM" w:eastAsia="en-US"/>
        </w:rPr>
        <w:t> </w:t>
      </w:r>
    </w:p>
    <w:p w:rsidR="002E6D8B" w:rsidRPr="002E6D8B" w:rsidRDefault="002E6D8B" w:rsidP="002E6D8B">
      <w:pPr>
        <w:pStyle w:val="mechtex"/>
        <w:rPr>
          <w:rFonts w:ascii="Sylfaen" w:hAnsi="Sylfaen"/>
          <w:sz w:val="24"/>
          <w:lang w:val="hy-AM" w:eastAsia="en-US"/>
        </w:rPr>
      </w:pPr>
    </w:p>
    <w:p w:rsidR="002E6D8B" w:rsidRPr="002E6D8B" w:rsidRDefault="002E6D8B" w:rsidP="002E6D8B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Հիմք ընդունելով «</w:t>
      </w:r>
      <w:proofErr w:type="spellStart"/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Առևտրի</w:t>
      </w:r>
      <w:proofErr w:type="spellEnd"/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և ծառայությունների մասին» օրենքի 2-րդ</w:t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հոդվածի 1-ին մասի 27-րդ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պարբերությունն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ու 2.1-ին հոդվածը և համաձայն «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Եվրասիական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տնտեսական միության մասին» պայմանագրի 47-րդ հոդվածի` </w:t>
      </w:r>
      <w:proofErr w:type="spellStart"/>
      <w:r w:rsidRPr="002E6D8B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E6D8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E6D8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E6D8B">
        <w:rPr>
          <w:rFonts w:ascii="GHEA Mariam" w:hAnsi="GHEA Mariam" w:cs="Sylfaen"/>
          <w:sz w:val="24"/>
          <w:szCs w:val="24"/>
          <w:lang w:val="de-DE"/>
        </w:rPr>
        <w:t>ո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E6D8B">
        <w:rPr>
          <w:rFonts w:ascii="GHEA Mariam" w:hAnsi="GHEA Mariam" w:cs="Sylfaen"/>
          <w:sz w:val="24"/>
          <w:szCs w:val="24"/>
          <w:lang w:val="de-DE"/>
        </w:rPr>
        <w:t>ր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E6D8B">
        <w:rPr>
          <w:rFonts w:ascii="GHEA Mariam" w:hAnsi="GHEA Mariam" w:cs="Sylfaen"/>
          <w:sz w:val="24"/>
          <w:szCs w:val="24"/>
          <w:lang w:val="de-DE"/>
        </w:rPr>
        <w:t>ո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E6D8B">
        <w:rPr>
          <w:rFonts w:ascii="GHEA Mariam" w:hAnsi="GHEA Mariam" w:cs="Sylfaen"/>
          <w:sz w:val="24"/>
          <w:szCs w:val="24"/>
          <w:lang w:val="de-DE"/>
        </w:rPr>
        <w:t>շ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E6D8B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E6D8B">
        <w:rPr>
          <w:rFonts w:ascii="GHEA Mariam" w:hAnsi="GHEA Mariam" w:cs="Sylfaen"/>
          <w:sz w:val="24"/>
          <w:szCs w:val="24"/>
          <w:lang w:val="de-DE"/>
        </w:rPr>
        <w:t>մ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E6D8B">
        <w:rPr>
          <w:rFonts w:ascii="GHEA Mariam" w:hAnsi="GHEA Mariam" w:cs="Sylfaen"/>
          <w:sz w:val="24"/>
          <w:szCs w:val="24"/>
          <w:lang w:val="de-DE"/>
        </w:rPr>
        <w:t>է</w:t>
      </w:r>
      <w:r w:rsidRPr="002E6D8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1. Սահմանել, որ՝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ընթացակարգերով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ներմուծումն իրակա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նաց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վում է գլխավոր լիցենզիաների հիման վրա.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2) սույն կետի 1-ին ենթակետում նշված ապրանքների ներմուծման նպա</w:t>
      </w:r>
      <w:r w:rsidR="00EF320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տա</w:t>
      </w:r>
      <w:r w:rsidR="00EF320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կով գլխավոր լիցենզիան տրամադրվում է յուրաքանչյուր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մինչև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հարյուր տոննայի հա</w:t>
      </w:r>
      <w:bookmarkStart w:id="0" w:name="_GoBack"/>
      <w:bookmarkEnd w:id="0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մար: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lastRenderedPageBreak/>
        <w:t>2. Գլխավոր լիցենզիաների տրամադրման համար լիազոր մարմին</w:t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սահմանել Հայաստանի Հանրապետության էկոնոմիկայի նախարարությունը: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3. Սահմանել՝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ընթացակարգերով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ներմուծման լիցենզա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վորման ընթացակարգը՝ համաձայն N 1 հավելվածի.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2) ԵԱՏՄ ԱՏԳ ԱԱ 2523 (բացառությամբ 2523100000, 2523210000)</w:t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ապրանքային </w:t>
      </w:r>
      <w:r w:rsidRPr="002E6D8B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դիրքի ծածկագրին դասվող ապրանքների «Բացթողում՝ ներքին սպառման</w:t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համար», «Վերամշակում՝ մաքսային տարածքում» և «Վերամշակում՝ ներքին սպառման համար» մաքսային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ընթացակարգերով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ներմուծման գլխավոր լիցենզիայի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ձևը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` համաձայն N 2 հավելվածի։</w:t>
      </w:r>
    </w:p>
    <w:p w:rsidR="002E6D8B" w:rsidRPr="002E6D8B" w:rsidRDefault="002E6D8B" w:rsidP="002E6D8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E6945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4. Սույն որոշումն ուժի մեջ է մտնում 2025 թվականի հունվարի 20-ից և</w:t>
      </w:r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գործում է </w:t>
      </w:r>
      <w:proofErr w:type="spellStart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>մինչև</w:t>
      </w:r>
      <w:proofErr w:type="spellEnd"/>
      <w:r w:rsidRPr="002E6D8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2025 թվականի հուլիսի 20-ը։</w:t>
      </w:r>
    </w:p>
    <w:p w:rsidR="002E6D8B" w:rsidRPr="009839A5" w:rsidRDefault="002E6D8B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2E6D8B" w:rsidRPr="009839A5" w:rsidRDefault="002E6D8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E6D8B" w:rsidRPr="009839A5" w:rsidRDefault="002E6D8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E6D8B" w:rsidRPr="009839A5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F3208" w:rsidRPr="009839A5" w:rsidRDefault="002E6D8B" w:rsidP="002E6D8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F3208" w:rsidRPr="009839A5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839A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F3208" w:rsidRPr="009839A5" w:rsidRDefault="00EF320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839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  <w:r w:rsidRPr="009839A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9839A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F3208" w:rsidRPr="009839A5" w:rsidRDefault="00EF32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839A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EF3208" w:rsidRPr="009839A5" w:rsidRDefault="00EF320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9839A5">
        <w:rPr>
          <w:rFonts w:ascii="GHEA Mariam" w:hAnsi="GHEA Mariam"/>
          <w:spacing w:val="-2"/>
          <w:sz w:val="24"/>
          <w:szCs w:val="24"/>
          <w:lang w:val="hy-AM"/>
        </w:rPr>
        <w:t xml:space="preserve"> 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839A5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EF3208" w:rsidRPr="009839A5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EF3208" w:rsidRPr="009839A5" w:rsidRDefault="00EF320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24"/>
          <w:lang w:val="hy-AM"/>
        </w:rPr>
      </w:pPr>
      <w:r w:rsidRPr="009839A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F3208" w:rsidRPr="00EF3208" w:rsidRDefault="00EF3208" w:rsidP="00EF3208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Ը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Թ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Ց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Կ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Ր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Գ</w:t>
      </w:r>
    </w:p>
    <w:p w:rsidR="00EF3208" w:rsidRPr="00EF3208" w:rsidRDefault="00EF3208" w:rsidP="00EF3208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EF3208" w:rsidRPr="00EF3208" w:rsidRDefault="00EF3208" w:rsidP="00EF3208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ԵԱՏՄ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ԱՏԳ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ԱԱ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2523 (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ԲԱՑԱՌՈՒԹՅԱՄԲ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ԱՏԳ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ԱԱ</w:t>
      </w:r>
      <w:r w:rsidRPr="00EF320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2523100000, 2523210000) </w:t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ԱՊՐԱՆ</w:t>
      </w:r>
      <w:r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</w:r>
      <w:r w:rsidRPr="00EF3208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ՔԱՅԻՆ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ԴԻՐՔԻ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ԾԱԾԿԱԳՐԵՐԻՆ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ԴԱՍՎՈՂ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ԱՊՐԱՆՔՆԵՐԻ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ԲԱՑԹՈՂՈՒՄ՝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ՆԵՐՔԻՆ</w:t>
      </w:r>
      <w:r w:rsidRPr="00EF3208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ՍՊԱՌՄԱՆ</w:t>
      </w:r>
      <w:r w:rsidRPr="00EF3208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ՀԱՄԱՐ</w:t>
      </w:r>
      <w:r w:rsidRPr="00EF3208">
        <w:rPr>
          <w:rFonts w:ascii="GHEA Mariam" w:hAnsi="GHEA Mariam" w:cs="Arial Armenian"/>
          <w:spacing w:val="-6"/>
          <w:sz w:val="24"/>
          <w:shd w:val="clear" w:color="auto" w:fill="FFFFFF"/>
          <w:lang w:val="hy-AM" w:eastAsia="en-US"/>
        </w:rPr>
        <w:t>»</w:t>
      </w:r>
      <w:r w:rsidRPr="00EF3208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, </w:t>
      </w:r>
      <w:r w:rsidRPr="00EF3208">
        <w:rPr>
          <w:rFonts w:ascii="GHEA Mariam" w:hAnsi="GHEA Mariam" w:cs="Arial Armenian"/>
          <w:spacing w:val="-6"/>
          <w:sz w:val="24"/>
          <w:shd w:val="clear" w:color="auto" w:fill="FFFFFF"/>
          <w:lang w:val="hy-AM" w:eastAsia="en-US"/>
        </w:rPr>
        <w:t>«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ՎԵՐԱՄՇԱԿՈՒՄ՝</w:t>
      </w:r>
      <w:r w:rsidRPr="00EF3208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ՄԱՔՍԱՅԻՆ</w:t>
      </w:r>
      <w:r w:rsidRPr="00EF3208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ՏԱՐԱԾՔՈՒՄ</w:t>
      </w:r>
      <w:r w:rsidRPr="00EF3208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ԵՎ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ՎԵՐԱՄՇԱԿՈՒՄ՝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ՆԵՐՔԻՆ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ՍՊԱՌՄԱՆ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ՀԱՄԱՐ</w:t>
      </w:r>
      <w:r w:rsidRPr="00EF3208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ՄԱՔՍԱՅԻՆ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ԸՆԹԱՑԱԿԱՐԳԵՐՈՎ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ՆԵՐՄՈՒԾՄԱՆ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ԼԻՑԵՆԶԱՎՈՐՄԱՆ</w:t>
      </w:r>
    </w:p>
    <w:p w:rsidR="00EF3208" w:rsidRPr="00EF3208" w:rsidRDefault="00EF3208" w:rsidP="00EF3208">
      <w:pPr>
        <w:pStyle w:val="mechtex"/>
        <w:rPr>
          <w:rFonts w:ascii="Sylfaen" w:hAnsi="Sylfaen" w:cs="Calibri"/>
          <w:lang w:val="hy-AM" w:eastAsia="en-US"/>
        </w:rPr>
      </w:pPr>
      <w:r w:rsidRPr="00EF3208">
        <w:rPr>
          <w:rFonts w:ascii="Calibri" w:hAnsi="Calibri" w:cs="Calibri"/>
          <w:sz w:val="24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Sylfaen" w:hAnsi="Sylfaen"/>
          <w:sz w:val="12"/>
          <w:lang w:val="hy-AM" w:eastAsia="en-US"/>
        </w:rPr>
      </w:pPr>
    </w:p>
    <w:p w:rsidR="00EF3208" w:rsidRPr="00EF3208" w:rsidRDefault="00EF3208" w:rsidP="00EF3208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1.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ԸՆԴՀԱՆՈՒՐ</w:t>
      </w:r>
      <w:r w:rsidRPr="00EF320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sz w:val="24"/>
          <w:shd w:val="clear" w:color="auto" w:fill="FFFFFF"/>
          <w:lang w:val="hy-AM" w:eastAsia="en-US"/>
        </w:rPr>
        <w:t>ԴՐՈՒՅԹՆԵՐ</w:t>
      </w:r>
    </w:p>
    <w:p w:rsidR="00EF3208" w:rsidRDefault="00EF3208" w:rsidP="00EF3208">
      <w:pPr>
        <w:pStyle w:val="mechtex"/>
        <w:rPr>
          <w:rFonts w:ascii="Sylfaen" w:hAnsi="Sylfaen" w:cs="Calibri"/>
          <w:sz w:val="34"/>
          <w:lang w:val="hy-AM" w:eastAsia="en-US"/>
        </w:rPr>
      </w:pPr>
      <w:r w:rsidRPr="00EF3208">
        <w:rPr>
          <w:rFonts w:ascii="Calibri" w:hAnsi="Calibri" w:cs="Calibri"/>
          <w:sz w:val="24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Sylfaen" w:hAnsi="Sylfaen"/>
          <w:sz w:val="12"/>
          <w:lang w:val="hy-AM" w:eastAsia="en-US"/>
        </w:rPr>
      </w:pP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1.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ներքին սպառման համար» մաքսային </w:t>
      </w:r>
      <w:proofErr w:type="spellStart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ընթացակարգերով</w:t>
      </w:r>
      <w:proofErr w:type="spellEnd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ներմուծման լիցենզա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վոր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ման ընթացակարգով (այսուհետ` ընթացակարգ) կարգավորվում են սույն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կետում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նշված ապրանքների ներմուծման լիցենզավորման գործընթացի հետ կապված հարաբերությունները:</w:t>
      </w:r>
    </w:p>
    <w:p w:rsidR="00EF3208" w:rsidRPr="00EF3208" w:rsidRDefault="00EF3208" w:rsidP="00EF3208">
      <w:pPr>
        <w:pStyle w:val="mechtex"/>
        <w:rPr>
          <w:rFonts w:ascii="Sylfaen" w:hAnsi="Sylfaen" w:cs="Calibri"/>
          <w:sz w:val="18"/>
          <w:lang w:val="hy-AM" w:eastAsia="en-US"/>
        </w:rPr>
      </w:pPr>
    </w:p>
    <w:p w:rsidR="00EF3208" w:rsidRPr="00EF3208" w:rsidRDefault="00EF3208" w:rsidP="00EF3208">
      <w:pPr>
        <w:pStyle w:val="mechtex"/>
        <w:rPr>
          <w:rFonts w:ascii="GHEA Mariam" w:hAnsi="GHEA Mariam"/>
          <w:sz w:val="24"/>
          <w:lang w:val="hy-AM" w:eastAsia="en-US"/>
        </w:rPr>
      </w:pPr>
      <w:r w:rsidRPr="00DB339F">
        <w:rPr>
          <w:rFonts w:ascii="Calibri" w:hAnsi="Calibri" w:cs="Calibri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GHEA Mariam" w:hAnsi="GHEA Mariam"/>
          <w:bCs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2.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ՀԻՄՆԱԿԱՆ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ՀԱՍԿԱՑՈՒԹՅՈՒՆՆԵՐԸ</w:t>
      </w:r>
    </w:p>
    <w:p w:rsidR="00EF3208" w:rsidRDefault="00EF3208" w:rsidP="00EF3208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EF3208">
        <w:rPr>
          <w:rFonts w:ascii="Calibri" w:hAnsi="Calibri" w:cs="Calibri"/>
          <w:sz w:val="24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Sylfaen" w:hAnsi="Sylfaen"/>
          <w:sz w:val="14"/>
          <w:lang w:val="hy-AM" w:eastAsia="en-US"/>
        </w:rPr>
      </w:pP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2. Սույն ընթացակարգում օգտագործվում են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հետևյալ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հասկացությունները՝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1) գլխավոր լիցենզիա՝ լիցենզիա, որն արտաքին </w:t>
      </w:r>
      <w:proofErr w:type="spellStart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առևտրային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գործունեության մասնակցին իրավունք է տալիս լիցենզավորման ենթակա ցեմենտ ներմուծելու համար՝ լիցենզիայով նախատեսված քանակով.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12"/>
          <w:sz w:val="24"/>
          <w:lang w:val="hy-AM" w:eastAsia="en-US"/>
        </w:rPr>
        <w:t>2) ապրանք` ԵԱՏՄ ԱՏԳ ԱԱ 2523 (բացառությամբ ԱՏԳ ԱԱ 2523100000, 2523210000)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ապրանքային դիրքի ծածկագրերին դասվող ապրանքներ.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3) արտաքին տնտեսական գործունեության մասնակից` «Իրավաբանական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անձանց պետական գրանցման, իրավաբանական անձանց առանձնացված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ստորա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բա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softHyphen/>
        <w:t>ժա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softHyphen/>
        <w:t>նումների, հիմնարկների և անհատ ձեռնարկատերերի պետական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հաշվառման 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lastRenderedPageBreak/>
        <w:t>մասին» օրենքով սահմանված կարգով գրանցված կամ հաշվառված իրավաբա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նական անձ կամ անհատ ձեռնարկատեր.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4) հայտատու` արտաքին տնտեսական գործունեության մասնակից, որը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լիազոր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մարմին է ներկայացնում փաստաթղթեր՝ գլխավոր լիցենզիա ստանալու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նպատակով:</w:t>
      </w:r>
    </w:p>
    <w:p w:rsidR="00EF3208" w:rsidRPr="00EF3208" w:rsidRDefault="00EF3208" w:rsidP="00EF3208">
      <w:pPr>
        <w:pStyle w:val="mechtex"/>
        <w:rPr>
          <w:rFonts w:ascii="Sylfaen" w:hAnsi="Sylfaen" w:cs="Calibri"/>
          <w:sz w:val="18"/>
          <w:lang w:val="hy-AM" w:eastAsia="en-US"/>
        </w:rPr>
      </w:pPr>
      <w:r w:rsidRPr="00DB339F">
        <w:rPr>
          <w:rFonts w:ascii="Calibri" w:hAnsi="Calibri" w:cs="Calibri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Sylfaen" w:hAnsi="Sylfaen"/>
          <w:sz w:val="20"/>
          <w:lang w:val="hy-AM" w:eastAsia="en-US"/>
        </w:rPr>
      </w:pPr>
    </w:p>
    <w:p w:rsidR="00EF3208" w:rsidRPr="00EF3208" w:rsidRDefault="00EF3208" w:rsidP="00EF3208">
      <w:pPr>
        <w:pStyle w:val="mechtex"/>
        <w:rPr>
          <w:rFonts w:ascii="GHEA Mariam" w:hAnsi="GHEA Mariam"/>
          <w:bCs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3.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ԳԼԽԱՎՈՐ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ԼԻՑԵՆԶԻԱ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ՍՏԱՆԱԼՈՒ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ՀԱՄԱՐ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ԱՆՀՐԱԺԵՇՏ</w:t>
      </w:r>
      <w:r w:rsidRPr="00EF3208">
        <w:rPr>
          <w:rFonts w:ascii="GHEA Mariam" w:hAnsi="GHEA Mariam"/>
          <w:bCs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Sylfaen"/>
          <w:bCs/>
          <w:sz w:val="24"/>
          <w:shd w:val="clear" w:color="auto" w:fill="FFFFFF"/>
          <w:lang w:val="hy-AM" w:eastAsia="en-US"/>
        </w:rPr>
        <w:t>ՓԱՍՏԱԹՂԹԵՐԸ</w:t>
      </w:r>
    </w:p>
    <w:p w:rsidR="00EF3208" w:rsidRDefault="00EF3208" w:rsidP="00EF3208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EF3208">
        <w:rPr>
          <w:rFonts w:ascii="Calibri" w:hAnsi="Calibri" w:cs="Calibri"/>
          <w:sz w:val="24"/>
          <w:lang w:val="hy-AM" w:eastAsia="en-US"/>
        </w:rPr>
        <w:t> </w:t>
      </w:r>
    </w:p>
    <w:p w:rsidR="00EF3208" w:rsidRPr="00EF3208" w:rsidRDefault="00EF3208" w:rsidP="00EF3208">
      <w:pPr>
        <w:pStyle w:val="mechtex"/>
        <w:rPr>
          <w:rFonts w:ascii="Sylfaen" w:hAnsi="Sylfaen"/>
          <w:sz w:val="20"/>
          <w:lang w:val="hy-AM" w:eastAsia="en-US"/>
        </w:rPr>
      </w:pP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>3. Գլխավոր լիցենզիա ստանալու համար հայտատուն Հայաստանի Հանրա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պետության էկոնոմիկայի նախարարություն (այսուհետ՝ լիազոր մարմին) է ներկա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յացնում ուղեկցող գրություն` նշելով իրավաբանական անձի կամ անհատ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ձեռնարկա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տիրոջ գտնվելու վայրը, պետական գրանցման կամ պետական հաշվառման համարը, հարկ վճարողի հաշվառման համարը, էլեկտրոնային փոստի հասցեն և հեռախոսահամարը, ինչպես նաև`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1) հայտ` համաձայն N 1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ձևի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>.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>2) պետական տուրքի վճարման անդորրագրի պատճենը կամ պետական վճա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րումների էլեկտրոնային համակարգի կողմից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գեներացված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անդորրագիրը կամ անդորրագրի 20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նիշանոց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ծածկագրի վերաբերյալ տեղեկատվություն: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4. Գլխավոր լիցենզիա ստանալու համար անհրաժեշտ փաստաթղթերը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լիազոր մարմին հայտատուի հայեցողությամբ կարող են ներկայացվել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էլեկտրոնային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եղանակով (էլեկտրոնային հասցեն` secretariat@mineconomy.am), ինչպես նաև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փոստով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կամ առձեռն։ Էլեկտրոնային եղանակով դիմելու դեպքում դիմումը և հայտն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անհրա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ժեշտ է ներկայացնել Հայաստանի Հանրապետության օրենսդրությամբ սահման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ված կարգով՝ էլեկտրոնային թվային ստորագրությամբ: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5. Հայտատուի կողմից, սույն ընթացակարգով սահմանված պահանջներին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համապատասխան, անհրաժեշտ փաստաթղթերը ներկայացվելու դեպքում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լիազոր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մարմնի կողմից հայտի մուտքագրման օրվանից 3 աշխատանքային օրվա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ընթացքում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լիազոր մարմնի ղեկավարի հրամանի հիման վրա տրամադրվում է գլխավոր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լիցենզիա կամ մերժվում է գլխավոր լիցենզիայի տրամադրումը: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lastRenderedPageBreak/>
        <w:t xml:space="preserve">6. Գլխավոր լիցենզիան տրամադրվում է յուրաքանչյուր </w:t>
      </w:r>
      <w:proofErr w:type="spellStart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մինչև</w:t>
      </w:r>
      <w:proofErr w:type="spellEnd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հարյուր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տոննայի համար՝ համաձայն N 2 հավելվածի: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7. Հայտի և գլխավոր լիցենզիայի 5-րդ և 6-րդ տողերում կարող են նշվել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մեկից ավելի երկրներ։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8. Հայտատուի ներկայացրած փաստաթղթերը լիազոր մարմնում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մուտքա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գրվե</w:t>
      </w:r>
      <w:r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EF3208">
        <w:rPr>
          <w:rFonts w:ascii="GHEA Mariam" w:hAnsi="GHEA Mariam"/>
          <w:color w:val="000000"/>
          <w:sz w:val="24"/>
          <w:lang w:val="hy-AM" w:eastAsia="en-US"/>
        </w:rPr>
        <w:t>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9. Հայտատուն հայտը և դրան կից ներկայացվող փաստաթղթերը թերի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լինելու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մասին տեղեկացում ստանալու դեպքում </w:t>
      </w:r>
      <w:proofErr w:type="spellStart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մինչև</w:t>
      </w:r>
      <w:proofErr w:type="spellEnd"/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2 աշխատանքային օրվա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ընթացքում կարող է համալրել դրանք: Տվյալ դեպքում գլխավոր լիցենզիայի տրամադրման ժամկետը երկարաձգվում է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ևս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մինչև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2 աշխատանքային օրով։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>10. Գլխավոր լիցենզիա ստանալու մասին հայտը մերժվում է, եթե հայտը և դրան կից ներկայացվող փաստաթղթերը թերի են,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11. Գլխավոր լիցենզիայի գործողության ժամկետի ավարտ է համարվում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սույն որոշման 4-րդ կետով սահմանված ժամկետի ավարտը: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12.</w:t>
      </w:r>
      <w:r w:rsidRPr="009839A5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</w:t>
      </w:r>
      <w:r w:rsidRPr="00EF3208">
        <w:rPr>
          <w:rFonts w:ascii="GHEA Mariam" w:hAnsi="GHEA Mariam"/>
          <w:color w:val="000000"/>
          <w:spacing w:val="-8"/>
          <w:sz w:val="24"/>
          <w:lang w:val="hy-AM" w:eastAsia="en-US"/>
        </w:rPr>
        <w:t>Այն դեպքում, երբ որպես իրավաբանական անձ գրանցված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լիցենզավորված անձի հիմնադիր փաստաթղթերում կատարվել են փոփոխություններ (անվանման կամ գտնվելու վայրի փոփոխություն), կամ փոխվել են անհատ ձեռնարկատեր հանդիսացող ֆիզիկական անձ լիցենզավորված անձի անձնագրային տվյալները, լիցենզավորված անձը 3 աշխատանքային օրվա ընթացքում կարող է դիմել լիազոր մարմին՝ կցելով նաև նշված փոփոխությունները հավաստող փաստաթղթերը, տրամադրված գլխավոր լիցենզիայում փոփոխություն կատարելու նպատակով։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13. Գլխավոր լիցենզիայի կորստի դեպքում լիազոր մարմինը, հայտատուի գրավոր դիմումի հիման վրա, տրամադրում է գլխավոր լիցենզիայի կրկնօրինակը, որը պարունակում է «Կրկնօրինակ» գրառումը։ Դիմումը, որով պարզաբանվում են գլխավոր լիցենզիայի կորստի պատճառները և հանգամանքները, շարադրվում է ազատ </w:t>
      </w:r>
      <w:proofErr w:type="spellStart"/>
      <w:r w:rsidRPr="00EF3208">
        <w:rPr>
          <w:rFonts w:ascii="GHEA Mariam" w:hAnsi="GHEA Mariam"/>
          <w:color w:val="000000"/>
          <w:sz w:val="24"/>
          <w:lang w:val="hy-AM" w:eastAsia="en-US"/>
        </w:rPr>
        <w:t>ձևով</w:t>
      </w:r>
      <w:proofErr w:type="spellEnd"/>
      <w:r w:rsidRPr="00EF3208">
        <w:rPr>
          <w:rFonts w:ascii="GHEA Mariam" w:hAnsi="GHEA Mariam"/>
          <w:color w:val="000000"/>
          <w:sz w:val="24"/>
          <w:lang w:val="hy-AM" w:eastAsia="en-US"/>
        </w:rPr>
        <w:t>։</w:t>
      </w:r>
    </w:p>
    <w:p w:rsidR="00EF3208" w:rsidRPr="00EF3208" w:rsidRDefault="00EF3208" w:rsidP="00EF32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GHEA Mariam" w:hAnsi="GHEA Mariam"/>
          <w:color w:val="000000"/>
          <w:spacing w:val="-10"/>
          <w:sz w:val="24"/>
          <w:lang w:val="hy-AM" w:eastAsia="en-US"/>
        </w:rPr>
        <w:lastRenderedPageBreak/>
        <w:t>14. Գլխավոր լիցենզիայի կրկնօրինակը լիազոր մարմնի կողմից տրամադրվում է</w:t>
      </w:r>
      <w:r w:rsidRPr="00EF3208">
        <w:rPr>
          <w:rFonts w:ascii="GHEA Mariam" w:hAnsi="GHEA Mariam"/>
          <w:color w:val="000000"/>
          <w:sz w:val="24"/>
          <w:lang w:val="hy-AM" w:eastAsia="en-US"/>
        </w:rPr>
        <w:t xml:space="preserve"> դիմումը լիազոր մարմնում մուտքագրելու օրվանից հետո 2 աշխատանքային օրվա ընթացքում։ Կրկնօրինակի տրամադրման համար պետական տուրք չի գանձվում։</w:t>
      </w:r>
    </w:p>
    <w:p w:rsidR="00EF3208" w:rsidRPr="00DB339F" w:rsidRDefault="00EF3208" w:rsidP="00EF3208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 w:eastAsia="en-US"/>
        </w:rPr>
      </w:pPr>
      <w:r w:rsidRPr="00DB339F">
        <w:rPr>
          <w:rFonts w:ascii="Calibri" w:hAnsi="Calibri" w:cs="Calibri"/>
          <w:color w:val="000000"/>
          <w:lang w:val="hy-AM" w:eastAsia="en-US"/>
        </w:rPr>
        <w:t> </w:t>
      </w:r>
    </w:p>
    <w:p w:rsidR="00EF3208" w:rsidRDefault="00EF3208" w:rsidP="00EF3208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:rsidR="00EF3208" w:rsidRPr="009839A5" w:rsidRDefault="00EF3208" w:rsidP="00EF3208">
      <w:pPr>
        <w:shd w:val="clear" w:color="auto" w:fill="FFFFFF"/>
        <w:spacing w:line="276" w:lineRule="auto"/>
        <w:ind w:firstLine="375"/>
        <w:jc w:val="right"/>
        <w:rPr>
          <w:rFonts w:ascii="GHEA Mariam" w:hAnsi="GHEA Mariam"/>
          <w:color w:val="000000"/>
          <w:sz w:val="24"/>
          <w:u w:val="single"/>
          <w:lang w:val="hy-AM" w:eastAsia="en-US"/>
        </w:rPr>
      </w:pPr>
      <w:proofErr w:type="spellStart"/>
      <w:r w:rsidRPr="009839A5">
        <w:rPr>
          <w:rFonts w:ascii="GHEA Mariam" w:hAnsi="GHEA Mariam"/>
          <w:b/>
          <w:bCs/>
          <w:color w:val="000000"/>
          <w:sz w:val="24"/>
          <w:u w:val="single"/>
          <w:lang w:val="hy-AM" w:eastAsia="en-US"/>
        </w:rPr>
        <w:t>Ձև</w:t>
      </w:r>
      <w:proofErr w:type="spellEnd"/>
      <w:r w:rsidRPr="009839A5">
        <w:rPr>
          <w:rFonts w:ascii="GHEA Mariam" w:hAnsi="GHEA Mariam"/>
          <w:b/>
          <w:bCs/>
          <w:color w:val="000000"/>
          <w:sz w:val="24"/>
          <w:u w:val="single"/>
          <w:lang w:val="hy-AM" w:eastAsia="en-US"/>
        </w:rPr>
        <w:t xml:space="preserve"> N 1</w:t>
      </w:r>
    </w:p>
    <w:p w:rsidR="00EF3208" w:rsidRPr="00EF3208" w:rsidRDefault="00EF3208" w:rsidP="00EF3208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EF3208" w:rsidRPr="00EF3208" w:rsidRDefault="00EF3208" w:rsidP="00EF3208">
      <w:pPr>
        <w:spacing w:line="276" w:lineRule="auto"/>
        <w:jc w:val="center"/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>Հ Ա Յ Տ</w:t>
      </w:r>
    </w:p>
    <w:p w:rsidR="00EF3208" w:rsidRPr="00EF3208" w:rsidRDefault="00EF3208" w:rsidP="00EF3208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lang w:val="hy-AM" w:eastAsia="en-US"/>
        </w:rPr>
      </w:pPr>
    </w:p>
    <w:p w:rsidR="00EF3208" w:rsidRDefault="00EF3208" w:rsidP="00EF3208">
      <w:pPr>
        <w:spacing w:line="276" w:lineRule="auto"/>
        <w:jc w:val="center"/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ԵԱՏՄ ԱՏԳ</w:t>
      </w:r>
      <w:r w:rsidRPr="009839A5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ԱԱ 2523</w:t>
      </w:r>
      <w:r w:rsidRPr="009839A5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(ԲԱՑԱՌՈՒԹՅԱՄԲ </w:t>
      </w:r>
      <w:r w:rsidRPr="009839A5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2523100000, 2523210000) ԱՊՐԱՆ</w:t>
      </w:r>
      <w:r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softHyphen/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ՔԱՅԻՆ ԴԻՐՔԻ </w:t>
      </w:r>
      <w:r w:rsidRPr="009839A5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ԾԱԾԿԱԳՐԻՆ</w:t>
      </w:r>
      <w:r w:rsidRPr="009839A5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 xml:space="preserve"> ԴԱՍՎՈՂ ԱՊՐԱՆՔՆԵՐԻ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«ԲԱՑԹՈՂՈՒՄ՝ ՆԵՐՔԻՆ ՍՊԱՌՄԱՆ ՀԱՄԱՐ», «ՎԵՐԱՄՇԱԿՈՒՄ՝ ՄԱՔՍԱՅԻՆ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ՏԱՐԱԾ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softHyphen/>
        <w:t>ՔՈՒՄ» ԵՎ «ՎԵՐԱՄՇԱԿՈՒՄ՝ ՆԵՐՔԻՆ ՍՊԱՌՄԱՆ ՀԱՄԱՐ» ՄԱՔՍԱՅԻՆ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ԸՆԹԱՑԱԿԱՐԳԵՐՈՎ ՆԵՐՄՈՒԾՄԱՆ ԳԼԽԱՎՈՐ ԼԻՑԵՆԶԻԱ ՍՏԱՆԱԼՈՒ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ՄԱՍԻՆ</w:t>
      </w:r>
    </w:p>
    <w:p w:rsidR="00EF3208" w:rsidRPr="00EF3208" w:rsidRDefault="00EF3208" w:rsidP="00EF3208">
      <w:pPr>
        <w:spacing w:line="276" w:lineRule="auto"/>
        <w:jc w:val="center"/>
        <w:rPr>
          <w:rFonts w:ascii="GHEA Mariam" w:hAnsi="GHEA Mariam"/>
          <w:b/>
          <w:bCs/>
          <w:color w:val="000000"/>
          <w:sz w:val="16"/>
          <w:shd w:val="clear" w:color="auto" w:fill="FFFFFF"/>
          <w:lang w:val="hy-AM" w:eastAsia="en-US"/>
        </w:rPr>
      </w:pPr>
    </w:p>
    <w:p w:rsidR="00EF3208" w:rsidRPr="00EF3208" w:rsidRDefault="00EF3208" w:rsidP="00EF3208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sz w:val="24"/>
          <w:lang w:val="hy-AM" w:eastAsia="en-US"/>
        </w:rPr>
      </w:pPr>
      <w:r w:rsidRPr="00EF3208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0"/>
        <w:gridCol w:w="4690"/>
      </w:tblGrid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1. Հայտ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2. Գործողության ժամկետը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3. Գլխավոր լիցենզիայի տեսակը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4. Հայտատուն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5. Վաճառողի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6. Ծագման երկիրը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7. Չափի միավորը՝ 100 տոննա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8. Ծավալը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9. Ապրանքի ծածկագիրը և նկարագրությունը` ըստ ԵԱՏՄ ԱՏԳ ԱԱ ծածկագրի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10. Լրացուցիչ տեղեկատվություն (անհրաժեշտության դեպքում)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11. Գլխավոր լիցենզիա տալու հիմքը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12. Հայտատուի լիազորված անձ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Անունը, հայրանունը, ազգանունը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Պաշտոնը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Հեռախոսահամարը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Ստորագրությունը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___ ___________</w:t>
            </w:r>
            <w:r w:rsidRPr="00EF3208">
              <w:rPr>
                <w:rFonts w:ascii="Calibri" w:hAnsi="Calibri" w:cs="Calibri"/>
                <w:color w:val="000000"/>
                <w:sz w:val="24"/>
                <w:lang w:val="hy-AM" w:eastAsia="en-US"/>
              </w:rPr>
              <w:t> </w:t>
            </w: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 xml:space="preserve">202 __ </w:t>
            </w:r>
            <w:r w:rsidRPr="00EF3208">
              <w:rPr>
                <w:rFonts w:ascii="GHEA Mariam" w:hAnsi="GHEA Mariam" w:cs="GHEA Grapalat"/>
                <w:color w:val="000000"/>
                <w:sz w:val="24"/>
                <w:lang w:val="hy-AM" w:eastAsia="en-US"/>
              </w:rPr>
              <w:t>թ</w:t>
            </w: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.</w:t>
            </w:r>
          </w:p>
        </w:tc>
      </w:tr>
    </w:tbl>
    <w:p w:rsidR="00EF3208" w:rsidRPr="000D4CB0" w:rsidRDefault="00EF320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EF3208" w:rsidRPr="00EF3208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EF3208" w:rsidRPr="000D4CB0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3208" w:rsidRPr="00866340" w:rsidRDefault="00EF3208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F3208" w:rsidRPr="00866340" w:rsidRDefault="00EF3208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F3208" w:rsidRDefault="00EF3208" w:rsidP="002E6D8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F320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F3208" w:rsidRPr="00355AD3" w:rsidRDefault="00EF320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proofErr w:type="gram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EF3208" w:rsidRPr="00355AD3" w:rsidRDefault="00EF32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55AD3">
        <w:rPr>
          <w:rFonts w:ascii="GHEA Mariam" w:hAnsi="GHEA Mariam"/>
          <w:spacing w:val="-6"/>
          <w:sz w:val="24"/>
          <w:szCs w:val="24"/>
        </w:rPr>
        <w:t xml:space="preserve">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F3208" w:rsidRPr="008005B3" w:rsidRDefault="00EF320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EF3208" w:rsidRPr="00EF3208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EF3208" w:rsidRPr="00EF3208" w:rsidRDefault="00EF3208" w:rsidP="00EF3208">
      <w:pPr>
        <w:spacing w:line="276" w:lineRule="auto"/>
        <w:jc w:val="center"/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</w:pPr>
      <w:r w:rsidRPr="00EF3208">
        <w:rPr>
          <w:rFonts w:ascii="Calibri" w:hAnsi="Calibri" w:cs="Calibri"/>
          <w:color w:val="000000"/>
          <w:sz w:val="32"/>
          <w:szCs w:val="24"/>
        </w:rPr>
        <w:t> 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>Գ Լ Խ Ա Վ Ո Ր</w:t>
      </w:r>
      <w:r w:rsidRPr="00EF3208">
        <w:rPr>
          <w:rFonts w:ascii="Calibri" w:hAnsi="Calibri" w:cs="Calibri"/>
          <w:b/>
          <w:bCs/>
          <w:color w:val="000000"/>
          <w:sz w:val="24"/>
          <w:shd w:val="clear" w:color="auto" w:fill="FFFFFF"/>
          <w:lang w:val="hy-AM" w:eastAsia="en-US"/>
        </w:rPr>
        <w:t> 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Լ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Ի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Ց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Ե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Ն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Զ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Ի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 w:cs="GHEA Grapalat"/>
          <w:b/>
          <w:bCs/>
          <w:color w:val="000000"/>
          <w:sz w:val="24"/>
          <w:shd w:val="clear" w:color="auto" w:fill="FFFFFF"/>
          <w:lang w:val="hy-AM" w:eastAsia="en-US"/>
        </w:rPr>
        <w:t>Ա</w:t>
      </w:r>
    </w:p>
    <w:p w:rsidR="00EF3208" w:rsidRPr="00EF3208" w:rsidRDefault="00EF3208" w:rsidP="00EF3208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lang w:val="hy-AM" w:eastAsia="en-US"/>
        </w:rPr>
      </w:pPr>
    </w:p>
    <w:p w:rsidR="00EF3208" w:rsidRPr="00EF3208" w:rsidRDefault="00EF3208" w:rsidP="00EF3208">
      <w:pPr>
        <w:spacing w:line="276" w:lineRule="auto"/>
        <w:jc w:val="center"/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</w:pP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ԵԱՏՄ ԱՏԳ ԱԱ 2523 (ԲԱՑԱՌՈՒԹՅԱՄԲ 2523100000, 2523210000) ԱՊՐԱՆ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softHyphen/>
        <w:t>ՔԱՅԻՆ ԴԻՐՔԻ ԾԱԾԿԱԳՐԻՆ ԴԱՍՎՈՂ ԱՊՐԱՆՔՆԵՐԻ «ԲԱՑԹՈՂՈՒՄ՝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4"/>
          <w:sz w:val="24"/>
          <w:shd w:val="clear" w:color="auto" w:fill="FFFFFF"/>
          <w:lang w:val="hy-AM" w:eastAsia="en-US"/>
        </w:rPr>
        <w:t>ՆԵՐՔԻՆ</w:t>
      </w:r>
      <w:r w:rsidRPr="009839A5">
        <w:rPr>
          <w:rFonts w:ascii="GHEA Mariam" w:hAnsi="GHEA Mariam"/>
          <w:b/>
          <w:bCs/>
          <w:color w:val="000000"/>
          <w:spacing w:val="-4"/>
          <w:sz w:val="24"/>
          <w:shd w:val="clear" w:color="auto" w:fill="FFFFFF"/>
          <w:lang w:val="hy-AM" w:eastAsia="en-US"/>
        </w:rPr>
        <w:t xml:space="preserve"> </w:t>
      </w:r>
      <w:r w:rsidRPr="00EF3208">
        <w:rPr>
          <w:rFonts w:ascii="GHEA Mariam" w:hAnsi="GHEA Mariam"/>
          <w:b/>
          <w:bCs/>
          <w:color w:val="000000"/>
          <w:spacing w:val="-4"/>
          <w:sz w:val="24"/>
          <w:shd w:val="clear" w:color="auto" w:fill="FFFFFF"/>
          <w:lang w:val="hy-AM" w:eastAsia="en-US"/>
        </w:rPr>
        <w:t xml:space="preserve"> ՍՊԱՌՄԱՆ ՀԱՄԱՐ», «ՎԵՐԱՄՇԱԿՈՒՄ՝ ՄԱՔՍԱՅԻՆ 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t>ՏԱՐԱԾ</w:t>
      </w:r>
      <w:r w:rsidRPr="00EF3208">
        <w:rPr>
          <w:rFonts w:ascii="GHEA Mariam" w:hAnsi="GHEA Mariam"/>
          <w:b/>
          <w:bCs/>
          <w:color w:val="000000"/>
          <w:spacing w:val="-8"/>
          <w:sz w:val="24"/>
          <w:shd w:val="clear" w:color="auto" w:fill="FFFFFF"/>
          <w:lang w:val="hy-AM" w:eastAsia="en-US"/>
        </w:rPr>
        <w:softHyphen/>
        <w:t>ՔՈՒՄ» ԵՎ «ՎԵՐԱՄՇԱԿՈՒՄ՝ ՆԵՐՔԻՆ ՍՊԱՌՄԱՆ ՀԱՄԱՐ» ՄԱՔՍԱՅԻՆ</w:t>
      </w:r>
      <w:r w:rsidRPr="00EF3208">
        <w:rPr>
          <w:rFonts w:ascii="GHEA Mariam" w:hAnsi="GHEA Mariam"/>
          <w:b/>
          <w:bCs/>
          <w:color w:val="000000"/>
          <w:sz w:val="24"/>
          <w:shd w:val="clear" w:color="auto" w:fill="FFFFFF"/>
          <w:lang w:val="hy-AM" w:eastAsia="en-US"/>
        </w:rPr>
        <w:t xml:space="preserve"> ԸՆԹԱՑԱԿԱՐԳԵՐՈՎ ՆԵՐՄՈՒԾՄԱՆ</w:t>
      </w:r>
    </w:p>
    <w:p w:rsidR="00EF3208" w:rsidRDefault="00EF3208" w:rsidP="00EF3208">
      <w:pPr>
        <w:shd w:val="clear" w:color="auto" w:fill="FFFFFF"/>
        <w:spacing w:line="276" w:lineRule="auto"/>
        <w:ind w:firstLine="375"/>
        <w:rPr>
          <w:rFonts w:ascii="Sylfaen" w:hAnsi="Sylfaen" w:cs="Calibri"/>
          <w:color w:val="000000"/>
          <w:sz w:val="32"/>
          <w:lang w:val="hy-AM" w:eastAsia="en-US"/>
        </w:rPr>
      </w:pPr>
      <w:r w:rsidRPr="00EF3208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EF3208" w:rsidRPr="00EF3208" w:rsidRDefault="00EF3208" w:rsidP="00EF3208">
      <w:pPr>
        <w:shd w:val="clear" w:color="auto" w:fill="FFFFFF"/>
        <w:spacing w:line="276" w:lineRule="auto"/>
        <w:ind w:firstLine="375"/>
        <w:rPr>
          <w:rFonts w:ascii="Sylfaen" w:hAnsi="Sylfaen"/>
          <w:color w:val="000000"/>
          <w:lang w:val="hy-AM"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0"/>
        <w:gridCol w:w="4610"/>
      </w:tblGrid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Հայաստանի Հանրապետության էկոնոմիկայի նախարարություն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1. Գլխավոր լիցենզիա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2. Գործողության ժամկետը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3. Գլխավոր լիցենզիայի տեսակը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4. Հայտատուն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5. Վաճառողի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6. Ծագման երկիրը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7. Չափի միավորը՝ 100 տոննա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8. Ծավալը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9. Ապրանքի ծածկագիրը և նկարագրությունը` ըստ ԵԱՏՄ ԱՏԳ ԱԱ-ի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10. Լրացուցիչ տեղեկատվություն</w:t>
            </w:r>
          </w:p>
        </w:tc>
      </w:tr>
      <w:tr w:rsidR="00EF3208" w:rsidRPr="00EF3208" w:rsidTr="0024588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11. Գլխավոր լիցենզիան տալու հիմքը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12. Լիազորված անձ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Անունը, հայրանունը, ազգանունը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Պաշտոնը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Ստորագրությունը և կնիքը</w:t>
            </w:r>
          </w:p>
          <w:p w:rsidR="00EF3208" w:rsidRPr="00EF3208" w:rsidRDefault="00EF3208" w:rsidP="0024588E">
            <w:pPr>
              <w:spacing w:line="276" w:lineRule="auto"/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___ ___________</w:t>
            </w:r>
            <w:r w:rsidRPr="00EF3208">
              <w:rPr>
                <w:rFonts w:ascii="Calibri" w:hAnsi="Calibri" w:cs="Calibri"/>
                <w:color w:val="000000"/>
                <w:sz w:val="24"/>
                <w:lang w:val="hy-AM" w:eastAsia="en-US"/>
              </w:rPr>
              <w:t> </w:t>
            </w: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 xml:space="preserve">202 __ </w:t>
            </w:r>
            <w:r w:rsidRPr="00EF3208">
              <w:rPr>
                <w:rFonts w:ascii="GHEA Mariam" w:hAnsi="GHEA Mariam" w:cs="GHEA Grapalat"/>
                <w:color w:val="000000"/>
                <w:sz w:val="24"/>
                <w:lang w:val="hy-AM" w:eastAsia="en-US"/>
              </w:rPr>
              <w:t>թ</w:t>
            </w:r>
            <w:r w:rsidRPr="00EF3208">
              <w:rPr>
                <w:rFonts w:ascii="GHEA Mariam" w:hAnsi="GHEA Mariam"/>
                <w:color w:val="000000"/>
                <w:sz w:val="24"/>
                <w:lang w:val="hy-AM" w:eastAsia="en-US"/>
              </w:rPr>
              <w:t>.</w:t>
            </w:r>
          </w:p>
        </w:tc>
      </w:tr>
    </w:tbl>
    <w:p w:rsidR="00EF3208" w:rsidRPr="00DB339F" w:rsidRDefault="00EF3208" w:rsidP="00EF3208">
      <w:pPr>
        <w:spacing w:line="276" w:lineRule="auto"/>
        <w:rPr>
          <w:rFonts w:ascii="GHEA Grapalat" w:hAnsi="GHEA Grapalat"/>
          <w:vanish/>
          <w:lang w:val="hy-AM" w:eastAsia="en-US"/>
        </w:rPr>
      </w:pPr>
    </w:p>
    <w:p w:rsidR="00EF3208" w:rsidRPr="00DB339F" w:rsidRDefault="00EF3208" w:rsidP="00EF3208">
      <w:pPr>
        <w:shd w:val="clear" w:color="auto" w:fill="FFFFFF"/>
        <w:spacing w:line="276" w:lineRule="auto"/>
        <w:rPr>
          <w:rFonts w:ascii="GHEA Grapalat" w:hAnsi="GHEA Grapalat"/>
          <w:color w:val="000000"/>
          <w:lang w:val="hy-AM" w:eastAsia="en-US"/>
        </w:rPr>
      </w:pPr>
      <w:r w:rsidRPr="00DB339F">
        <w:rPr>
          <w:rFonts w:ascii="Calibri" w:hAnsi="Calibri" w:cs="Calibri"/>
          <w:color w:val="000000"/>
          <w:lang w:val="hy-AM" w:eastAsia="en-US"/>
        </w:rPr>
        <w:t> </w:t>
      </w:r>
    </w:p>
    <w:p w:rsidR="00EF3208" w:rsidRPr="00EF3208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EF3208" w:rsidRPr="000D4CB0" w:rsidRDefault="00EF32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3208" w:rsidRPr="00866340" w:rsidRDefault="00EF3208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F3208" w:rsidRPr="00866340" w:rsidRDefault="00EF3208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E6D8B" w:rsidRDefault="00EF3208" w:rsidP="002E6D8B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2E6D8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C48" w:rsidRDefault="005B4C48">
      <w:r>
        <w:separator/>
      </w:r>
    </w:p>
  </w:endnote>
  <w:endnote w:type="continuationSeparator" w:id="0">
    <w:p w:rsidR="005B4C48" w:rsidRDefault="005B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083E">
      <w:rPr>
        <w:noProof/>
        <w:sz w:val="18"/>
      </w:rPr>
      <w:t>voroshumKK427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Default="0014083E">
    <w:pPr>
      <w:pStyle w:val="Footer"/>
    </w:pPr>
    <w:fldSimple w:instr=" FILENAME   \* MERGEFORMAT ">
      <w:r>
        <w:rPr>
          <w:noProof/>
        </w:rPr>
        <w:t>voroshumKK427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C48" w:rsidRDefault="005B4C48">
      <w:r>
        <w:separator/>
      </w:r>
    </w:p>
  </w:footnote>
  <w:footnote w:type="continuationSeparator" w:id="0">
    <w:p w:rsidR="005B4C48" w:rsidRDefault="005B4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83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1319</Words>
  <Characters>7523</Characters>
  <Application>Microsoft Office Word</Application>
  <DocSecurity>0</DocSecurity>
  <Lines>62</Lines>
  <Paragraphs>17</Paragraphs>
  <ScaleCrop>false</ScaleCrop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4</cp:revision>
  <cp:lastPrinted>2024-11-26T05:00:00Z</cp:lastPrinted>
  <dcterms:created xsi:type="dcterms:W3CDTF">2024-11-26T04:59:00Z</dcterms:created>
  <dcterms:modified xsi:type="dcterms:W3CDTF">2024-11-26T05:00:00Z</dcterms:modified>
</cp:coreProperties>
</file>