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15111" w:rsidRDefault="00B15111" w:rsidP="00B15111">
      <w:pPr>
        <w:spacing w:after="0" w:line="240" w:lineRule="auto"/>
        <w:jc w:val="center"/>
        <w:textAlignment w:val="baseline"/>
        <w:rPr>
          <w:rFonts w:ascii="GHEA Grapalat" w:eastAsia="Times New Roman" w:hAnsi="GHEA Grapalat" w:cs="GHEA Grapalat"/>
          <w:b/>
          <w:sz w:val="24"/>
          <w:szCs w:val="24"/>
          <w:lang w:eastAsia="ru-RU"/>
        </w:rPr>
      </w:pPr>
      <w:bookmarkStart w:id="0" w:name="_GoBack"/>
      <w:bookmarkEnd w:id="0"/>
      <w:r>
        <w:rPr>
          <w:rFonts w:ascii="GHEA Grapalat" w:eastAsia="Times New Roman" w:hAnsi="GHEA Grapalat" w:cs="GHEA Grapalat"/>
          <w:b/>
          <w:sz w:val="24"/>
          <w:szCs w:val="24"/>
          <w:lang w:val="hy-AM" w:eastAsia="ru-RU"/>
        </w:rPr>
        <w:t>Հ Ի Մ Ն Ա Վ Ո Ր ՈՒ Մ</w:t>
      </w:r>
    </w:p>
    <w:p w:rsidR="00B15111" w:rsidRDefault="00B15111" w:rsidP="00B15111">
      <w:pPr>
        <w:spacing w:after="0" w:line="240" w:lineRule="auto"/>
        <w:jc w:val="center"/>
        <w:textAlignment w:val="baseline"/>
        <w:rPr>
          <w:rFonts w:ascii="GHEA Grapalat" w:eastAsia="Times New Roman" w:hAnsi="GHEA Grapalat" w:cs="GHEA Grapalat"/>
          <w:b/>
          <w:sz w:val="24"/>
          <w:szCs w:val="24"/>
          <w:lang w:eastAsia="ru-RU"/>
        </w:rPr>
      </w:pPr>
    </w:p>
    <w:p w:rsidR="00B15111" w:rsidRDefault="00B15111" w:rsidP="00B15111">
      <w:pPr>
        <w:spacing w:after="0" w:line="240" w:lineRule="auto"/>
        <w:jc w:val="center"/>
        <w:rPr>
          <w:rFonts w:ascii="GHEA Grapalat" w:eastAsia="Times New Roman" w:hAnsi="GHEA Grapalat" w:cs="Tahoma"/>
          <w:b/>
          <w:sz w:val="24"/>
          <w:szCs w:val="24"/>
          <w:lang w:val="hy-AM" w:eastAsia="ru-RU"/>
        </w:rPr>
      </w:pPr>
      <w:r>
        <w:rPr>
          <w:rFonts w:ascii="GHEA Grapalat" w:eastAsia="Times New Roman" w:hAnsi="GHEA Grapalat" w:cs="Times New Roman"/>
          <w:b/>
          <w:sz w:val="24"/>
          <w:szCs w:val="24"/>
          <w:lang w:val="pt-BR" w:eastAsia="ru-RU"/>
        </w:rPr>
        <w:t xml:space="preserve">«ՀԱՅԱՍՏԱՆԻ ՀԱՆՐԱՊԵՏՈՒԹՅԱՆ ԲԱՐՁՐԱԳՈՒՅՆ ՈՒՍՈՒՄՆԱԿԱՆ ՀԱՍՏԱՏՈՒԹՅՈՒՆՆԵՐԻ </w:t>
      </w:r>
      <w:r>
        <w:rPr>
          <w:rFonts w:ascii="GHEA Grapalat" w:eastAsia="Times New Roman" w:hAnsi="GHEA Grapalat" w:cs="Tahoma"/>
          <w:b/>
          <w:sz w:val="24"/>
          <w:szCs w:val="24"/>
          <w:lang w:val="hy-AM" w:eastAsia="ru-RU"/>
        </w:rPr>
        <w:t>ԲԱԿԱԼԱՎՐԻ</w:t>
      </w:r>
      <w:r>
        <w:rPr>
          <w:rFonts w:ascii="GHEA Grapalat" w:eastAsia="Times New Roman" w:hAnsi="GHEA Grapalat" w:cs="Times New Roman"/>
          <w:b/>
          <w:sz w:val="24"/>
          <w:szCs w:val="24"/>
          <w:lang w:val="af-ZA" w:eastAsia="ru-RU"/>
        </w:rPr>
        <w:t xml:space="preserve"> ՈՒ </w:t>
      </w:r>
      <w:r>
        <w:rPr>
          <w:rFonts w:ascii="GHEA Grapalat" w:eastAsia="Times New Roman" w:hAnsi="GHEA Grapalat" w:cs="Tahoma"/>
          <w:b/>
          <w:sz w:val="24"/>
          <w:szCs w:val="24"/>
          <w:lang w:val="hy-AM" w:eastAsia="ru-RU"/>
        </w:rPr>
        <w:t>ԱՆԸՆԴՀԱՏ</w:t>
      </w:r>
      <w:r>
        <w:rPr>
          <w:rFonts w:ascii="GHEA Grapalat" w:eastAsia="Times New Roman" w:hAnsi="GHEA Grapalat" w:cs="Times New Roman"/>
          <w:b/>
          <w:sz w:val="24"/>
          <w:szCs w:val="24"/>
          <w:lang w:val="af-ZA" w:eastAsia="ru-RU"/>
        </w:rPr>
        <w:t xml:space="preserve"> </w:t>
      </w:r>
      <w:r>
        <w:rPr>
          <w:rFonts w:ascii="GHEA Grapalat" w:eastAsia="Times New Roman" w:hAnsi="GHEA Grapalat" w:cs="Times New Roman"/>
          <w:b/>
          <w:sz w:val="24"/>
          <w:szCs w:val="24"/>
          <w:lang w:val="hy-AM" w:eastAsia="ru-RU"/>
        </w:rPr>
        <w:t>ԵՎ</w:t>
      </w:r>
      <w:r>
        <w:rPr>
          <w:rFonts w:ascii="Calibri" w:eastAsia="Times New Roman" w:hAnsi="Calibri" w:cs="Times New Roman"/>
          <w:b/>
          <w:sz w:val="24"/>
          <w:szCs w:val="24"/>
          <w:lang w:val="af-ZA" w:eastAsia="ru-RU"/>
        </w:rPr>
        <w:t xml:space="preserve"> </w:t>
      </w:r>
      <w:r>
        <w:rPr>
          <w:rFonts w:ascii="GHEA Grapalat" w:eastAsia="Times New Roman" w:hAnsi="GHEA Grapalat" w:cs="Tahoma"/>
          <w:b/>
          <w:sz w:val="24"/>
          <w:szCs w:val="24"/>
          <w:lang w:val="hy-AM" w:eastAsia="ru-RU"/>
        </w:rPr>
        <w:t>ԻՆՏԵԳՐԱՑՎԱԾ</w:t>
      </w:r>
    </w:p>
    <w:p w:rsidR="00B15111" w:rsidRDefault="00B15111" w:rsidP="00B15111">
      <w:pPr>
        <w:spacing w:after="0" w:line="240" w:lineRule="auto"/>
        <w:jc w:val="center"/>
        <w:rPr>
          <w:rFonts w:ascii="GHEA Grapalat" w:eastAsia="Times New Roman" w:hAnsi="GHEA Grapalat" w:cs="Times New Roman"/>
          <w:b/>
          <w:sz w:val="24"/>
          <w:szCs w:val="24"/>
          <w:lang w:val="pt-BR" w:eastAsia="ru-RU"/>
        </w:rPr>
      </w:pPr>
      <w:r>
        <w:rPr>
          <w:rFonts w:ascii="GHEA Grapalat" w:eastAsia="Times New Roman" w:hAnsi="GHEA Grapalat" w:cs="Tahoma"/>
          <w:b/>
          <w:sz w:val="24"/>
          <w:szCs w:val="24"/>
          <w:lang w:val="hy-AM" w:eastAsia="ru-RU"/>
        </w:rPr>
        <w:t>ԿՐԹԱԿԱՆ ԾՐԱԳՐԵՐՈՎ</w:t>
      </w:r>
      <w:r>
        <w:rPr>
          <w:rFonts w:ascii="GHEA Grapalat" w:eastAsia="Times New Roman" w:hAnsi="GHEA Grapalat" w:cs="Tahoma"/>
          <w:b/>
          <w:sz w:val="24"/>
          <w:szCs w:val="24"/>
          <w:lang w:val="pt-BR" w:eastAsia="ru-RU"/>
        </w:rPr>
        <w:t xml:space="preserve"> (ԱՌԿԱ, ՀԵՌԱԿԱ) </w:t>
      </w:r>
      <w:r>
        <w:rPr>
          <w:rFonts w:ascii="GHEA Grapalat" w:eastAsia="Times New Roman" w:hAnsi="GHEA Grapalat" w:cs="Times New Roman"/>
          <w:b/>
          <w:sz w:val="24"/>
          <w:szCs w:val="24"/>
          <w:lang w:val="pt-BR" w:eastAsia="ru-RU"/>
        </w:rPr>
        <w:t>202</w:t>
      </w:r>
      <w:r>
        <w:rPr>
          <w:rFonts w:ascii="GHEA Grapalat" w:eastAsia="Times New Roman" w:hAnsi="GHEA Grapalat" w:cs="Times New Roman"/>
          <w:b/>
          <w:sz w:val="24"/>
          <w:szCs w:val="24"/>
          <w:lang w:val="en-GB" w:eastAsia="ru-RU"/>
        </w:rPr>
        <w:t>5</w:t>
      </w:r>
      <w:r>
        <w:rPr>
          <w:rFonts w:ascii="GHEA Grapalat" w:eastAsia="Times New Roman" w:hAnsi="GHEA Grapalat" w:cs="Times New Roman"/>
          <w:b/>
          <w:sz w:val="24"/>
          <w:szCs w:val="24"/>
          <w:lang w:val="pt-BR" w:eastAsia="ru-RU"/>
        </w:rPr>
        <w:t>-202</w:t>
      </w:r>
      <w:r>
        <w:rPr>
          <w:rFonts w:ascii="GHEA Grapalat" w:eastAsia="Times New Roman" w:hAnsi="GHEA Grapalat" w:cs="Times New Roman"/>
          <w:b/>
          <w:sz w:val="24"/>
          <w:szCs w:val="24"/>
          <w:lang w:val="en-GB" w:eastAsia="ru-RU"/>
        </w:rPr>
        <w:t>6</w:t>
      </w:r>
      <w:r>
        <w:rPr>
          <w:rFonts w:ascii="GHEA Grapalat" w:eastAsia="Times New Roman" w:hAnsi="GHEA Grapalat" w:cs="Times New Roman"/>
          <w:b/>
          <w:sz w:val="24"/>
          <w:szCs w:val="24"/>
          <w:lang w:val="pt-BR" w:eastAsia="ru-RU"/>
        </w:rPr>
        <w:t xml:space="preserve"> ՈՒՍՈՒՄՆԱԿԱՆ ՏԱՐՎԱ</w:t>
      </w:r>
      <w:r>
        <w:rPr>
          <w:rFonts w:ascii="GHEA Grapalat" w:eastAsia="Times New Roman" w:hAnsi="GHEA Grapalat" w:cs="Times New Roman"/>
          <w:b/>
          <w:sz w:val="24"/>
          <w:szCs w:val="24"/>
          <w:lang w:val="hy-AM" w:eastAsia="ru-RU"/>
        </w:rPr>
        <w:t xml:space="preserve"> </w:t>
      </w:r>
      <w:r>
        <w:rPr>
          <w:rFonts w:ascii="GHEA Grapalat" w:eastAsia="Times New Roman" w:hAnsi="GHEA Grapalat" w:cs="Times New Roman"/>
          <w:b/>
          <w:sz w:val="24"/>
          <w:szCs w:val="24"/>
          <w:lang w:val="pt-BR" w:eastAsia="ru-RU"/>
        </w:rPr>
        <w:t xml:space="preserve">ՄԱՍՆԱԳԻՏՈՒԹՅՈՒՆՆԵՐԻ </w:t>
      </w:r>
      <w:r>
        <w:rPr>
          <w:rFonts w:ascii="GHEA Grapalat" w:eastAsia="Times New Roman" w:hAnsi="GHEA Grapalat" w:cs="Times New Roman"/>
          <w:b/>
          <w:sz w:val="24"/>
          <w:szCs w:val="24"/>
          <w:lang w:val="hy-AM" w:eastAsia="ru-RU"/>
        </w:rPr>
        <w:t>ԵՎ</w:t>
      </w:r>
      <w:r>
        <w:rPr>
          <w:rFonts w:ascii="GHEA Grapalat" w:eastAsia="Times New Roman" w:hAnsi="GHEA Grapalat" w:cs="Times New Roman"/>
          <w:b/>
          <w:sz w:val="24"/>
          <w:szCs w:val="24"/>
          <w:lang w:val="pt-BR" w:eastAsia="ru-RU"/>
        </w:rPr>
        <w:t xml:space="preserve"> ԸՆԴՈՒՆԵԼՈՒԹՅԱՆ ՔՆՆՈՒԹՅՈՒՆՆԵՐԻ</w:t>
      </w:r>
    </w:p>
    <w:p w:rsidR="00B15111" w:rsidRDefault="00B15111" w:rsidP="00B15111">
      <w:pPr>
        <w:spacing w:after="0" w:line="240" w:lineRule="auto"/>
        <w:jc w:val="center"/>
        <w:rPr>
          <w:rFonts w:ascii="GHEA Grapalat" w:eastAsia="Times New Roman" w:hAnsi="GHEA Grapalat" w:cs="Times New Roman"/>
          <w:b/>
          <w:sz w:val="24"/>
          <w:szCs w:val="24"/>
          <w:lang w:val="pt-BR" w:eastAsia="ru-RU"/>
        </w:rPr>
      </w:pPr>
      <w:r>
        <w:rPr>
          <w:rFonts w:ascii="GHEA Grapalat" w:eastAsia="Times New Roman" w:hAnsi="GHEA Grapalat" w:cs="Times New Roman"/>
          <w:b/>
          <w:sz w:val="24"/>
          <w:szCs w:val="24"/>
          <w:lang w:val="pt-BR" w:eastAsia="ru-RU"/>
        </w:rPr>
        <w:t>ՑԱՆԿԸ ՀԱՍՏԱՏԵԼՈՒ ՄԱՍԻՆ»</w:t>
      </w:r>
      <w:bookmarkStart w:id="1" w:name="_Hlk145088863"/>
      <w:r>
        <w:rPr>
          <w:rFonts w:ascii="GHEA Grapalat" w:eastAsia="Times New Roman" w:hAnsi="GHEA Grapalat" w:cs="Times New Roman"/>
          <w:b/>
          <w:sz w:val="24"/>
          <w:szCs w:val="24"/>
          <w:lang w:val="pt-BR" w:eastAsia="ru-RU"/>
        </w:rPr>
        <w:t xml:space="preserve"> </w:t>
      </w:r>
      <w:r>
        <w:rPr>
          <w:rFonts w:ascii="GHEA Grapalat" w:eastAsia="Calibri" w:hAnsi="GHEA Grapalat" w:cs="Sylfaen"/>
          <w:b/>
          <w:color w:val="000000"/>
          <w:spacing w:val="-4"/>
          <w:sz w:val="24"/>
          <w:szCs w:val="24"/>
          <w:shd w:val="clear" w:color="auto" w:fill="FFFFFF"/>
          <w:lang w:val="hy-AM"/>
        </w:rPr>
        <w:t>ՀԱՅԱՍՏԱՆԻ ՀԱՆՐԱՊԵՏՈՒԹՅ</w:t>
      </w:r>
      <w:r>
        <w:rPr>
          <w:rFonts w:ascii="GHEA Grapalat" w:eastAsia="Calibri" w:hAnsi="GHEA Grapalat" w:cs="Times New Roman"/>
          <w:b/>
          <w:bCs/>
          <w:sz w:val="24"/>
          <w:szCs w:val="24"/>
          <w:lang w:val="hy-AM"/>
        </w:rPr>
        <w:t>ԱՆ ԿԱՌԱՎԱՐՈՒԹՅԱՆ</w:t>
      </w:r>
      <w:r>
        <w:rPr>
          <w:rFonts w:ascii="GHEA Grapalat" w:eastAsia="Calibri" w:hAnsi="GHEA Grapalat" w:cs="Sylfaen"/>
          <w:b/>
          <w:color w:val="000000"/>
          <w:spacing w:val="-4"/>
          <w:sz w:val="24"/>
          <w:szCs w:val="24"/>
          <w:shd w:val="clear" w:color="auto" w:fill="FFFFFF"/>
          <w:lang w:val="hy-AM"/>
        </w:rPr>
        <w:t xml:space="preserve"> </w:t>
      </w:r>
      <w:r>
        <w:rPr>
          <w:rFonts w:ascii="GHEA Grapalat" w:eastAsia="Calibri" w:hAnsi="GHEA Grapalat" w:cs="Times New Roman"/>
          <w:b/>
          <w:bCs/>
          <w:sz w:val="24"/>
          <w:szCs w:val="24"/>
          <w:lang w:val="hy-AM"/>
        </w:rPr>
        <w:t xml:space="preserve">ՈՐՈՇՄԱՆ </w:t>
      </w:r>
      <w:r>
        <w:rPr>
          <w:rFonts w:ascii="GHEA Grapalat" w:eastAsia="Calibri" w:hAnsi="GHEA Grapalat" w:cs="Sylfaen"/>
          <w:b/>
          <w:bCs/>
          <w:sz w:val="24"/>
          <w:szCs w:val="24"/>
          <w:lang w:val="hy-AM"/>
        </w:rPr>
        <w:t>ԸՆԴՈՒՆՄԱՆ</w:t>
      </w:r>
      <w:r>
        <w:rPr>
          <w:rFonts w:ascii="GHEA Grapalat" w:eastAsia="Calibri" w:hAnsi="GHEA Grapalat" w:cs="Times New Roman"/>
          <w:b/>
          <w:bCs/>
          <w:sz w:val="24"/>
          <w:szCs w:val="24"/>
          <w:lang w:val="hy-AM"/>
        </w:rPr>
        <w:t xml:space="preserve"> </w:t>
      </w:r>
      <w:r>
        <w:rPr>
          <w:rFonts w:ascii="GHEA Grapalat" w:eastAsia="Calibri" w:hAnsi="GHEA Grapalat" w:cs="Sylfaen"/>
          <w:b/>
          <w:bCs/>
          <w:sz w:val="24"/>
          <w:szCs w:val="24"/>
          <w:lang w:val="hy-AM"/>
        </w:rPr>
        <w:t>ԱՆՀՐԱԺԵՇՏՈՒԹՅԱՆ</w:t>
      </w:r>
      <w:bookmarkEnd w:id="1"/>
    </w:p>
    <w:p w:rsidR="00B15111" w:rsidRDefault="00B15111" w:rsidP="00B15111">
      <w:pPr>
        <w:spacing w:after="0" w:line="240" w:lineRule="auto"/>
        <w:ind w:right="-101" w:firstLine="426"/>
        <w:jc w:val="center"/>
        <w:rPr>
          <w:rFonts w:ascii="GHEA Grapalat" w:eastAsia="Calibri" w:hAnsi="GHEA Grapalat" w:cs="Times New Roman"/>
          <w:b/>
          <w:bCs/>
          <w:sz w:val="24"/>
          <w:szCs w:val="24"/>
        </w:rPr>
      </w:pPr>
      <w:r>
        <w:rPr>
          <w:rFonts w:ascii="GHEA Grapalat" w:eastAsia="Calibri" w:hAnsi="GHEA Grapalat" w:cs="Times New Roman"/>
          <w:b/>
          <w:bCs/>
          <w:sz w:val="24"/>
          <w:szCs w:val="24"/>
          <w:lang w:val="hy-AM"/>
        </w:rPr>
        <w:t>ՄԱՍԻՆ</w:t>
      </w:r>
    </w:p>
    <w:p w:rsidR="00B15111" w:rsidRDefault="00B15111" w:rsidP="00B15111">
      <w:pPr>
        <w:spacing w:after="0" w:line="240" w:lineRule="auto"/>
        <w:ind w:right="-101"/>
        <w:rPr>
          <w:rFonts w:ascii="GHEA Grapalat" w:eastAsia="Calibri" w:hAnsi="GHEA Grapalat" w:cs="Times New Roman"/>
          <w:b/>
          <w:bCs/>
          <w:sz w:val="24"/>
          <w:szCs w:val="24"/>
        </w:rPr>
      </w:pPr>
    </w:p>
    <w:p w:rsidR="00B15111" w:rsidRDefault="00B15111" w:rsidP="00B15111">
      <w:pPr>
        <w:pStyle w:val="ListParagraph"/>
        <w:numPr>
          <w:ilvl w:val="0"/>
          <w:numId w:val="2"/>
        </w:numPr>
        <w:autoSpaceDE w:val="0"/>
        <w:autoSpaceDN w:val="0"/>
        <w:adjustRightInd w:val="0"/>
        <w:spacing w:before="0" w:after="0" w:line="360" w:lineRule="auto"/>
        <w:ind w:left="0" w:firstLine="576"/>
        <w:jc w:val="both"/>
        <w:rPr>
          <w:rFonts w:ascii="GHEA Grapalat" w:eastAsiaTheme="minorEastAsia" w:hAnsi="GHEA Grapalat" w:cs="GHEAGrapalat-Bold"/>
          <w:b/>
          <w:bCs/>
          <w:sz w:val="24"/>
          <w:szCs w:val="24"/>
          <w:u w:val="single"/>
        </w:rPr>
      </w:pPr>
      <w:r>
        <w:rPr>
          <w:rFonts w:ascii="GHEA Grapalat" w:eastAsiaTheme="minorEastAsia" w:hAnsi="GHEA Grapalat" w:cs="GHEAGrapalat-Bold"/>
          <w:b/>
          <w:bCs/>
          <w:sz w:val="24"/>
          <w:szCs w:val="24"/>
          <w:u w:val="single"/>
        </w:rPr>
        <w:t xml:space="preserve">Ընթացիկ իրավիճակը և իրավական ակտի ընդունման անհրաժեշտությունը </w:t>
      </w:r>
    </w:p>
    <w:p w:rsidR="00B15111" w:rsidRDefault="00B15111" w:rsidP="00B15111">
      <w:pPr>
        <w:pStyle w:val="NormalWeb"/>
        <w:spacing w:before="0" w:beforeAutospacing="0" w:after="0" w:afterAutospacing="0" w:line="360" w:lineRule="auto"/>
        <w:ind w:firstLine="426"/>
        <w:jc w:val="both"/>
        <w:rPr>
          <w:rFonts w:ascii="GHEA Grapalat" w:eastAsia="Calibri" w:hAnsi="GHEA Grapalat"/>
        </w:rPr>
      </w:pPr>
      <w:r>
        <w:rPr>
          <w:rFonts w:ascii="GHEA Grapalat" w:eastAsia="Calibri" w:hAnsi="GHEA Grapalat"/>
          <w:lang w:val="hy-AM"/>
        </w:rPr>
        <w:t xml:space="preserve">«Հայաստանի Հանրապետության բարձրագույն ուսումնական հաստատությունների բակալավրի ու անընդհատ </w:t>
      </w:r>
      <w:r>
        <w:rPr>
          <w:rFonts w:ascii="GHEA Grapalat" w:eastAsia="Calibri" w:hAnsi="GHEA Grapalat"/>
        </w:rPr>
        <w:t>և</w:t>
      </w:r>
      <w:r>
        <w:rPr>
          <w:rFonts w:ascii="GHEA Grapalat" w:eastAsia="Calibri" w:hAnsi="GHEA Grapalat"/>
          <w:lang w:val="hy-AM"/>
        </w:rPr>
        <w:t xml:space="preserve"> ինտեգրացված </w:t>
      </w:r>
      <w:r>
        <w:rPr>
          <w:rFonts w:ascii="GHEA Grapalat" w:eastAsia="Calibri" w:hAnsi="GHEA Grapalat"/>
        </w:rPr>
        <w:t>կ</w:t>
      </w:r>
      <w:r>
        <w:rPr>
          <w:rFonts w:ascii="GHEA Grapalat" w:eastAsia="Calibri" w:hAnsi="GHEA Grapalat"/>
          <w:lang w:val="hy-AM"/>
        </w:rPr>
        <w:t>րթական ծրագրերով (առկա, հեռակա) 202</w:t>
      </w:r>
      <w:r>
        <w:rPr>
          <w:rFonts w:ascii="GHEA Grapalat" w:eastAsia="Calibri" w:hAnsi="GHEA Grapalat"/>
          <w:lang w:val="en-GB"/>
        </w:rPr>
        <w:t>5</w:t>
      </w:r>
      <w:r>
        <w:rPr>
          <w:rFonts w:ascii="GHEA Grapalat" w:eastAsia="Calibri" w:hAnsi="GHEA Grapalat"/>
        </w:rPr>
        <w:t>-</w:t>
      </w:r>
      <w:r>
        <w:rPr>
          <w:rFonts w:ascii="GHEA Grapalat" w:eastAsia="Calibri" w:hAnsi="GHEA Grapalat"/>
          <w:lang w:val="hy-AM"/>
        </w:rPr>
        <w:t>202</w:t>
      </w:r>
      <w:r>
        <w:rPr>
          <w:rFonts w:ascii="GHEA Grapalat" w:eastAsia="Calibri" w:hAnsi="GHEA Grapalat"/>
          <w:lang w:val="en-GB"/>
        </w:rPr>
        <w:t>6</w:t>
      </w:r>
      <w:r>
        <w:rPr>
          <w:rFonts w:ascii="GHEA Grapalat" w:eastAsia="Calibri" w:hAnsi="GHEA Grapalat"/>
          <w:lang w:val="hy-AM"/>
        </w:rPr>
        <w:t xml:space="preserve"> ուսումնական տարվա մասնագիտությունների և ընդունելության քննությունների ցանկը հաստատելու մասին» ՀՀ կառավարության որոշման նախագծի ընդունումը բխում է «Կրթության մասին» ՀՀ օրենքի 15-րդ հոդվածի 5-րդ մասի պահանջներից:</w:t>
      </w:r>
    </w:p>
    <w:p w:rsidR="00B15111" w:rsidRDefault="00B15111" w:rsidP="00B15111">
      <w:pPr>
        <w:pStyle w:val="NormalWeb"/>
        <w:spacing w:before="0" w:beforeAutospacing="0" w:after="0" w:afterAutospacing="0" w:line="360" w:lineRule="auto"/>
        <w:ind w:firstLine="426"/>
        <w:jc w:val="both"/>
        <w:rPr>
          <w:rFonts w:ascii="GHEA Grapalat" w:eastAsia="Calibri" w:hAnsi="GHEA Grapalat"/>
        </w:rPr>
      </w:pPr>
      <w:r>
        <w:rPr>
          <w:rFonts w:ascii="GHEA Grapalat" w:eastAsia="Calibri" w:hAnsi="GHEA Grapalat"/>
          <w:lang w:val="hy-AM"/>
        </w:rPr>
        <w:t>ՀՀ կառավարության կողմից հաստատված ՀՀ բարձրագույն մասնագիտական կրթության մասնագիտությունների ցանկին համապատասխան</w:t>
      </w:r>
      <w:r>
        <w:rPr>
          <w:rFonts w:ascii="GHEA Grapalat" w:eastAsia="Calibri" w:hAnsi="GHEA Grapalat"/>
        </w:rPr>
        <w:t>`</w:t>
      </w:r>
      <w:r>
        <w:rPr>
          <w:rFonts w:ascii="GHEA Grapalat" w:eastAsia="Calibri" w:hAnsi="GHEA Grapalat"/>
          <w:lang w:val="hy-AM"/>
        </w:rPr>
        <w:t xml:space="preserve"> յուրաքանչյուր տարի հաստատվում է ՀՀ բուհերի ընդունելության հաջորդ տարվա մասնագիտությունների և ընդունելության քննությունների ցանկը:</w:t>
      </w:r>
    </w:p>
    <w:p w:rsidR="00B15111" w:rsidRDefault="00B15111" w:rsidP="00B15111">
      <w:pPr>
        <w:pStyle w:val="NormalWeb"/>
        <w:spacing w:before="0" w:beforeAutospacing="0" w:after="0" w:afterAutospacing="0" w:line="360" w:lineRule="auto"/>
        <w:ind w:firstLine="426"/>
        <w:jc w:val="both"/>
        <w:rPr>
          <w:rFonts w:ascii="GHEA Grapalat" w:eastAsia="Calibri" w:hAnsi="GHEA Grapalat"/>
        </w:rPr>
      </w:pPr>
      <w:r>
        <w:rPr>
          <w:rFonts w:ascii="GHEA Grapalat" w:eastAsia="Calibri" w:hAnsi="GHEA Grapalat"/>
          <w:lang w:val="hy-AM"/>
        </w:rPr>
        <w:t xml:space="preserve">Կան մասնագիտություններ, որոնց համար սահմանվում են կամընտրական քննություններ՝ հնարավորություն տալով դիմորդներին իրենց ցանկությամբ ընտրել քննական առարկան: </w:t>
      </w:r>
      <w:r w:rsidR="001322BB">
        <w:rPr>
          <w:rFonts w:ascii="GHEA Grapalat" w:eastAsia="Calibri" w:hAnsi="GHEA Grapalat"/>
          <w:lang w:val="en-GB"/>
        </w:rPr>
        <w:t>Հ</w:t>
      </w:r>
      <w:r>
        <w:rPr>
          <w:rFonts w:ascii="GHEA Grapalat" w:eastAsia="Calibri" w:hAnsi="GHEA Grapalat"/>
          <w:lang w:val="hy-AM"/>
        </w:rPr>
        <w:t xml:space="preserve">ամաձայն «Կրթության մասին» օրենքի 15-րդ հոդվածի 5-րդ մասի 2-րդ պարբերության (4-րդ ենթակետ) դրույթների՝ բարձրագույն ուսումնական հաստատությունների տվյալ տարվա մասնագիտությունների և ընդունելության քննությունների ցանկը մի քանի պարտադիր բաղադրիչներից բացի, ներառում է նաև ընդունելության քննության ձևը (մրցութային, ոչ մրցութային): Տվյալ դեպքում, բոլոր այն մասնագիտությունների (կրթական ծրագրերի) դեպքում, որոնց համար ՀՀ կառավարության </w:t>
      </w:r>
      <w:r>
        <w:rPr>
          <w:rFonts w:ascii="GHEA Grapalat" w:eastAsia="Calibri" w:hAnsi="GHEA Grapalat"/>
        </w:rPr>
        <w:t>2012 թվականի ապրիլի 26-ի</w:t>
      </w:r>
      <w:r>
        <w:rPr>
          <w:rFonts w:ascii="GHEA Grapalat" w:eastAsia="Calibri" w:hAnsi="GHEA Grapalat"/>
          <w:lang w:val="hy-AM"/>
        </w:rPr>
        <w:t xml:space="preserve">  </w:t>
      </w:r>
      <w:r w:rsidRPr="00B15111">
        <w:rPr>
          <w:rStyle w:val="Strong"/>
          <w:rFonts w:ascii="GHEA Grapalat" w:eastAsia="Calibri" w:hAnsi="GHEA Grapalat"/>
          <w:b w:val="0"/>
          <w:color w:val="000000"/>
          <w:shd w:val="clear" w:color="auto" w:fill="FFFFFF"/>
        </w:rPr>
        <w:t xml:space="preserve">N 597-Ն որոշմամբ հաստատված ՀՀ </w:t>
      </w:r>
      <w:r w:rsidRPr="00B15111">
        <w:rPr>
          <w:rStyle w:val="Strong"/>
          <w:rFonts w:ascii="GHEA Grapalat" w:eastAsia="Calibri" w:hAnsi="GHEA Grapalat"/>
          <w:b w:val="0"/>
        </w:rPr>
        <w:t>պետական և ոչ պետական բարձրագույն ուսումնական հաստատությունների ընդունելության (ըստ բակալավրի ու անընդհատ</w:t>
      </w:r>
      <w:r>
        <w:rPr>
          <w:rStyle w:val="Strong"/>
          <w:rFonts w:ascii="GHEA Grapalat" w:eastAsia="Calibri" w:hAnsi="GHEA Grapalat"/>
          <w:b w:val="0"/>
        </w:rPr>
        <w:t xml:space="preserve"> և ինտեգրացված կրթական ծրագրերի) կարգի</w:t>
      </w:r>
      <w:r>
        <w:rPr>
          <w:rStyle w:val="Strong"/>
          <w:rFonts w:ascii="GHEA Grapalat" w:eastAsia="Calibri" w:hAnsi="GHEA Grapalat"/>
          <w:b w:val="0"/>
          <w:color w:val="000000"/>
          <w:shd w:val="clear" w:color="auto" w:fill="FFFFFF"/>
        </w:rPr>
        <w:t xml:space="preserve"> պահանջներից</w:t>
      </w:r>
      <w:r>
        <w:rPr>
          <w:rFonts w:ascii="GHEA Grapalat" w:eastAsia="Calibri" w:hAnsi="GHEA Grapalat"/>
          <w:b/>
          <w:lang w:val="hy-AM"/>
        </w:rPr>
        <w:t xml:space="preserve"> </w:t>
      </w:r>
      <w:r>
        <w:rPr>
          <w:rFonts w:ascii="GHEA Grapalat" w:eastAsia="Calibri" w:hAnsi="GHEA Grapalat"/>
          <w:lang w:val="hy-AM"/>
        </w:rPr>
        <w:t xml:space="preserve">բխող «Հայոց լեզու և գրականություն (գրավոր)» առարկայի ընդունելության քննությունը չի նախատեսվում որպես մրցութային միասնական ընդունելության քննություն (այլ ներառված է որպես կամընտրական), ցանկում «Հայոց </w:t>
      </w:r>
      <w:r>
        <w:rPr>
          <w:rFonts w:ascii="GHEA Grapalat" w:eastAsia="Calibri" w:hAnsi="GHEA Grapalat"/>
          <w:lang w:val="hy-AM"/>
        </w:rPr>
        <w:lastRenderedPageBreak/>
        <w:t>լեզու և գրականություն (գրավոր)» առարկայի ընդունելության քննությունը պարտադիր նախատեսվում է որպես ոչ մրցութային ընդունելության քննություն։ ՀՀ</w:t>
      </w:r>
      <w:r>
        <w:rPr>
          <w:rFonts w:ascii="Courier New" w:eastAsia="Calibri" w:hAnsi="Courier New" w:cs="Courier New"/>
          <w:lang w:val="hy-AM"/>
        </w:rPr>
        <w:t xml:space="preserve"> </w:t>
      </w:r>
      <w:r>
        <w:rPr>
          <w:rFonts w:ascii="GHEA Grapalat" w:eastAsia="Calibri" w:hAnsi="GHEA Grapalat"/>
          <w:lang w:val="hy-AM"/>
        </w:rPr>
        <w:t>կառավարության նույն որոշման 40-րդ կետի 1-ին ենթակետի պահանջի համաձայն՝ այդ ենթակետում նշված բոլոր մասնագիտությունների համար պահպանվում է «Հայոց լեզու և գրականություն (գրավոր)» առարկայի ընդունելության քննությունն որպես պարտադիր միասնական ընդունելության քննություն հանձնելու պայմանը։</w:t>
      </w:r>
    </w:p>
    <w:p w:rsidR="00B15111" w:rsidRDefault="00B15111" w:rsidP="00B15111">
      <w:pPr>
        <w:pStyle w:val="NormalWeb"/>
        <w:spacing w:before="0" w:beforeAutospacing="0" w:after="0" w:afterAutospacing="0" w:line="360" w:lineRule="auto"/>
        <w:ind w:firstLine="426"/>
        <w:jc w:val="both"/>
        <w:rPr>
          <w:rFonts w:ascii="GHEA Grapalat" w:eastAsia="Calibri" w:hAnsi="GHEA Grapalat"/>
        </w:rPr>
      </w:pPr>
      <w:r>
        <w:rPr>
          <w:rFonts w:ascii="GHEA Grapalat" w:eastAsia="Calibri" w:hAnsi="GHEA Grapalat"/>
          <w:lang w:val="hy-AM"/>
        </w:rPr>
        <w:t xml:space="preserve">Նախագիծը ներկայացնելիս հաշվի է առնվել նաև այն հանգամանքը, որ համաձայն ՀՀ կառավարության </w:t>
      </w:r>
      <w:r>
        <w:rPr>
          <w:rFonts w:ascii="GHEA Grapalat" w:eastAsia="Calibri" w:hAnsi="GHEA Grapalat"/>
        </w:rPr>
        <w:t>2012 թվականի ապրիլի 26-ի</w:t>
      </w:r>
      <w:r>
        <w:rPr>
          <w:rFonts w:ascii="GHEA Grapalat" w:eastAsia="Calibri" w:hAnsi="GHEA Grapalat"/>
          <w:lang w:val="hy-AM"/>
        </w:rPr>
        <w:t xml:space="preserve"> N 597-Ն որոշմամբ հաստատված կարգի՝ 2024</w:t>
      </w:r>
      <w:r>
        <w:rPr>
          <w:rFonts w:ascii="GHEA Grapalat" w:eastAsia="Calibri" w:hAnsi="GHEA Grapalat"/>
        </w:rPr>
        <w:t>-</w:t>
      </w:r>
      <w:r>
        <w:rPr>
          <w:rFonts w:ascii="GHEA Grapalat" w:eastAsia="Calibri" w:hAnsi="GHEA Grapalat"/>
          <w:lang w:val="hy-AM"/>
        </w:rPr>
        <w:t xml:space="preserve">2025 ուստարվա դիմորդները ընդունելության միասնական քննություններ կարող են հայտագրել և հանձնել 2 անգամ, որից առաջին փուլի դիմումների հայտագրումը ընդգրկում է տվյալ տարվա դեկտեմբերի 15-ից մինչև հունվարի 25-ը ընկած ժամանակահատվածը </w:t>
      </w:r>
      <w:r>
        <w:rPr>
          <w:rFonts w:ascii="GHEA Grapalat" w:eastAsia="Calibri" w:hAnsi="GHEA Grapalat"/>
        </w:rPr>
        <w:t>և</w:t>
      </w:r>
      <w:r>
        <w:rPr>
          <w:rFonts w:ascii="GHEA Grapalat" w:eastAsia="Calibri" w:hAnsi="GHEA Grapalat"/>
          <w:lang w:val="hy-AM"/>
        </w:rPr>
        <w:t xml:space="preserve"> տվյալ տարվա հունվարին հանձնվող միասնական քննությունները:</w:t>
      </w:r>
    </w:p>
    <w:p w:rsidR="00B15111" w:rsidRDefault="00B15111" w:rsidP="00B15111">
      <w:pPr>
        <w:spacing w:after="0" w:line="360" w:lineRule="auto"/>
        <w:ind w:firstLine="418"/>
        <w:jc w:val="both"/>
        <w:textAlignment w:val="baseline"/>
        <w:rPr>
          <w:rFonts w:ascii="GHEA Grapalat" w:eastAsia="Calibri" w:hAnsi="GHEA Grapalat" w:cs="Times New Roman"/>
          <w:sz w:val="24"/>
          <w:szCs w:val="24"/>
          <w:lang w:eastAsia="zh-CN"/>
        </w:rPr>
      </w:pPr>
      <w:r>
        <w:rPr>
          <w:rFonts w:ascii="GHEA Grapalat" w:eastAsia="Calibri" w:hAnsi="GHEA Grapalat" w:cs="Times New Roman"/>
          <w:sz w:val="24"/>
          <w:szCs w:val="24"/>
          <w:lang w:val="hy-AM" w:eastAsia="zh-CN"/>
        </w:rPr>
        <w:t>Նախորդ՝ 202</w:t>
      </w:r>
      <w:r>
        <w:rPr>
          <w:rFonts w:ascii="GHEA Grapalat" w:eastAsia="Calibri" w:hAnsi="GHEA Grapalat" w:cs="Times New Roman"/>
          <w:sz w:val="24"/>
          <w:szCs w:val="24"/>
          <w:lang w:val="en-GB" w:eastAsia="zh-CN"/>
        </w:rPr>
        <w:t>4</w:t>
      </w:r>
      <w:r>
        <w:rPr>
          <w:rFonts w:ascii="GHEA Grapalat" w:eastAsia="Calibri" w:hAnsi="GHEA Grapalat" w:cs="Times New Roman"/>
          <w:sz w:val="24"/>
          <w:szCs w:val="24"/>
          <w:lang w:val="hy-AM" w:eastAsia="zh-CN"/>
        </w:rPr>
        <w:t>-202</w:t>
      </w:r>
      <w:r>
        <w:rPr>
          <w:rFonts w:ascii="GHEA Grapalat" w:eastAsia="Calibri" w:hAnsi="GHEA Grapalat" w:cs="Times New Roman"/>
          <w:sz w:val="24"/>
          <w:szCs w:val="24"/>
          <w:lang w:val="en-GB" w:eastAsia="zh-CN"/>
        </w:rPr>
        <w:t xml:space="preserve">5 </w:t>
      </w:r>
      <w:r>
        <w:rPr>
          <w:rFonts w:ascii="GHEA Grapalat" w:eastAsia="Calibri" w:hAnsi="GHEA Grapalat" w:cs="Times New Roman"/>
          <w:sz w:val="24"/>
          <w:szCs w:val="24"/>
          <w:lang w:val="hy-AM" w:eastAsia="zh-CN"/>
        </w:rPr>
        <w:t>ուսումնական տարվա համար նախատեսված ցանկի համեմատ նախագծում որոշակի փոփոխություններ են կատարվել, մասնավորապես՝</w:t>
      </w:r>
    </w:p>
    <w:p w:rsidR="006B3B90" w:rsidRDefault="00B15111" w:rsidP="006B3B90">
      <w:pPr>
        <w:spacing w:after="0" w:line="360" w:lineRule="auto"/>
        <w:ind w:firstLine="418"/>
        <w:jc w:val="both"/>
        <w:textAlignment w:val="baseline"/>
        <w:rPr>
          <w:rFonts w:ascii="GHEA Grapalat" w:eastAsia="Calibri" w:hAnsi="GHEA Grapalat"/>
          <w:sz w:val="24"/>
          <w:szCs w:val="24"/>
        </w:rPr>
      </w:pPr>
      <w:r>
        <w:rPr>
          <w:rFonts w:ascii="GHEA Grapalat" w:eastAsia="Calibri" w:hAnsi="GHEA Grapalat"/>
          <w:sz w:val="24"/>
          <w:szCs w:val="24"/>
          <w:lang w:val="hy-AM"/>
        </w:rPr>
        <w:t>Երևանի պետական համալսարան</w:t>
      </w:r>
      <w:r>
        <w:rPr>
          <w:rFonts w:ascii="GHEA Grapalat" w:hAnsi="GHEA Grapalat" w:cs="Sylfaen"/>
          <w:sz w:val="24"/>
          <w:szCs w:val="24"/>
          <w:lang w:val="hy-AM" w:eastAsia="ru-RU"/>
        </w:rPr>
        <w:t>ի «</w:t>
      </w:r>
      <w:r>
        <w:rPr>
          <w:rFonts w:ascii="GHEA Grapalat" w:hAnsi="GHEA Grapalat" w:cs="Sylfaen"/>
          <w:sz w:val="24"/>
          <w:szCs w:val="24"/>
          <w:lang w:val="en-GB" w:eastAsia="ru-RU"/>
        </w:rPr>
        <w:t>Երկրաբանություն</w:t>
      </w:r>
      <w:r>
        <w:rPr>
          <w:rFonts w:ascii="GHEA Grapalat" w:hAnsi="GHEA Grapalat" w:cs="Sylfaen"/>
          <w:sz w:val="24"/>
          <w:szCs w:val="24"/>
          <w:lang w:val="hy-AM" w:eastAsia="ru-RU"/>
        </w:rPr>
        <w:t>»</w:t>
      </w:r>
      <w:r>
        <w:rPr>
          <w:rFonts w:ascii="GHEA Grapalat" w:hAnsi="GHEA Grapalat" w:cs="Sylfaen"/>
          <w:sz w:val="24"/>
          <w:szCs w:val="24"/>
          <w:lang w:val="en-GB" w:eastAsia="ru-RU"/>
        </w:rPr>
        <w:t>,</w:t>
      </w:r>
      <w:r>
        <w:rPr>
          <w:rFonts w:ascii="GHEA Grapalat" w:hAnsi="GHEA Grapalat" w:cs="Sylfaen"/>
          <w:sz w:val="24"/>
          <w:szCs w:val="24"/>
          <w:lang w:val="hy-AM" w:eastAsia="ru-RU"/>
        </w:rPr>
        <w:t xml:space="preserve"> </w:t>
      </w:r>
      <w:r>
        <w:rPr>
          <w:rFonts w:ascii="GHEA Grapalat" w:hAnsi="GHEA Grapalat"/>
          <w:sz w:val="24"/>
          <w:szCs w:val="24"/>
          <w:lang w:val="hy-AM" w:eastAsia="ru-RU"/>
        </w:rPr>
        <w:t>«</w:t>
      </w:r>
      <w:r>
        <w:rPr>
          <w:rFonts w:ascii="GHEA Grapalat" w:hAnsi="GHEA Grapalat"/>
          <w:sz w:val="24"/>
          <w:szCs w:val="24"/>
          <w:lang w:val="en-GB" w:eastAsia="ru-RU"/>
        </w:rPr>
        <w:t>Աշխարհագրություն</w:t>
      </w:r>
      <w:r>
        <w:rPr>
          <w:rFonts w:ascii="GHEA Grapalat" w:hAnsi="GHEA Grapalat"/>
          <w:sz w:val="24"/>
          <w:szCs w:val="24"/>
          <w:lang w:val="hy-AM" w:eastAsia="ru-RU"/>
        </w:rPr>
        <w:t>»</w:t>
      </w:r>
      <w:r>
        <w:rPr>
          <w:rFonts w:ascii="GHEA Grapalat" w:hAnsi="GHEA Grapalat"/>
          <w:sz w:val="24"/>
          <w:szCs w:val="24"/>
          <w:lang w:val="en-GB" w:eastAsia="ru-RU"/>
        </w:rPr>
        <w:t xml:space="preserve"> և </w:t>
      </w:r>
      <w:r>
        <w:rPr>
          <w:rFonts w:ascii="GHEA Grapalat" w:hAnsi="GHEA Grapalat" w:cs="Sylfaen"/>
          <w:sz w:val="24"/>
          <w:szCs w:val="24"/>
          <w:lang w:val="hy-AM" w:eastAsia="ru-RU"/>
        </w:rPr>
        <w:t>«</w:t>
      </w:r>
      <w:r>
        <w:rPr>
          <w:rFonts w:ascii="GHEA Grapalat" w:hAnsi="GHEA Grapalat" w:cs="Sylfaen"/>
          <w:sz w:val="24"/>
          <w:szCs w:val="24"/>
          <w:lang w:val="en-GB" w:eastAsia="ru-RU"/>
        </w:rPr>
        <w:t>Քարտեզագրություն և կադաստրային գործ</w:t>
      </w:r>
      <w:r>
        <w:rPr>
          <w:rFonts w:ascii="GHEA Grapalat" w:hAnsi="GHEA Grapalat" w:cs="Sylfaen"/>
          <w:sz w:val="24"/>
          <w:szCs w:val="24"/>
          <w:lang w:val="hy-AM" w:eastAsia="ru-RU"/>
        </w:rPr>
        <w:t xml:space="preserve">» </w:t>
      </w:r>
      <w:r>
        <w:rPr>
          <w:rFonts w:ascii="GHEA Grapalat" w:hAnsi="GHEA Grapalat"/>
          <w:sz w:val="24"/>
          <w:szCs w:val="24"/>
          <w:lang w:val="hy-AM" w:eastAsia="ru-RU"/>
        </w:rPr>
        <w:t xml:space="preserve"> </w:t>
      </w:r>
      <w:r>
        <w:rPr>
          <w:rFonts w:ascii="GHEA Grapalat" w:hAnsi="GHEA Grapalat" w:cs="Sylfaen"/>
          <w:sz w:val="24"/>
          <w:szCs w:val="24"/>
          <w:lang w:val="hy-AM" w:eastAsia="ru-RU"/>
        </w:rPr>
        <w:t>կրթական ծրագր</w:t>
      </w:r>
      <w:r>
        <w:rPr>
          <w:rFonts w:ascii="GHEA Grapalat" w:hAnsi="GHEA Grapalat" w:cs="Sylfaen"/>
          <w:sz w:val="24"/>
          <w:szCs w:val="24"/>
          <w:lang w:val="en-GB" w:eastAsia="ru-RU"/>
        </w:rPr>
        <w:t>եր</w:t>
      </w:r>
      <w:r>
        <w:rPr>
          <w:rFonts w:ascii="GHEA Grapalat" w:hAnsi="GHEA Grapalat" w:cs="Sylfaen"/>
          <w:sz w:val="24"/>
          <w:szCs w:val="24"/>
          <w:lang w:val="hy-AM" w:eastAsia="ru-RU"/>
        </w:rPr>
        <w:t xml:space="preserve">ի ընդունելության քննություններում </w:t>
      </w:r>
      <w:r>
        <w:rPr>
          <w:rFonts w:ascii="GHEA Grapalat" w:hAnsi="GHEA Grapalat"/>
          <w:sz w:val="24"/>
          <w:szCs w:val="24"/>
          <w:lang w:val="hy-AM" w:eastAsia="ru-RU"/>
        </w:rPr>
        <w:t>«</w:t>
      </w:r>
      <w:r>
        <w:rPr>
          <w:rFonts w:ascii="GHEA Grapalat" w:hAnsi="GHEA Grapalat"/>
          <w:sz w:val="24"/>
          <w:szCs w:val="24"/>
          <w:lang w:val="en-GB" w:eastAsia="ru-RU"/>
        </w:rPr>
        <w:t>Աշխարհագրություն</w:t>
      </w:r>
      <w:r>
        <w:rPr>
          <w:rFonts w:ascii="GHEA Grapalat" w:hAnsi="GHEA Grapalat"/>
          <w:sz w:val="24"/>
          <w:szCs w:val="24"/>
          <w:lang w:val="hy-AM" w:eastAsia="ru-RU"/>
        </w:rPr>
        <w:t>» մասնագիտությ</w:t>
      </w:r>
      <w:r>
        <w:rPr>
          <w:rFonts w:ascii="GHEA Grapalat" w:hAnsi="GHEA Grapalat"/>
          <w:sz w:val="24"/>
          <w:szCs w:val="24"/>
          <w:lang w:val="en-GB" w:eastAsia="ru-RU"/>
        </w:rPr>
        <w:t>ա</w:t>
      </w:r>
      <w:r>
        <w:rPr>
          <w:rFonts w:ascii="GHEA Grapalat" w:hAnsi="GHEA Grapalat"/>
          <w:sz w:val="24"/>
          <w:szCs w:val="24"/>
          <w:lang w:val="hy-AM" w:eastAsia="ru-RU"/>
        </w:rPr>
        <w:t xml:space="preserve">ն համար նախատեսվող քննությունների շարքում </w:t>
      </w:r>
      <w:r>
        <w:rPr>
          <w:rFonts w:ascii="GHEA Grapalat" w:hAnsi="GHEA Grapalat"/>
          <w:i/>
          <w:sz w:val="24"/>
          <w:szCs w:val="24"/>
          <w:lang w:val="hy-AM" w:eastAsia="ru-RU"/>
        </w:rPr>
        <w:t>«Ա</w:t>
      </w:r>
      <w:r>
        <w:rPr>
          <w:rFonts w:ascii="GHEA Grapalat" w:hAnsi="GHEA Grapalat"/>
          <w:i/>
          <w:sz w:val="24"/>
          <w:szCs w:val="24"/>
          <w:lang w:val="en-GB" w:eastAsia="ru-RU"/>
        </w:rPr>
        <w:t>շխարհագրություն</w:t>
      </w:r>
      <w:r>
        <w:rPr>
          <w:rFonts w:ascii="GHEA Grapalat" w:hAnsi="GHEA Grapalat"/>
          <w:i/>
          <w:sz w:val="24"/>
          <w:szCs w:val="24"/>
          <w:lang w:val="hy-AM" w:eastAsia="ru-RU"/>
        </w:rPr>
        <w:t>» քննությունը</w:t>
      </w:r>
      <w:r>
        <w:rPr>
          <w:rFonts w:ascii="GHEA Grapalat" w:hAnsi="GHEA Grapalat"/>
          <w:i/>
          <w:sz w:val="24"/>
          <w:szCs w:val="24"/>
          <w:lang w:val="en-GB" w:eastAsia="ru-RU"/>
        </w:rPr>
        <w:t xml:space="preserve"> փոխարինվել է </w:t>
      </w:r>
      <w:r>
        <w:rPr>
          <w:rFonts w:ascii="GHEA Grapalat" w:eastAsia="Calibri" w:hAnsi="GHEA Grapalat"/>
          <w:i/>
          <w:sz w:val="24"/>
          <w:szCs w:val="24"/>
          <w:lang w:val="hy-AM"/>
        </w:rPr>
        <w:t>«Մ</w:t>
      </w:r>
      <w:r>
        <w:rPr>
          <w:rFonts w:ascii="GHEA Grapalat" w:eastAsia="Calibri" w:hAnsi="GHEA Grapalat"/>
          <w:bCs/>
          <w:i/>
          <w:sz w:val="24"/>
          <w:szCs w:val="24"/>
          <w:lang w:val="hy-AM"/>
        </w:rPr>
        <w:t xml:space="preserve">աթեմատիկա» </w:t>
      </w:r>
      <w:r>
        <w:rPr>
          <w:rFonts w:ascii="GHEA Grapalat" w:eastAsia="Calibri" w:hAnsi="GHEA Grapalat"/>
          <w:bCs/>
          <w:i/>
          <w:sz w:val="24"/>
          <w:szCs w:val="24"/>
          <w:lang w:val="en-GB"/>
        </w:rPr>
        <w:t xml:space="preserve">առարկայի քննությամբ՝ որպես պարտադիր, իսկ </w:t>
      </w:r>
      <w:r>
        <w:rPr>
          <w:rFonts w:ascii="GHEA Grapalat" w:eastAsia="Calibri" w:hAnsi="GHEA Grapalat"/>
          <w:bCs/>
          <w:i/>
          <w:sz w:val="24"/>
          <w:szCs w:val="24"/>
          <w:lang w:val="hy-AM"/>
        </w:rPr>
        <w:t>«</w:t>
      </w:r>
      <w:r>
        <w:rPr>
          <w:rFonts w:ascii="GHEA Grapalat" w:eastAsia="Calibri" w:hAnsi="GHEA Grapalat"/>
          <w:bCs/>
          <w:i/>
          <w:sz w:val="24"/>
          <w:szCs w:val="24"/>
          <w:lang w:val="en-GB"/>
        </w:rPr>
        <w:t>Աշխարհագրություն</w:t>
      </w:r>
      <w:r>
        <w:rPr>
          <w:rFonts w:ascii="GHEA Grapalat" w:eastAsia="Calibri" w:hAnsi="GHEA Grapalat"/>
          <w:bCs/>
          <w:i/>
          <w:sz w:val="24"/>
          <w:szCs w:val="24"/>
          <w:lang w:val="hy-AM"/>
        </w:rPr>
        <w:t>»</w:t>
      </w:r>
      <w:r>
        <w:rPr>
          <w:rFonts w:ascii="GHEA Grapalat" w:eastAsia="Calibri" w:hAnsi="GHEA Grapalat"/>
          <w:bCs/>
          <w:i/>
          <w:sz w:val="24"/>
          <w:szCs w:val="24"/>
          <w:lang w:val="en-GB"/>
        </w:rPr>
        <w:t xml:space="preserve">-ը և </w:t>
      </w:r>
      <w:r>
        <w:rPr>
          <w:rFonts w:ascii="GHEA Grapalat" w:eastAsia="Calibri" w:hAnsi="GHEA Grapalat"/>
          <w:bCs/>
          <w:i/>
          <w:sz w:val="24"/>
          <w:szCs w:val="24"/>
          <w:lang w:val="hy-AM"/>
        </w:rPr>
        <w:t>«</w:t>
      </w:r>
      <w:r>
        <w:rPr>
          <w:rFonts w:ascii="GHEA Grapalat" w:eastAsia="Calibri" w:hAnsi="GHEA Grapalat"/>
          <w:bCs/>
          <w:i/>
          <w:sz w:val="24"/>
          <w:szCs w:val="24"/>
          <w:lang w:val="en-GB"/>
        </w:rPr>
        <w:t>Անգլերեն</w:t>
      </w:r>
      <w:r>
        <w:rPr>
          <w:rFonts w:ascii="GHEA Grapalat" w:eastAsia="Calibri" w:hAnsi="GHEA Grapalat"/>
          <w:bCs/>
          <w:i/>
          <w:sz w:val="24"/>
          <w:szCs w:val="24"/>
          <w:lang w:val="hy-AM"/>
        </w:rPr>
        <w:t>»</w:t>
      </w:r>
      <w:r>
        <w:rPr>
          <w:rFonts w:ascii="GHEA Grapalat" w:eastAsia="Calibri" w:hAnsi="GHEA Grapalat"/>
          <w:bCs/>
          <w:i/>
          <w:sz w:val="24"/>
          <w:szCs w:val="24"/>
          <w:lang w:val="en-GB"/>
        </w:rPr>
        <w:t>-ը՝</w:t>
      </w:r>
      <w:r>
        <w:rPr>
          <w:rFonts w:ascii="GHEA Grapalat" w:eastAsia="Calibri" w:hAnsi="GHEA Grapalat"/>
          <w:b/>
          <w:bCs/>
          <w:sz w:val="24"/>
          <w:szCs w:val="24"/>
          <w:lang w:val="en-GB"/>
        </w:rPr>
        <w:t xml:space="preserve"> </w:t>
      </w:r>
      <w:r>
        <w:rPr>
          <w:rFonts w:ascii="GHEA Grapalat" w:eastAsia="Calibri" w:hAnsi="GHEA Grapalat"/>
          <w:b/>
          <w:bCs/>
          <w:sz w:val="24"/>
          <w:szCs w:val="24"/>
          <w:lang w:val="hy-AM"/>
        </w:rPr>
        <w:t xml:space="preserve"> </w:t>
      </w:r>
      <w:r>
        <w:rPr>
          <w:rFonts w:ascii="GHEA Grapalat" w:hAnsi="GHEA Grapalat"/>
          <w:sz w:val="24"/>
          <w:szCs w:val="24"/>
          <w:lang w:val="hy-AM" w:eastAsia="ru-RU"/>
        </w:rPr>
        <w:t>որպես կամընտրական քննություն</w:t>
      </w:r>
      <w:r>
        <w:rPr>
          <w:rFonts w:ascii="GHEA Grapalat" w:hAnsi="GHEA Grapalat"/>
          <w:sz w:val="24"/>
          <w:szCs w:val="24"/>
          <w:lang w:val="en-GB" w:eastAsia="ru-RU"/>
        </w:rPr>
        <w:t>:</w:t>
      </w:r>
      <w:r>
        <w:rPr>
          <w:rFonts w:ascii="GHEA Grapalat" w:hAnsi="GHEA Grapalat" w:cs="Sylfaen"/>
          <w:sz w:val="24"/>
          <w:szCs w:val="24"/>
          <w:lang w:val="hy-AM" w:eastAsia="ru-RU"/>
        </w:rPr>
        <w:t xml:space="preserve"> Պահպանելով նույն մասնագիտության (կրթական ծրագրի) համար ընդունելության միասնական չափանիշների և միևնույն մուտքային պահանջների</w:t>
      </w:r>
      <w:r>
        <w:rPr>
          <w:rFonts w:ascii="GHEA Grapalat" w:hAnsi="GHEA Grapalat" w:cs="Sylfaen"/>
          <w:i/>
          <w:sz w:val="24"/>
          <w:szCs w:val="24"/>
          <w:lang w:val="hy-AM" w:eastAsia="ru-RU"/>
        </w:rPr>
        <w:t xml:space="preserve"> </w:t>
      </w:r>
      <w:r>
        <w:rPr>
          <w:rFonts w:ascii="GHEA Grapalat" w:hAnsi="GHEA Grapalat" w:cs="Sylfaen"/>
          <w:sz w:val="24"/>
          <w:szCs w:val="24"/>
          <w:lang w:val="hy-AM" w:eastAsia="ru-RU"/>
        </w:rPr>
        <w:t>համապատասխանության սկզբունքը</w:t>
      </w:r>
      <w:r>
        <w:rPr>
          <w:rFonts w:ascii="GHEA Grapalat" w:hAnsi="GHEA Grapalat" w:cs="Sylfaen"/>
          <w:i/>
          <w:sz w:val="24"/>
          <w:szCs w:val="24"/>
          <w:lang w:val="hy-AM" w:eastAsia="ru-RU"/>
        </w:rPr>
        <w:t xml:space="preserve">՝ </w:t>
      </w:r>
      <w:r>
        <w:rPr>
          <w:rFonts w:ascii="GHEA Grapalat" w:hAnsi="GHEA Grapalat" w:cs="Sylfaen"/>
          <w:sz w:val="24"/>
          <w:szCs w:val="24"/>
          <w:lang w:val="hy-AM" w:eastAsia="ru-RU"/>
        </w:rPr>
        <w:t xml:space="preserve">նույն փոփոխությունները </w:t>
      </w:r>
      <w:r>
        <w:rPr>
          <w:rFonts w:ascii="GHEA Grapalat" w:hAnsi="GHEA Grapalat" w:cs="Sylfaen"/>
          <w:sz w:val="24"/>
          <w:szCs w:val="24"/>
          <w:lang w:val="en-GB" w:eastAsia="ru-RU"/>
        </w:rPr>
        <w:t>կ</w:t>
      </w:r>
      <w:r>
        <w:rPr>
          <w:rFonts w:ascii="GHEA Grapalat" w:hAnsi="GHEA Grapalat" w:cs="Sylfaen"/>
          <w:sz w:val="24"/>
          <w:szCs w:val="24"/>
          <w:lang w:val="hy-AM" w:eastAsia="ru-RU"/>
        </w:rPr>
        <w:t>ատարվե</w:t>
      </w:r>
      <w:r>
        <w:rPr>
          <w:rFonts w:ascii="GHEA Grapalat" w:hAnsi="GHEA Grapalat" w:cs="Sylfaen"/>
          <w:sz w:val="24"/>
          <w:szCs w:val="24"/>
          <w:lang w:val="en-GB" w:eastAsia="ru-RU"/>
        </w:rPr>
        <w:t>լ են</w:t>
      </w:r>
      <w:r>
        <w:rPr>
          <w:rFonts w:ascii="GHEA Grapalat" w:hAnsi="GHEA Grapalat" w:cs="Sylfaen"/>
          <w:sz w:val="24"/>
          <w:szCs w:val="24"/>
          <w:lang w:val="hy-AM" w:eastAsia="ru-RU"/>
        </w:rPr>
        <w:t xml:space="preserve"> նաև բոլոր բարձրագույն ուսումնական հաստատությունների «</w:t>
      </w:r>
      <w:r>
        <w:rPr>
          <w:rFonts w:ascii="GHEA Grapalat" w:hAnsi="GHEA Grapalat" w:cs="Sylfaen"/>
          <w:sz w:val="24"/>
          <w:szCs w:val="24"/>
          <w:lang w:val="en-GB" w:eastAsia="ru-RU"/>
        </w:rPr>
        <w:t>Աշխարհագրություն</w:t>
      </w:r>
      <w:r>
        <w:rPr>
          <w:rFonts w:ascii="GHEA Grapalat" w:hAnsi="GHEA Grapalat" w:cs="Sylfaen"/>
          <w:sz w:val="24"/>
          <w:szCs w:val="24"/>
          <w:lang w:val="hy-AM" w:eastAsia="ru-RU"/>
        </w:rPr>
        <w:t>» մասն</w:t>
      </w:r>
      <w:r>
        <w:rPr>
          <w:rFonts w:ascii="GHEA Grapalat" w:hAnsi="GHEA Grapalat" w:cs="Sylfaen"/>
          <w:sz w:val="24"/>
          <w:szCs w:val="24"/>
          <w:lang w:val="en-GB" w:eastAsia="ru-RU"/>
        </w:rPr>
        <w:t>ա</w:t>
      </w:r>
      <w:r>
        <w:rPr>
          <w:rFonts w:ascii="GHEA Grapalat" w:hAnsi="GHEA Grapalat" w:cs="Sylfaen"/>
          <w:sz w:val="24"/>
          <w:szCs w:val="24"/>
          <w:lang w:val="hy-AM" w:eastAsia="ru-RU"/>
        </w:rPr>
        <w:t>գիտություն ունեցող կրթական ծրագրերի քննություններում</w:t>
      </w:r>
      <w:r>
        <w:rPr>
          <w:rFonts w:ascii="GHEA Grapalat" w:eastAsia="Times New Roman" w:hAnsi="GHEA Grapalat" w:cs="GHEA Grapalat"/>
          <w:sz w:val="24"/>
          <w:szCs w:val="24"/>
          <w:lang w:val="hy-AM" w:eastAsia="ru-RU"/>
        </w:rPr>
        <w:t xml:space="preserve">: </w:t>
      </w:r>
    </w:p>
    <w:p w:rsidR="006B3B90" w:rsidRPr="00C63F16" w:rsidRDefault="00B15111" w:rsidP="006B3B90">
      <w:pPr>
        <w:spacing w:after="0" w:line="360" w:lineRule="auto"/>
        <w:ind w:firstLine="418"/>
        <w:jc w:val="both"/>
        <w:textAlignment w:val="baseline"/>
        <w:rPr>
          <w:rFonts w:ascii="GHEA Grapalat" w:eastAsia="Calibri" w:hAnsi="GHEA Grapalat"/>
          <w:i/>
          <w:sz w:val="24"/>
          <w:szCs w:val="24"/>
        </w:rPr>
      </w:pPr>
      <w:r w:rsidRPr="006B3B90">
        <w:rPr>
          <w:rFonts w:ascii="GHEA Grapalat" w:hAnsi="GHEA Grapalat" w:cs="Sylfaen"/>
          <w:sz w:val="24"/>
          <w:szCs w:val="24"/>
          <w:lang w:val="hy-AM" w:eastAsia="ru-RU"/>
        </w:rPr>
        <w:t>Այս</w:t>
      </w:r>
      <w:r w:rsidRPr="006B3B90">
        <w:rPr>
          <w:rFonts w:ascii="GHEA Grapalat" w:hAnsi="GHEA Grapalat"/>
          <w:sz w:val="24"/>
          <w:szCs w:val="24"/>
          <w:lang w:val="hy-AM" w:eastAsia="ru-RU"/>
        </w:rPr>
        <w:t xml:space="preserve"> փոփոխությունները պայմանավորված են </w:t>
      </w:r>
      <w:r w:rsidRPr="006B3B90">
        <w:rPr>
          <w:rFonts w:ascii="GHEA Grapalat" w:hAnsi="GHEA Grapalat"/>
          <w:sz w:val="24"/>
          <w:szCs w:val="24"/>
          <w:lang w:val="hy-AM"/>
        </w:rPr>
        <w:t>Երևանի պետական համալսարանում իրականացվող բարեփոխումների, կրթական ծրագրերի խոշորացման, արդիականացման գործընթացներով</w:t>
      </w:r>
      <w:r w:rsidRPr="006B3B90">
        <w:rPr>
          <w:rFonts w:ascii="GHEA Grapalat" w:hAnsi="GHEA Grapalat"/>
          <w:sz w:val="24"/>
          <w:szCs w:val="24"/>
          <w:lang w:val="en-GB"/>
        </w:rPr>
        <w:t>՝ միտված կրթության որակի բարձրացմանը</w:t>
      </w:r>
      <w:r w:rsidRPr="006B3B90">
        <w:rPr>
          <w:rFonts w:ascii="GHEA Grapalat" w:hAnsi="GHEA Grapalat"/>
          <w:sz w:val="24"/>
          <w:szCs w:val="24"/>
          <w:lang w:val="hy-AM"/>
        </w:rPr>
        <w:t>:</w:t>
      </w:r>
      <w:r w:rsidR="006B3B90" w:rsidRPr="006B3B90">
        <w:rPr>
          <w:rFonts w:ascii="GHEA Grapalat" w:hAnsi="GHEA Grapalat" w:cs="Arial"/>
          <w:lang w:val="hy-AM"/>
        </w:rPr>
        <w:t xml:space="preserve"> </w:t>
      </w:r>
      <w:r w:rsidR="006B3B90">
        <w:rPr>
          <w:rFonts w:ascii="GHEA Grapalat" w:hAnsi="GHEA Grapalat" w:cs="Arial"/>
          <w:lang w:val="en-GB"/>
        </w:rPr>
        <w:t xml:space="preserve">Ընդունելության </w:t>
      </w:r>
      <w:r w:rsidR="006B3B90" w:rsidRPr="006B3B90">
        <w:rPr>
          <w:rFonts w:ascii="GHEA Grapalat" w:eastAsia="Times New Roman" w:hAnsi="GHEA Grapalat" w:cs="Arial"/>
          <w:sz w:val="24"/>
          <w:szCs w:val="24"/>
          <w:lang w:val="hy-AM"/>
        </w:rPr>
        <w:t>քննությունները փոփոխելու</w:t>
      </w:r>
      <w:r w:rsidR="006B3B90" w:rsidRPr="006B3B90">
        <w:rPr>
          <w:rFonts w:ascii="GHEA Grapalat" w:eastAsia="Times New Roman" w:hAnsi="GHEA Grapalat" w:cs="Arial"/>
          <w:sz w:val="24"/>
          <w:szCs w:val="24"/>
        </w:rPr>
        <w:t xml:space="preserve">, «Մաթեմատիկա» առարկայի քննությունը հիմնական </w:t>
      </w:r>
      <w:r w:rsidR="006B3B90" w:rsidRPr="006B3B90">
        <w:rPr>
          <w:rFonts w:ascii="GHEA Grapalat" w:eastAsia="Times New Roman" w:hAnsi="GHEA Grapalat" w:cs="Arial"/>
          <w:sz w:val="24"/>
          <w:szCs w:val="24"/>
        </w:rPr>
        <w:lastRenderedPageBreak/>
        <w:t>սյունակում ներառելու</w:t>
      </w:r>
      <w:r w:rsidR="006B3B90" w:rsidRPr="006B3B90">
        <w:rPr>
          <w:rFonts w:ascii="GHEA Grapalat" w:eastAsia="Times New Roman" w:hAnsi="GHEA Grapalat" w:cs="Arial"/>
          <w:sz w:val="24"/>
          <w:szCs w:val="24"/>
          <w:lang w:val="hy-AM"/>
        </w:rPr>
        <w:t xml:space="preserve"> </w:t>
      </w:r>
      <w:r w:rsidR="006B3B90" w:rsidRPr="00C63F16">
        <w:rPr>
          <w:rFonts w:ascii="GHEA Grapalat" w:eastAsia="Times New Roman" w:hAnsi="GHEA Grapalat" w:cs="Arial"/>
          <w:i/>
          <w:sz w:val="24"/>
          <w:szCs w:val="24"/>
          <w:lang w:val="hy-AM"/>
        </w:rPr>
        <w:t xml:space="preserve">վերաբերյալ </w:t>
      </w:r>
      <w:r w:rsidR="006B3B90" w:rsidRPr="00C63F16">
        <w:rPr>
          <w:rFonts w:ascii="GHEA Grapalat" w:eastAsia="Times New Roman" w:hAnsi="GHEA Grapalat" w:cs="Arial"/>
          <w:i/>
          <w:sz w:val="24"/>
          <w:szCs w:val="24"/>
        </w:rPr>
        <w:t xml:space="preserve">որոշումը քննարկվել է </w:t>
      </w:r>
      <w:r w:rsidR="006B3B90" w:rsidRPr="00C63F16">
        <w:rPr>
          <w:rFonts w:ascii="GHEA Grapalat" w:eastAsia="Times New Roman" w:hAnsi="GHEA Grapalat" w:cs="Arial"/>
          <w:i/>
          <w:sz w:val="24"/>
          <w:szCs w:val="24"/>
          <w:lang w:val="hy-AM"/>
        </w:rPr>
        <w:t xml:space="preserve">ոլորտային մասնագետների հետ, պայմանավորված է </w:t>
      </w:r>
      <w:r w:rsidR="006B3B90" w:rsidRPr="00C63F16">
        <w:rPr>
          <w:rFonts w:ascii="GHEA Grapalat" w:eastAsia="Times New Roman" w:hAnsi="GHEA Grapalat" w:cs="Times New Roman"/>
          <w:i/>
          <w:sz w:val="24"/>
          <w:szCs w:val="24"/>
          <w:lang w:val="hy-AM" w:eastAsia="ru-RU"/>
        </w:rPr>
        <w:t>հետևյալով.</w:t>
      </w:r>
    </w:p>
    <w:p w:rsidR="006B3B90" w:rsidRPr="00C63F16" w:rsidRDefault="006B3B90" w:rsidP="006B3B90">
      <w:pPr>
        <w:spacing w:after="0"/>
        <w:ind w:firstLine="360"/>
        <w:jc w:val="both"/>
        <w:rPr>
          <w:rFonts w:ascii="GHEA Grapalat" w:eastAsia="Times New Roman" w:hAnsi="GHEA Grapalat" w:cs="Times New Roman"/>
          <w:i/>
          <w:sz w:val="24"/>
          <w:szCs w:val="24"/>
          <w:lang w:val="hy-AM" w:eastAsia="ru-RU"/>
        </w:rPr>
      </w:pPr>
      <w:r w:rsidRPr="00C63F16">
        <w:rPr>
          <w:rFonts w:ascii="GHEA Grapalat" w:eastAsia="Times New Roman" w:hAnsi="GHEA Grapalat" w:cs="Times New Roman"/>
          <w:i/>
          <w:sz w:val="24"/>
          <w:szCs w:val="24"/>
          <w:lang w:val="en-GB" w:eastAsia="ru-RU"/>
        </w:rPr>
        <w:t>1)</w:t>
      </w:r>
      <w:r w:rsidRPr="00C63F16">
        <w:rPr>
          <w:rFonts w:ascii="GHEA Grapalat" w:eastAsia="Times New Roman" w:hAnsi="GHEA Grapalat" w:cs="Times New Roman"/>
          <w:i/>
          <w:sz w:val="24"/>
          <w:szCs w:val="24"/>
          <w:lang w:val="hy-AM" w:eastAsia="ru-RU"/>
        </w:rPr>
        <w:t xml:space="preserve"> Վերոնշյալ կրթական ծրագրերը պահանջում են մաթեմատիկական ամուր հիմքեր, ինչը էական նշանակություն ունի տարածական վերլուծությունների, քանակական հմտությունների, ճշգրտության գնահատման, խնդիրների լուծման և տեխնոլոգիական հմտությունների, պաշարների հաշվարկերի, երկրաֆիզիկական մեթոդների մոդելավորման, հիդրոլոգիական հաշվարկների, օդերևութաբանական չափումների, սոցիալ-տնտեսական բնույթի հաշվարկների համար: </w:t>
      </w:r>
    </w:p>
    <w:p w:rsidR="006B3B90" w:rsidRPr="00C63F16" w:rsidRDefault="006B3B90" w:rsidP="006B3B90">
      <w:pPr>
        <w:spacing w:after="0"/>
        <w:ind w:firstLine="360"/>
        <w:jc w:val="both"/>
        <w:rPr>
          <w:rFonts w:ascii="GHEA Grapalat" w:eastAsia="Times New Roman" w:hAnsi="GHEA Grapalat" w:cs="Times New Roman"/>
          <w:i/>
          <w:sz w:val="24"/>
          <w:szCs w:val="24"/>
          <w:lang w:val="hy-AM" w:eastAsia="ru-RU"/>
        </w:rPr>
      </w:pPr>
      <w:r w:rsidRPr="00C63F16">
        <w:rPr>
          <w:rFonts w:ascii="GHEA Grapalat" w:eastAsia="Times New Roman" w:hAnsi="GHEA Grapalat" w:cs="Times New Roman"/>
          <w:i/>
          <w:sz w:val="24"/>
          <w:szCs w:val="24"/>
          <w:lang w:val="hy-AM" w:eastAsia="ru-RU"/>
        </w:rPr>
        <w:t xml:space="preserve">Մաթեմատիկան ուսանողներին օժտում է քանակական տվյալների մշակման, վիճակագրական վերլուծություններ կատարելու և մաթեմատիկական մոդելներ ստեղծելու կարողությամբ, որոնք կարևոր են ճշգրիտ քարտեզների ստեղծման, գեոդեզիական չափագրությունների և տարածական տվյալների վերլուծության համար։ Ավելին, մաթեմատիկայի իմացությունը կենսական նշանակություն ունի ժամանակակից քարտեզագրական, կադաստրային, երկրաբանական և հիդրոօդերևութաբանական գործիքների ծրագրաշարերի օգտագործման և նորարարության համար, որոնք հիմնված են մաթեմատիկական ալգորիթմների վրա: Վերոնշյալը համահունչ է նաև միջազգային ընդունելության քննությունների փորձին (SAT, ACT, GRE)։ </w:t>
      </w:r>
    </w:p>
    <w:p w:rsidR="006B3B90" w:rsidRPr="00C63F16" w:rsidRDefault="006B3B90" w:rsidP="006B3B90">
      <w:pPr>
        <w:spacing w:after="0"/>
        <w:ind w:firstLine="360"/>
        <w:jc w:val="both"/>
        <w:rPr>
          <w:rFonts w:ascii="GHEA Grapalat" w:eastAsia="Times New Roman" w:hAnsi="GHEA Grapalat" w:cs="Times New Roman"/>
          <w:i/>
          <w:sz w:val="24"/>
          <w:szCs w:val="24"/>
          <w:lang w:val="hy-AM" w:eastAsia="ru-RU"/>
        </w:rPr>
      </w:pPr>
      <w:r w:rsidRPr="00C63F16">
        <w:rPr>
          <w:rFonts w:ascii="GHEA Grapalat" w:eastAsia="Times New Roman" w:hAnsi="GHEA Grapalat" w:cs="Times New Roman"/>
          <w:i/>
          <w:sz w:val="24"/>
          <w:szCs w:val="24"/>
          <w:lang w:val="en-GB" w:eastAsia="ru-RU"/>
        </w:rPr>
        <w:t>2)</w:t>
      </w:r>
      <w:r w:rsidRPr="00C63F16">
        <w:rPr>
          <w:rFonts w:ascii="GHEA Grapalat" w:eastAsia="Times New Roman" w:hAnsi="GHEA Grapalat" w:cs="Times New Roman"/>
          <w:i/>
          <w:sz w:val="24"/>
          <w:szCs w:val="24"/>
          <w:lang w:val="hy-AM" w:eastAsia="ru-RU"/>
        </w:rPr>
        <w:t xml:space="preserve"> Անգլերեն լեզվի համադրումը</w:t>
      </w:r>
      <w:r w:rsidR="00A26109" w:rsidRPr="00C63F16">
        <w:rPr>
          <w:rFonts w:ascii="GHEA Grapalat" w:eastAsia="Times New Roman" w:hAnsi="GHEA Grapalat" w:cs="Times New Roman"/>
          <w:i/>
          <w:sz w:val="24"/>
          <w:szCs w:val="24"/>
          <w:lang w:val="en-GB" w:eastAsia="ru-RU"/>
        </w:rPr>
        <w:t xml:space="preserve"> </w:t>
      </w:r>
      <w:r w:rsidRPr="00C63F16">
        <w:rPr>
          <w:rFonts w:ascii="GHEA Grapalat" w:eastAsia="Times New Roman" w:hAnsi="GHEA Grapalat" w:cs="Times New Roman"/>
          <w:i/>
          <w:sz w:val="24"/>
          <w:szCs w:val="24"/>
          <w:lang w:val="hy-AM" w:eastAsia="ru-RU"/>
        </w:rPr>
        <w:t xml:space="preserve"> ապագա ուսանողներին հնարավորություն կընձեռի առաջին կուրսից սկսած հասանելիություն ունենալ միջազգային գիտակրթական վերլուծություններին, ուսումնասիրել վերջին հոդվածները, բացի այդ ուսումնասիրել տեխնիկական փաստաթղթեր, ընթերցել մասնագիտական արդի գրականություն, ընդլայնել կարիերայի հնարավորությունները: </w:t>
      </w:r>
    </w:p>
    <w:p w:rsidR="00B15111" w:rsidRPr="00C63F16" w:rsidRDefault="006B3B90" w:rsidP="008C6119">
      <w:pPr>
        <w:spacing w:after="0"/>
        <w:ind w:firstLine="406"/>
        <w:jc w:val="both"/>
        <w:rPr>
          <w:rFonts w:ascii="GHEA Grapalat" w:eastAsia="Times New Roman" w:hAnsi="GHEA Grapalat" w:cs="Times New Roman"/>
          <w:i/>
          <w:sz w:val="24"/>
          <w:szCs w:val="24"/>
          <w:lang w:val="hy-AM" w:eastAsia="ru-RU"/>
        </w:rPr>
      </w:pPr>
      <w:r w:rsidRPr="00C63F16">
        <w:rPr>
          <w:rFonts w:ascii="GHEA Grapalat" w:eastAsia="Times New Roman" w:hAnsi="GHEA Grapalat" w:cs="Times New Roman"/>
          <w:i/>
          <w:sz w:val="24"/>
          <w:szCs w:val="24"/>
          <w:lang w:val="en-GB" w:eastAsia="ru-RU"/>
        </w:rPr>
        <w:t>3)</w:t>
      </w:r>
      <w:r w:rsidRPr="00C63F16">
        <w:rPr>
          <w:rFonts w:ascii="GHEA Grapalat" w:eastAsia="Times New Roman" w:hAnsi="GHEA Grapalat" w:cs="Times New Roman"/>
          <w:i/>
          <w:sz w:val="24"/>
          <w:szCs w:val="24"/>
          <w:lang w:val="hy-AM" w:eastAsia="ru-RU"/>
        </w:rPr>
        <w:t xml:space="preserve"> Հաշվի առնելով աշխատաշուկայում առկա պահանջարկը, առարկաների փոփոխությունները հնարավորություն կտան ավելի մեծ թվով դիմորդների ընդունվելու այդ կրթական ծրագրերով։</w:t>
      </w:r>
    </w:p>
    <w:p w:rsidR="00B15111" w:rsidRDefault="00B15111" w:rsidP="00B15111">
      <w:pPr>
        <w:spacing w:after="0" w:line="360" w:lineRule="auto"/>
        <w:ind w:firstLine="423"/>
        <w:jc w:val="both"/>
        <w:textAlignment w:val="baseline"/>
        <w:rPr>
          <w:rFonts w:ascii="GHEA Grapalat" w:eastAsia="Calibri" w:hAnsi="GHEA Grapalat"/>
          <w:sz w:val="24"/>
          <w:szCs w:val="24"/>
          <w:lang w:val="en-GB"/>
        </w:rPr>
      </w:pPr>
      <w:r>
        <w:rPr>
          <w:rFonts w:ascii="GHEA Grapalat" w:eastAsia="Calibri" w:hAnsi="GHEA Grapalat"/>
          <w:b/>
          <w:sz w:val="24"/>
          <w:szCs w:val="24"/>
          <w:lang w:val="en-GB"/>
        </w:rPr>
        <w:t>Հայաստանի ազգային պոլիտեխնիկական համալսարանի</w:t>
      </w:r>
      <w:r>
        <w:rPr>
          <w:rFonts w:ascii="GHEA Grapalat" w:eastAsia="Calibri" w:hAnsi="GHEA Grapalat"/>
          <w:sz w:val="24"/>
          <w:szCs w:val="24"/>
          <w:lang w:val="en-GB"/>
        </w:rPr>
        <w:t xml:space="preserve"> կրթական ծրագրերի շարքում ընդգրկվել են՝ </w:t>
      </w:r>
      <w:r>
        <w:rPr>
          <w:rFonts w:ascii="GHEA Grapalat" w:eastAsia="Times New Roman" w:hAnsi="GHEA Grapalat" w:cs="Times New Roman"/>
          <w:sz w:val="24"/>
          <w:szCs w:val="24"/>
          <w:lang w:val="hy-AM" w:eastAsia="ru-RU"/>
        </w:rPr>
        <w:t>072402.00.6</w:t>
      </w:r>
      <w:r>
        <w:rPr>
          <w:rFonts w:ascii="GHEA Grapalat" w:eastAsia="Times New Roman" w:hAnsi="GHEA Grapalat" w:cs="Times New Roman"/>
          <w:sz w:val="24"/>
          <w:szCs w:val="24"/>
          <w:lang w:val="en-GB" w:eastAsia="ru-RU"/>
        </w:rPr>
        <w:t xml:space="preserve"> </w:t>
      </w:r>
      <w:r>
        <w:rPr>
          <w:rFonts w:ascii="GHEA Grapalat" w:eastAsia="Times New Roman" w:hAnsi="GHEA Grapalat" w:cs="Times New Roman"/>
          <w:sz w:val="24"/>
          <w:szCs w:val="24"/>
          <w:lang w:val="hy-AM" w:eastAsia="ru-RU"/>
        </w:rPr>
        <w:t>Օգտակար հանածոների հարստացում</w:t>
      </w:r>
      <w:r>
        <w:rPr>
          <w:rFonts w:ascii="GHEA Grapalat" w:eastAsia="Calibri" w:hAnsi="GHEA Grapalat"/>
          <w:sz w:val="24"/>
          <w:szCs w:val="24"/>
          <w:lang w:val="en-GB"/>
        </w:rPr>
        <w:t>, </w:t>
      </w:r>
      <w:r>
        <w:rPr>
          <w:rFonts w:ascii="GHEA Grapalat" w:eastAsia="Times New Roman" w:hAnsi="GHEA Grapalat" w:cs="Times New Roman"/>
          <w:sz w:val="24"/>
          <w:szCs w:val="24"/>
          <w:lang w:val="ru-RU" w:eastAsia="ru-RU"/>
        </w:rPr>
        <w:t>071403.07.6 Ռադիոհաճախային սարքավորումներ և համակարգեր</w:t>
      </w:r>
      <w:r>
        <w:rPr>
          <w:rFonts w:ascii="GHEA Grapalat" w:eastAsia="Calibri" w:hAnsi="GHEA Grapalat"/>
          <w:sz w:val="24"/>
          <w:szCs w:val="24"/>
          <w:lang w:val="en-GB"/>
        </w:rPr>
        <w:t>, </w:t>
      </w:r>
      <w:r>
        <w:rPr>
          <w:rFonts w:ascii="GHEA Grapalat" w:eastAsia="Times New Roman" w:hAnsi="GHEA Grapalat" w:cs="Times New Roman"/>
          <w:sz w:val="24"/>
          <w:szCs w:val="24"/>
          <w:lang w:val="ru-RU" w:eastAsia="ru-RU"/>
        </w:rPr>
        <w:t>071505.04.6 Վերամբարձ, ճանապարհային և շինարարական մեքենաներ</w:t>
      </w:r>
      <w:r>
        <w:rPr>
          <w:rFonts w:ascii="GHEA Grapalat" w:eastAsia="Times New Roman" w:hAnsi="GHEA Grapalat" w:cs="Times New Roman"/>
          <w:sz w:val="24"/>
          <w:szCs w:val="24"/>
          <w:lang w:val="en-GB" w:eastAsia="ru-RU"/>
        </w:rPr>
        <w:t>»</w:t>
      </w:r>
      <w:r>
        <w:rPr>
          <w:rFonts w:ascii="Calibri" w:eastAsia="Times New Roman" w:hAnsi="Calibri" w:cs="Calibri"/>
          <w:sz w:val="24"/>
          <w:szCs w:val="24"/>
          <w:lang w:val="ru-RU" w:eastAsia="ru-RU"/>
        </w:rPr>
        <w:t> </w:t>
      </w:r>
      <w:r>
        <w:rPr>
          <w:rFonts w:ascii="GHEA Grapalat" w:eastAsia="Calibri" w:hAnsi="GHEA Grapalat"/>
          <w:sz w:val="24"/>
          <w:szCs w:val="24"/>
          <w:lang w:val="en-GB"/>
        </w:rPr>
        <w:t>կրթական ծրագրերը:</w:t>
      </w:r>
    </w:p>
    <w:p w:rsidR="00D30098" w:rsidRDefault="00B15111" w:rsidP="00B15111">
      <w:pPr>
        <w:spacing w:after="0" w:line="360" w:lineRule="auto"/>
        <w:ind w:firstLine="423"/>
        <w:jc w:val="both"/>
        <w:textAlignment w:val="baseline"/>
        <w:rPr>
          <w:rFonts w:ascii="GHEA Grapalat" w:hAnsi="GHEA Grapalat"/>
          <w:sz w:val="24"/>
          <w:szCs w:val="24"/>
          <w:lang w:val="en-GB" w:eastAsia="ru-RU"/>
        </w:rPr>
      </w:pPr>
      <w:r>
        <w:rPr>
          <w:rFonts w:ascii="GHEA Grapalat" w:eastAsia="Calibri" w:hAnsi="GHEA Grapalat"/>
          <w:sz w:val="24"/>
          <w:szCs w:val="24"/>
          <w:lang w:val="en-GB"/>
        </w:rPr>
        <w:t></w:t>
      </w:r>
      <w:r>
        <w:rPr>
          <w:rFonts w:ascii="GHEA Grapalat" w:eastAsia="Times New Roman" w:hAnsi="GHEA Grapalat" w:cs="Times New Roman"/>
          <w:sz w:val="24"/>
          <w:szCs w:val="24"/>
          <w:lang w:val="ru-RU" w:eastAsia="ru-RU"/>
        </w:rPr>
        <w:t>071601.03.6 Փոխադրումների և ճանապարհային երթևեկության կազմակերպում և կառավարում</w:t>
      </w:r>
      <w:r>
        <w:rPr>
          <w:rFonts w:ascii="GHEA Grapalat" w:eastAsia="Calibri" w:hAnsi="GHEA Grapalat"/>
          <w:sz w:val="24"/>
          <w:szCs w:val="24"/>
          <w:lang w:val="en-GB"/>
        </w:rPr>
        <w:t></w:t>
      </w:r>
      <w:r w:rsidR="00D30098">
        <w:rPr>
          <w:rFonts w:ascii="GHEA Grapalat" w:eastAsia="Calibri" w:hAnsi="GHEA Grapalat"/>
          <w:sz w:val="24"/>
          <w:szCs w:val="24"/>
          <w:lang w:val="en-GB"/>
        </w:rPr>
        <w:t xml:space="preserve">, </w:t>
      </w:r>
      <w:r>
        <w:rPr>
          <w:rFonts w:ascii="GHEA Grapalat" w:eastAsia="Calibri" w:hAnsi="GHEA Grapalat"/>
          <w:b/>
          <w:sz w:val="24"/>
          <w:szCs w:val="24"/>
          <w:lang w:val="en-GB"/>
        </w:rPr>
        <w:t xml:space="preserve"> </w:t>
      </w:r>
      <w:r>
        <w:rPr>
          <w:rFonts w:ascii="GHEA Grapalat" w:hAnsi="GHEA Grapalat" w:cs="Sylfaen"/>
          <w:sz w:val="24"/>
          <w:szCs w:val="24"/>
          <w:lang w:val="hy-AM" w:eastAsia="ru-RU"/>
        </w:rPr>
        <w:t>կրթական ծրագրի ընդունելության քննություններում կատարվել են փոփոխություններ</w:t>
      </w:r>
      <w:r>
        <w:rPr>
          <w:rFonts w:ascii="GHEA Grapalat" w:hAnsi="GHEA Grapalat" w:cs="Sylfaen"/>
          <w:sz w:val="24"/>
          <w:szCs w:val="24"/>
          <w:lang w:eastAsia="ru-RU"/>
        </w:rPr>
        <w:t>՝</w:t>
      </w:r>
      <w:r>
        <w:rPr>
          <w:rFonts w:ascii="GHEA Grapalat" w:hAnsi="GHEA Grapalat" w:cs="Sylfaen"/>
          <w:sz w:val="24"/>
          <w:szCs w:val="24"/>
          <w:lang w:val="hy-AM" w:eastAsia="ru-RU"/>
        </w:rPr>
        <w:t xml:space="preserve"> </w:t>
      </w:r>
      <w:r>
        <w:rPr>
          <w:rFonts w:ascii="GHEA Grapalat" w:hAnsi="GHEA Grapalat"/>
          <w:sz w:val="24"/>
          <w:szCs w:val="24"/>
          <w:lang w:val="hy-AM" w:eastAsia="ru-RU"/>
        </w:rPr>
        <w:t>«</w:t>
      </w:r>
      <w:r>
        <w:rPr>
          <w:rFonts w:ascii="GHEA Grapalat" w:hAnsi="GHEA Grapalat"/>
          <w:sz w:val="24"/>
          <w:szCs w:val="24"/>
          <w:lang w:val="en-GB" w:eastAsia="ru-RU"/>
        </w:rPr>
        <w:t>Մաթեմատիկա</w:t>
      </w:r>
      <w:r>
        <w:rPr>
          <w:rFonts w:ascii="GHEA Grapalat" w:hAnsi="GHEA Grapalat"/>
          <w:sz w:val="24"/>
          <w:szCs w:val="24"/>
          <w:lang w:val="hy-AM" w:eastAsia="ru-RU"/>
        </w:rPr>
        <w:t>» քննությունը</w:t>
      </w:r>
      <w:r>
        <w:rPr>
          <w:rFonts w:ascii="GHEA Grapalat" w:hAnsi="GHEA Grapalat"/>
          <w:sz w:val="24"/>
          <w:szCs w:val="24"/>
          <w:lang w:val="en-GB" w:eastAsia="ru-RU"/>
        </w:rPr>
        <w:t xml:space="preserve"> դարձել է </w:t>
      </w:r>
      <w:r>
        <w:rPr>
          <w:rFonts w:ascii="GHEA Grapalat" w:eastAsia="Calibri" w:hAnsi="GHEA Grapalat"/>
          <w:bCs/>
          <w:sz w:val="24"/>
          <w:szCs w:val="24"/>
          <w:lang w:val="en-GB"/>
        </w:rPr>
        <w:t xml:space="preserve">որպես պարտադիր, իսկ </w:t>
      </w:r>
      <w:r>
        <w:rPr>
          <w:rFonts w:ascii="GHEA Grapalat" w:eastAsia="Calibri" w:hAnsi="GHEA Grapalat"/>
          <w:bCs/>
          <w:sz w:val="24"/>
          <w:szCs w:val="24"/>
          <w:lang w:val="hy-AM"/>
        </w:rPr>
        <w:t>«</w:t>
      </w:r>
      <w:r>
        <w:rPr>
          <w:rFonts w:ascii="GHEA Grapalat" w:eastAsia="Calibri" w:hAnsi="GHEA Grapalat"/>
          <w:bCs/>
          <w:sz w:val="24"/>
          <w:szCs w:val="24"/>
          <w:lang w:val="en-GB"/>
        </w:rPr>
        <w:t>Ֆիզիկա</w:t>
      </w:r>
      <w:r>
        <w:rPr>
          <w:rFonts w:ascii="GHEA Grapalat" w:eastAsia="Calibri" w:hAnsi="GHEA Grapalat"/>
          <w:bCs/>
          <w:sz w:val="24"/>
          <w:szCs w:val="24"/>
          <w:lang w:val="hy-AM"/>
        </w:rPr>
        <w:t>»</w:t>
      </w:r>
      <w:r>
        <w:rPr>
          <w:rFonts w:ascii="GHEA Grapalat" w:eastAsia="Calibri" w:hAnsi="GHEA Grapalat"/>
          <w:bCs/>
          <w:sz w:val="24"/>
          <w:szCs w:val="24"/>
          <w:lang w:val="en-GB"/>
        </w:rPr>
        <w:t xml:space="preserve">-ն և </w:t>
      </w:r>
      <w:r>
        <w:rPr>
          <w:rFonts w:ascii="GHEA Grapalat" w:eastAsia="Calibri" w:hAnsi="GHEA Grapalat"/>
          <w:bCs/>
          <w:sz w:val="24"/>
          <w:szCs w:val="24"/>
          <w:lang w:val="hy-AM"/>
        </w:rPr>
        <w:t>«</w:t>
      </w:r>
      <w:r>
        <w:rPr>
          <w:rFonts w:ascii="GHEA Grapalat" w:eastAsia="Calibri" w:hAnsi="GHEA Grapalat"/>
          <w:bCs/>
          <w:sz w:val="24"/>
          <w:szCs w:val="24"/>
          <w:lang w:val="en-GB"/>
        </w:rPr>
        <w:t>Անգլերեն</w:t>
      </w:r>
      <w:r>
        <w:rPr>
          <w:rFonts w:ascii="GHEA Grapalat" w:eastAsia="Calibri" w:hAnsi="GHEA Grapalat"/>
          <w:bCs/>
          <w:sz w:val="24"/>
          <w:szCs w:val="24"/>
          <w:lang w:val="hy-AM"/>
        </w:rPr>
        <w:t>»</w:t>
      </w:r>
      <w:r>
        <w:rPr>
          <w:rFonts w:ascii="GHEA Grapalat" w:eastAsia="Calibri" w:hAnsi="GHEA Grapalat"/>
          <w:bCs/>
          <w:sz w:val="24"/>
          <w:szCs w:val="24"/>
          <w:lang w:val="en-GB"/>
        </w:rPr>
        <w:t xml:space="preserve">-ը՝ </w:t>
      </w:r>
      <w:r>
        <w:rPr>
          <w:rFonts w:ascii="GHEA Grapalat" w:hAnsi="GHEA Grapalat"/>
          <w:sz w:val="24"/>
          <w:szCs w:val="24"/>
          <w:lang w:val="hy-AM" w:eastAsia="ru-RU"/>
        </w:rPr>
        <w:t>որպես կամընտրական քննություն</w:t>
      </w:r>
      <w:r>
        <w:rPr>
          <w:rFonts w:ascii="GHEA Grapalat" w:hAnsi="GHEA Grapalat"/>
          <w:sz w:val="24"/>
          <w:szCs w:val="24"/>
          <w:lang w:val="en-GB" w:eastAsia="ru-RU"/>
        </w:rPr>
        <w:t>ներ</w:t>
      </w:r>
      <w:r w:rsidR="00D30098">
        <w:rPr>
          <w:rFonts w:ascii="GHEA Grapalat" w:hAnsi="GHEA Grapalat"/>
          <w:sz w:val="24"/>
          <w:szCs w:val="24"/>
          <w:lang w:val="en-GB" w:eastAsia="ru-RU"/>
        </w:rPr>
        <w:t>:</w:t>
      </w:r>
    </w:p>
    <w:p w:rsidR="00B15111" w:rsidRPr="00C63F16" w:rsidRDefault="00D30098" w:rsidP="00B15111">
      <w:pPr>
        <w:spacing w:after="0" w:line="360" w:lineRule="auto"/>
        <w:ind w:firstLine="423"/>
        <w:jc w:val="both"/>
        <w:textAlignment w:val="baseline"/>
        <w:rPr>
          <w:rFonts w:ascii="GHEA Grapalat" w:hAnsi="GHEA Grapalat" w:cs="Sylfaen"/>
          <w:i/>
          <w:sz w:val="24"/>
          <w:szCs w:val="24"/>
          <w:lang w:val="hy-AM" w:eastAsia="ru-RU"/>
        </w:rPr>
      </w:pPr>
      <w:r w:rsidRPr="00C63F16">
        <w:rPr>
          <w:rFonts w:ascii="GHEA Grapalat" w:hAnsi="GHEA Grapalat"/>
          <w:i/>
          <w:sz w:val="24"/>
          <w:szCs w:val="24"/>
          <w:lang w:val="en-GB" w:eastAsia="ru-RU"/>
        </w:rPr>
        <w:t xml:space="preserve">Վերոնշյալ քննությունները սահմանված են նաև </w:t>
      </w:r>
      <w:r w:rsidRPr="00C63F16">
        <w:rPr>
          <w:rFonts w:ascii="GHEA Grapalat" w:eastAsia="Calibri" w:hAnsi="GHEA Grapalat" w:cs="Times New Roman"/>
          <w:i/>
          <w:kern w:val="2"/>
          <w:sz w:val="24"/>
          <w:szCs w:val="24"/>
          <w:lang w:val="hy-AM"/>
          <w14:ligatures w14:val="standardContextual"/>
        </w:rPr>
        <w:t>«Շրջակա միջավայրի պահպանություն» (դասիչ՝ 071201.01.6) կրթական ծրագրի</w:t>
      </w:r>
      <w:r w:rsidRPr="00C63F16">
        <w:rPr>
          <w:rFonts w:ascii="GHEA Grapalat" w:hAnsi="GHEA Grapalat"/>
          <w:i/>
          <w:sz w:val="24"/>
          <w:szCs w:val="24"/>
          <w:lang w:val="en-GB" w:eastAsia="ru-RU"/>
        </w:rPr>
        <w:t xml:space="preserve"> ընդունելության համար՝ հետևյալ հիմնավորումները հաշվի առնելով</w:t>
      </w:r>
    </w:p>
    <w:p w:rsidR="00D30098" w:rsidRPr="00C63F16" w:rsidRDefault="00D30098" w:rsidP="00D30098">
      <w:pPr>
        <w:spacing w:after="0" w:line="360" w:lineRule="auto"/>
        <w:jc w:val="both"/>
        <w:rPr>
          <w:rFonts w:ascii="GHEA Grapalat" w:eastAsia="Calibri" w:hAnsi="GHEA Grapalat" w:cs="Times New Roman"/>
          <w:i/>
          <w:kern w:val="2"/>
          <w:sz w:val="24"/>
          <w:szCs w:val="24"/>
          <w:lang w:val="hy-AM"/>
          <w14:ligatures w14:val="standardContextual"/>
        </w:rPr>
      </w:pPr>
      <w:r w:rsidRPr="00C63F16">
        <w:rPr>
          <w:rFonts w:ascii="GHEA Grapalat" w:eastAsia="Calibri" w:hAnsi="GHEA Grapalat" w:cs="Times New Roman"/>
          <w:i/>
          <w:kern w:val="2"/>
          <w:sz w:val="24"/>
          <w:szCs w:val="24"/>
          <w:lang w:val="hy-AM"/>
          <w14:ligatures w14:val="standardContextual"/>
        </w:rPr>
        <w:lastRenderedPageBreak/>
        <w:t>«Շրջակա միջավայրի պահպանություն» կրթական ծրագրի շ</w:t>
      </w:r>
      <w:r w:rsidRPr="00C63F16">
        <w:rPr>
          <w:rFonts w:ascii="GHEA Grapalat" w:eastAsia="Calibri" w:hAnsi="GHEA Grapalat" w:cs="Times New Roman"/>
          <w:bCs/>
          <w:i/>
          <w:kern w:val="2"/>
          <w:sz w:val="24"/>
          <w:szCs w:val="24"/>
          <w:lang w:val="af-ZA"/>
          <w14:ligatures w14:val="standardContextual"/>
        </w:rPr>
        <w:t xml:space="preserve">րջանավարտը ստանալով ճարտարագիտության բակալավրի որակավորում պետք է ձեռք բերի հետևյալ </w:t>
      </w:r>
      <w:r w:rsidRPr="00C63F16">
        <w:rPr>
          <w:rFonts w:ascii="GHEA Grapalat" w:eastAsia="Calibri" w:hAnsi="GHEA Grapalat" w:cs="Times New Roman"/>
          <w:b/>
          <w:bCs/>
          <w:i/>
          <w:kern w:val="2"/>
          <w:sz w:val="24"/>
          <w:szCs w:val="24"/>
          <w:lang w:val="af-ZA"/>
          <w14:ligatures w14:val="standardContextual"/>
        </w:rPr>
        <w:t>մասնագիտական կոմպետենցիաները</w:t>
      </w:r>
      <w:r w:rsidRPr="00C63F16">
        <w:rPr>
          <w:rFonts w:ascii="GHEA Grapalat" w:eastAsia="Calibri" w:hAnsi="GHEA Grapalat" w:cs="Times New Roman"/>
          <w:bCs/>
          <w:i/>
          <w:kern w:val="2"/>
          <w:sz w:val="24"/>
          <w:szCs w:val="24"/>
          <w:lang w:val="af-ZA"/>
          <w14:ligatures w14:val="standardContextual"/>
        </w:rPr>
        <w:t>.</w:t>
      </w:r>
    </w:p>
    <w:p w:rsidR="00D30098" w:rsidRPr="00C63F16" w:rsidRDefault="00D30098" w:rsidP="00D30098">
      <w:pPr>
        <w:numPr>
          <w:ilvl w:val="0"/>
          <w:numId w:val="4"/>
        </w:numPr>
        <w:spacing w:after="0" w:line="360" w:lineRule="auto"/>
        <w:ind w:left="0" w:firstLine="0"/>
        <w:jc w:val="both"/>
        <w:rPr>
          <w:rFonts w:ascii="GHEA Grapalat" w:eastAsia="Calibri" w:hAnsi="GHEA Grapalat" w:cs="Times New Roman"/>
          <w:bCs/>
          <w:i/>
          <w:kern w:val="2"/>
          <w:sz w:val="24"/>
          <w:szCs w:val="24"/>
          <w:lang w:val="af-ZA"/>
          <w14:ligatures w14:val="standardContextual"/>
        </w:rPr>
      </w:pPr>
      <w:r w:rsidRPr="00C63F16">
        <w:rPr>
          <w:rFonts w:ascii="GHEA Grapalat" w:eastAsia="Calibri" w:hAnsi="GHEA Grapalat" w:cs="Times New Roman"/>
          <w:b/>
          <w:bCs/>
          <w:i/>
          <w:kern w:val="2"/>
          <w:sz w:val="24"/>
          <w:szCs w:val="24"/>
          <w:lang w:val="af-ZA"/>
          <w14:ligatures w14:val="standardContextual"/>
        </w:rPr>
        <w:t>կիրառել</w:t>
      </w:r>
      <w:r w:rsidRPr="00C63F16">
        <w:rPr>
          <w:rFonts w:ascii="GHEA Grapalat" w:eastAsia="Calibri" w:hAnsi="GHEA Grapalat" w:cs="Times New Roman"/>
          <w:bCs/>
          <w:i/>
          <w:kern w:val="2"/>
          <w:sz w:val="24"/>
          <w:szCs w:val="24"/>
          <w:lang w:val="af-ZA"/>
          <w14:ligatures w14:val="standardContextual"/>
        </w:rPr>
        <w:t xml:space="preserve"> մաթեմատիկայի, բնական գիտությունների, շրջակա միջավայրի պաշտպանության և ճարտարագիտության գիտելիք</w:t>
      </w:r>
      <w:r w:rsidRPr="00C63F16">
        <w:rPr>
          <w:rFonts w:ascii="GHEA Grapalat" w:eastAsia="Calibri" w:hAnsi="GHEA Grapalat" w:cs="Times New Roman"/>
          <w:bCs/>
          <w:i/>
          <w:kern w:val="2"/>
          <w:sz w:val="24"/>
          <w:szCs w:val="24"/>
          <w:lang w:val="hy-AM"/>
          <w14:ligatures w14:val="standardContextual"/>
        </w:rPr>
        <w:softHyphen/>
      </w:r>
      <w:r w:rsidRPr="00C63F16">
        <w:rPr>
          <w:rFonts w:ascii="GHEA Grapalat" w:eastAsia="Calibri" w:hAnsi="GHEA Grapalat" w:cs="Times New Roman"/>
          <w:bCs/>
          <w:i/>
          <w:kern w:val="2"/>
          <w:sz w:val="24"/>
          <w:szCs w:val="24"/>
          <w:lang w:val="af-ZA"/>
          <w14:ligatures w14:val="standardContextual"/>
        </w:rPr>
        <w:t>ներն ու մեթոդները էներգետիկայի և լեռնարդյունաբերության ոլորտների բնապահպանական խնդիրների բացահայտման, վերլուծության, ձևակերպման և լուծման համար.</w:t>
      </w:r>
    </w:p>
    <w:p w:rsidR="00D30098" w:rsidRPr="00C63F16" w:rsidRDefault="00D30098" w:rsidP="00D30098">
      <w:pPr>
        <w:numPr>
          <w:ilvl w:val="0"/>
          <w:numId w:val="4"/>
        </w:numPr>
        <w:spacing w:after="0" w:line="360" w:lineRule="auto"/>
        <w:ind w:left="0" w:firstLine="0"/>
        <w:jc w:val="both"/>
        <w:rPr>
          <w:rFonts w:ascii="GHEA Grapalat" w:eastAsia="Calibri" w:hAnsi="GHEA Grapalat" w:cs="Times New Roman"/>
          <w:bCs/>
          <w:i/>
          <w:kern w:val="2"/>
          <w:sz w:val="24"/>
          <w:szCs w:val="24"/>
          <w:lang w:val="af-ZA"/>
          <w14:ligatures w14:val="standardContextual"/>
        </w:rPr>
      </w:pPr>
      <w:r w:rsidRPr="00C63F16">
        <w:rPr>
          <w:rFonts w:ascii="GHEA Grapalat" w:eastAsia="Calibri" w:hAnsi="GHEA Grapalat" w:cs="Times New Roman"/>
          <w:b/>
          <w:bCs/>
          <w:i/>
          <w:kern w:val="2"/>
          <w:sz w:val="24"/>
          <w:szCs w:val="24"/>
          <w:lang w:val="af-ZA"/>
          <w14:ligatures w14:val="standardContextual"/>
        </w:rPr>
        <w:t>պլանավորել և կատարել</w:t>
      </w:r>
      <w:r w:rsidRPr="00C63F16">
        <w:rPr>
          <w:rFonts w:ascii="GHEA Grapalat" w:eastAsia="Calibri" w:hAnsi="GHEA Grapalat" w:cs="Times New Roman"/>
          <w:bCs/>
          <w:i/>
          <w:kern w:val="2"/>
          <w:sz w:val="24"/>
          <w:szCs w:val="24"/>
          <w:lang w:val="af-ZA"/>
          <w14:ligatures w14:val="standardContextual"/>
        </w:rPr>
        <w:t xml:space="preserve"> </w:t>
      </w:r>
      <w:r w:rsidRPr="00C63F16">
        <w:rPr>
          <w:rFonts w:ascii="GHEA Grapalat" w:eastAsia="Calibri" w:hAnsi="GHEA Grapalat" w:cs="Times New Roman"/>
          <w:i/>
          <w:kern w:val="2"/>
          <w:sz w:val="24"/>
          <w:szCs w:val="24"/>
          <w:lang w:val="hy-AM"/>
          <w14:ligatures w14:val="standardContextual"/>
        </w:rPr>
        <w:t>շրջակա միջավայրի պաշտպանության</w:t>
      </w:r>
      <w:r w:rsidRPr="00C63F16">
        <w:rPr>
          <w:rFonts w:ascii="GHEA Grapalat" w:eastAsia="Calibri" w:hAnsi="GHEA Grapalat" w:cs="Times New Roman"/>
          <w:i/>
          <w:kern w:val="2"/>
          <w:sz w:val="24"/>
          <w:szCs w:val="24"/>
          <w:lang w:val="af-ZA"/>
          <w14:ligatures w14:val="standardContextual"/>
        </w:rPr>
        <w:t xml:space="preserve"> տեղակայանքների</w:t>
      </w:r>
      <w:r w:rsidR="00B00650" w:rsidRPr="00C63F16">
        <w:rPr>
          <w:rFonts w:ascii="GHEA Grapalat" w:eastAsia="Calibri" w:hAnsi="GHEA Grapalat" w:cs="Times New Roman"/>
          <w:i/>
          <w:kern w:val="2"/>
          <w:sz w:val="24"/>
          <w:szCs w:val="24"/>
          <w:lang w:val="af-ZA"/>
          <w14:ligatures w14:val="standardContextual"/>
        </w:rPr>
        <w:t xml:space="preserve">, </w:t>
      </w:r>
      <w:r w:rsidRPr="00C63F16">
        <w:rPr>
          <w:rFonts w:ascii="GHEA Grapalat" w:eastAsia="Calibri" w:hAnsi="GHEA Grapalat" w:cs="Times New Roman"/>
          <w:i/>
          <w:kern w:val="2"/>
          <w:sz w:val="24"/>
          <w:szCs w:val="24"/>
          <w:lang w:val="af-ZA"/>
          <w14:ligatures w14:val="standardContextual"/>
        </w:rPr>
        <w:t>ինչպես նաև էլեկտրակայանների փորձարարական հետազոտություններ, վերլուծել ու մեկնաբանել փորձնական տվյալները և կատարել եզրահանգումներ տվյալ տեխնոծին օբյեկտի վերաբերյալ.</w:t>
      </w:r>
    </w:p>
    <w:p w:rsidR="00D30098" w:rsidRPr="00C63F16" w:rsidRDefault="00D30098" w:rsidP="00D30098">
      <w:pPr>
        <w:numPr>
          <w:ilvl w:val="0"/>
          <w:numId w:val="4"/>
        </w:numPr>
        <w:spacing w:after="0" w:line="360" w:lineRule="auto"/>
        <w:ind w:left="0" w:firstLine="0"/>
        <w:jc w:val="both"/>
        <w:rPr>
          <w:rFonts w:ascii="GHEA Grapalat" w:eastAsia="Calibri" w:hAnsi="GHEA Grapalat" w:cs="Times New Roman"/>
          <w:bCs/>
          <w:i/>
          <w:kern w:val="2"/>
          <w:sz w:val="24"/>
          <w:szCs w:val="24"/>
          <w:lang w:val="af-ZA"/>
          <w14:ligatures w14:val="standardContextual"/>
        </w:rPr>
      </w:pPr>
      <w:r w:rsidRPr="00C63F16">
        <w:rPr>
          <w:rFonts w:ascii="GHEA Grapalat" w:eastAsia="Calibri" w:hAnsi="GHEA Grapalat" w:cs="Times New Roman"/>
          <w:b/>
          <w:bCs/>
          <w:i/>
          <w:kern w:val="2"/>
          <w:sz w:val="24"/>
          <w:szCs w:val="24"/>
          <w:lang w:val="af-ZA"/>
          <w14:ligatures w14:val="standardContextual"/>
        </w:rPr>
        <w:t>կազմել</w:t>
      </w:r>
      <w:r w:rsidRPr="00C63F16">
        <w:rPr>
          <w:rFonts w:ascii="GHEA Grapalat" w:eastAsia="Calibri" w:hAnsi="GHEA Grapalat" w:cs="Times New Roman"/>
          <w:bCs/>
          <w:i/>
          <w:kern w:val="2"/>
          <w:sz w:val="24"/>
          <w:szCs w:val="24"/>
          <w:lang w:val="af-ZA"/>
          <w14:ligatures w14:val="standardContextual"/>
        </w:rPr>
        <w:t xml:space="preserve"> </w:t>
      </w:r>
      <w:r w:rsidRPr="00C63F16">
        <w:rPr>
          <w:rFonts w:ascii="GHEA Grapalat" w:eastAsia="Calibri" w:hAnsi="GHEA Grapalat" w:cs="Times New Roman"/>
          <w:i/>
          <w:kern w:val="2"/>
          <w:sz w:val="24"/>
          <w:szCs w:val="24"/>
          <w:lang w:val="hy-AM"/>
          <w14:ligatures w14:val="standardContextual"/>
        </w:rPr>
        <w:t>շրջակա միջավայրի պաշտպանությանն առնչվող</w:t>
      </w:r>
      <w:r w:rsidRPr="00C63F16">
        <w:rPr>
          <w:rFonts w:ascii="GHEA Grapalat" w:eastAsia="Calibri" w:hAnsi="GHEA Grapalat" w:cs="Times New Roman"/>
          <w:i/>
          <w:kern w:val="2"/>
          <w:sz w:val="24"/>
          <w:szCs w:val="24"/>
          <w:lang w:val="af-ZA"/>
          <w14:ligatures w14:val="standardContextual"/>
        </w:rPr>
        <w:t xml:space="preserve"> նախագծերի տեխ</w:t>
      </w:r>
      <w:r w:rsidRPr="00C63F16">
        <w:rPr>
          <w:rFonts w:ascii="GHEA Grapalat" w:eastAsia="Calibri" w:hAnsi="GHEA Grapalat" w:cs="Times New Roman"/>
          <w:i/>
          <w:kern w:val="2"/>
          <w:sz w:val="24"/>
          <w:szCs w:val="24"/>
          <w:lang w:val="af-ZA"/>
          <w14:ligatures w14:val="standardContextual"/>
        </w:rPr>
        <w:softHyphen/>
        <w:t>նի</w:t>
      </w:r>
      <w:r w:rsidRPr="00C63F16">
        <w:rPr>
          <w:rFonts w:ascii="GHEA Grapalat" w:eastAsia="Calibri" w:hAnsi="GHEA Grapalat" w:cs="Times New Roman"/>
          <w:i/>
          <w:kern w:val="2"/>
          <w:sz w:val="24"/>
          <w:szCs w:val="24"/>
          <w:lang w:val="af-ZA"/>
          <w14:ligatures w14:val="standardContextual"/>
        </w:rPr>
        <w:softHyphen/>
      </w:r>
      <w:r w:rsidRPr="00C63F16">
        <w:rPr>
          <w:rFonts w:ascii="GHEA Grapalat" w:eastAsia="Calibri" w:hAnsi="GHEA Grapalat" w:cs="Times New Roman"/>
          <w:i/>
          <w:kern w:val="2"/>
          <w:sz w:val="24"/>
          <w:szCs w:val="24"/>
          <w:lang w:val="af-ZA"/>
          <w14:ligatures w14:val="standardContextual"/>
        </w:rPr>
        <w:softHyphen/>
        <w:t>կա</w:t>
      </w:r>
      <w:r w:rsidRPr="00C63F16">
        <w:rPr>
          <w:rFonts w:ascii="GHEA Grapalat" w:eastAsia="Calibri" w:hAnsi="GHEA Grapalat" w:cs="Times New Roman"/>
          <w:i/>
          <w:kern w:val="2"/>
          <w:sz w:val="24"/>
          <w:szCs w:val="24"/>
          <w:lang w:val="af-ZA"/>
          <w14:ligatures w14:val="standardContextual"/>
        </w:rPr>
        <w:softHyphen/>
        <w:t>կան և որակի տեխ</w:t>
      </w:r>
      <w:r w:rsidRPr="00C63F16">
        <w:rPr>
          <w:rFonts w:ascii="GHEA Grapalat" w:eastAsia="Calibri" w:hAnsi="GHEA Grapalat" w:cs="Times New Roman"/>
          <w:i/>
          <w:kern w:val="2"/>
          <w:sz w:val="24"/>
          <w:szCs w:val="24"/>
          <w:lang w:val="af-ZA"/>
          <w14:ligatures w14:val="standardContextual"/>
        </w:rPr>
        <w:softHyphen/>
        <w:t>նո</w:t>
      </w:r>
      <w:r w:rsidRPr="00C63F16">
        <w:rPr>
          <w:rFonts w:ascii="GHEA Grapalat" w:eastAsia="Calibri" w:hAnsi="GHEA Grapalat" w:cs="Times New Roman"/>
          <w:i/>
          <w:kern w:val="2"/>
          <w:sz w:val="24"/>
          <w:szCs w:val="24"/>
          <w:lang w:val="af-ZA"/>
          <w14:ligatures w14:val="standardContextual"/>
        </w:rPr>
        <w:softHyphen/>
        <w:t>լոգիական հսկման փաստա</w:t>
      </w:r>
      <w:r w:rsidRPr="00C63F16">
        <w:rPr>
          <w:rFonts w:ascii="GHEA Grapalat" w:eastAsia="Calibri" w:hAnsi="GHEA Grapalat" w:cs="Times New Roman"/>
          <w:i/>
          <w:kern w:val="2"/>
          <w:sz w:val="24"/>
          <w:szCs w:val="24"/>
          <w:lang w:val="af-ZA"/>
          <w14:ligatures w14:val="standardContextual"/>
        </w:rPr>
        <w:softHyphen/>
        <w:t>թղթեր,</w:t>
      </w:r>
      <w:r w:rsidRPr="00C63F16">
        <w:rPr>
          <w:rFonts w:ascii="GHEA Grapalat" w:eastAsia="Calibri" w:hAnsi="GHEA Grapalat" w:cs="Times New Roman"/>
          <w:i/>
          <w:kern w:val="2"/>
          <w:sz w:val="24"/>
          <w:szCs w:val="24"/>
          <w:lang w:val="hy-AM"/>
          <w14:ligatures w14:val="standardContextual"/>
        </w:rPr>
        <w:t xml:space="preserve"> էկոլոգիկական մոնի</w:t>
      </w:r>
      <w:r w:rsidRPr="00C63F16">
        <w:rPr>
          <w:rFonts w:ascii="GHEA Grapalat" w:eastAsia="Calibri" w:hAnsi="GHEA Grapalat" w:cs="Times New Roman"/>
          <w:i/>
          <w:kern w:val="2"/>
          <w:sz w:val="24"/>
          <w:szCs w:val="24"/>
          <w14:ligatures w14:val="standardContextual"/>
        </w:rPr>
        <w:t>թ</w:t>
      </w:r>
      <w:r w:rsidRPr="00C63F16">
        <w:rPr>
          <w:rFonts w:ascii="GHEA Grapalat" w:eastAsia="Calibri" w:hAnsi="GHEA Grapalat" w:cs="Times New Roman"/>
          <w:i/>
          <w:kern w:val="2"/>
          <w:sz w:val="24"/>
          <w:szCs w:val="24"/>
          <w:lang w:val="hy-AM"/>
          <w14:ligatures w14:val="standardContextual"/>
        </w:rPr>
        <w:t>որինգի և փորձաքննության</w:t>
      </w:r>
      <w:r w:rsidRPr="00C63F16">
        <w:rPr>
          <w:rFonts w:ascii="GHEA Grapalat" w:eastAsia="Calibri" w:hAnsi="GHEA Grapalat" w:cs="Times New Roman"/>
          <w:i/>
          <w:kern w:val="2"/>
          <w:sz w:val="24"/>
          <w:szCs w:val="24"/>
          <w:lang w:val="af-ZA"/>
          <w14:ligatures w14:val="standardContextual"/>
        </w:rPr>
        <w:t xml:space="preserve"> հաշվետվություն.</w:t>
      </w:r>
    </w:p>
    <w:p w:rsidR="00D30098" w:rsidRPr="00C63F16" w:rsidRDefault="00D30098" w:rsidP="00D30098">
      <w:pPr>
        <w:numPr>
          <w:ilvl w:val="0"/>
          <w:numId w:val="4"/>
        </w:numPr>
        <w:spacing w:after="0" w:line="360" w:lineRule="auto"/>
        <w:ind w:left="0" w:firstLine="0"/>
        <w:jc w:val="both"/>
        <w:rPr>
          <w:rFonts w:ascii="GHEA Grapalat" w:eastAsia="Calibri" w:hAnsi="GHEA Grapalat" w:cs="Times New Roman"/>
          <w:i/>
          <w:kern w:val="2"/>
          <w:sz w:val="24"/>
          <w:szCs w:val="24"/>
          <w:lang w:val="hy-AM"/>
          <w14:ligatures w14:val="standardContextual"/>
        </w:rPr>
      </w:pPr>
      <w:r w:rsidRPr="00C63F16">
        <w:rPr>
          <w:rFonts w:ascii="GHEA Grapalat" w:eastAsia="Calibri" w:hAnsi="GHEA Grapalat" w:cs="Times New Roman"/>
          <w:b/>
          <w:bCs/>
          <w:i/>
          <w:kern w:val="2"/>
          <w:sz w:val="24"/>
          <w:szCs w:val="24"/>
          <w:lang w:val="af-ZA"/>
          <w14:ligatures w14:val="standardContextual"/>
        </w:rPr>
        <w:t>պլանավորել և կազմակերպել</w:t>
      </w:r>
      <w:r w:rsidRPr="00C63F16">
        <w:rPr>
          <w:rFonts w:ascii="GHEA Grapalat" w:eastAsia="Calibri" w:hAnsi="GHEA Grapalat" w:cs="Times New Roman"/>
          <w:bCs/>
          <w:i/>
          <w:kern w:val="2"/>
          <w:sz w:val="24"/>
          <w:szCs w:val="24"/>
          <w:lang w:val="hy-AM"/>
          <w14:ligatures w14:val="standardContextual"/>
        </w:rPr>
        <w:t xml:space="preserve"> </w:t>
      </w:r>
      <w:r w:rsidRPr="00C63F16">
        <w:rPr>
          <w:rFonts w:ascii="GHEA Grapalat" w:eastAsia="Calibri" w:hAnsi="GHEA Grapalat" w:cs="Times New Roman"/>
          <w:i/>
          <w:kern w:val="2"/>
          <w:sz w:val="24"/>
          <w:szCs w:val="24"/>
          <w:lang w:val="af-ZA"/>
          <w14:ligatures w14:val="standardContextual"/>
        </w:rPr>
        <w:softHyphen/>
        <w:t>էներգետիկական</w:t>
      </w:r>
      <w:r w:rsidRPr="00C63F16">
        <w:rPr>
          <w:rFonts w:ascii="GHEA Grapalat" w:eastAsia="Calibri" w:hAnsi="GHEA Grapalat" w:cs="Times New Roman"/>
          <w:i/>
          <w:kern w:val="2"/>
          <w:sz w:val="24"/>
          <w:szCs w:val="24"/>
          <w:lang w:val="hy-AM"/>
          <w14:ligatures w14:val="standardContextual"/>
        </w:rPr>
        <w:t xml:space="preserve"> և </w:t>
      </w:r>
      <w:r w:rsidRPr="00C63F16">
        <w:rPr>
          <w:rFonts w:ascii="GHEA Grapalat" w:eastAsia="Calibri" w:hAnsi="GHEA Grapalat" w:cs="Times New Roman"/>
          <w:bCs/>
          <w:i/>
          <w:kern w:val="2"/>
          <w:sz w:val="24"/>
          <w:szCs w:val="24"/>
          <w:lang w:val="af-ZA"/>
          <w14:ligatures w14:val="standardContextual"/>
        </w:rPr>
        <w:t>լեռնարդյունաբերական</w:t>
      </w:r>
      <w:r w:rsidRPr="00C63F16">
        <w:rPr>
          <w:rFonts w:ascii="GHEA Grapalat" w:eastAsia="Calibri" w:hAnsi="GHEA Grapalat" w:cs="Times New Roman"/>
          <w:i/>
          <w:kern w:val="2"/>
          <w:sz w:val="24"/>
          <w:szCs w:val="24"/>
          <w:lang w:val="hy-AM"/>
          <w14:ligatures w14:val="standardContextual"/>
        </w:rPr>
        <w:t xml:space="preserve"> օբյեկտների շրջակա միջավայրի պաշտպանության համակարգերի և դրանց տարրերի</w:t>
      </w:r>
      <w:r w:rsidRPr="00C63F16">
        <w:rPr>
          <w:rFonts w:ascii="GHEA Grapalat" w:eastAsia="Calibri" w:hAnsi="GHEA Grapalat" w:cs="Times New Roman"/>
          <w:bCs/>
          <w:i/>
          <w:kern w:val="2"/>
          <w:sz w:val="24"/>
          <w:szCs w:val="24"/>
          <w:lang w:val="af-ZA"/>
          <w14:ligatures w14:val="standardContextual"/>
        </w:rPr>
        <w:t xml:space="preserve"> տեխնիկական սպա</w:t>
      </w:r>
      <w:r w:rsidRPr="00C63F16">
        <w:rPr>
          <w:rFonts w:ascii="GHEA Grapalat" w:eastAsia="Calibri" w:hAnsi="GHEA Grapalat" w:cs="Times New Roman"/>
          <w:bCs/>
          <w:i/>
          <w:kern w:val="2"/>
          <w:sz w:val="24"/>
          <w:szCs w:val="24"/>
          <w:lang w:val="af-ZA"/>
          <w14:ligatures w14:val="standardContextual"/>
        </w:rPr>
        <w:softHyphen/>
        <w:t>սար</w:t>
      </w:r>
      <w:r w:rsidRPr="00C63F16">
        <w:rPr>
          <w:rFonts w:ascii="GHEA Grapalat" w:eastAsia="Calibri" w:hAnsi="GHEA Grapalat" w:cs="Times New Roman"/>
          <w:bCs/>
          <w:i/>
          <w:kern w:val="2"/>
          <w:sz w:val="24"/>
          <w:szCs w:val="24"/>
          <w:lang w:val="af-ZA"/>
          <w14:ligatures w14:val="standardContextual"/>
        </w:rPr>
        <w:softHyphen/>
        <w:t>կումը</w:t>
      </w:r>
      <w:r w:rsidRPr="00C63F16">
        <w:rPr>
          <w:rFonts w:ascii="GHEA Grapalat" w:eastAsia="Calibri" w:hAnsi="GHEA Grapalat" w:cs="Times New Roman"/>
          <w:bCs/>
          <w:i/>
          <w:kern w:val="2"/>
          <w:sz w:val="24"/>
          <w:szCs w:val="24"/>
          <w:lang w:val="hy-AM"/>
          <w14:ligatures w14:val="standardContextual"/>
        </w:rPr>
        <w:t>,</w:t>
      </w:r>
      <w:r w:rsidRPr="00C63F16">
        <w:rPr>
          <w:rFonts w:ascii="GHEA Grapalat" w:eastAsia="Calibri" w:hAnsi="GHEA Grapalat" w:cs="Times New Roman"/>
          <w:bCs/>
          <w:i/>
          <w:kern w:val="2"/>
          <w:sz w:val="24"/>
          <w:szCs w:val="24"/>
          <w:lang w:val="af-ZA"/>
          <w14:ligatures w14:val="standardContextual"/>
        </w:rPr>
        <w:t xml:space="preserve"> արդյունավետ շահագործումը և կառավարումը. </w:t>
      </w:r>
    </w:p>
    <w:p w:rsidR="00D30098" w:rsidRPr="00C63F16" w:rsidRDefault="00D30098" w:rsidP="00D30098">
      <w:pPr>
        <w:numPr>
          <w:ilvl w:val="0"/>
          <w:numId w:val="4"/>
        </w:numPr>
        <w:spacing w:after="0" w:line="360" w:lineRule="auto"/>
        <w:ind w:left="0" w:firstLine="0"/>
        <w:jc w:val="both"/>
        <w:rPr>
          <w:rFonts w:ascii="GHEA Grapalat" w:eastAsia="Calibri" w:hAnsi="GHEA Grapalat" w:cs="Times New Roman"/>
          <w:i/>
          <w:kern w:val="2"/>
          <w:sz w:val="24"/>
          <w:szCs w:val="24"/>
          <w:lang w:val="hy-AM"/>
          <w14:ligatures w14:val="standardContextual"/>
        </w:rPr>
      </w:pPr>
      <w:r w:rsidRPr="00C63F16">
        <w:rPr>
          <w:rFonts w:ascii="GHEA Grapalat" w:eastAsia="Calibri" w:hAnsi="GHEA Grapalat" w:cs="Times New Roman"/>
          <w:b/>
          <w:bCs/>
          <w:i/>
          <w:kern w:val="2"/>
          <w:sz w:val="24"/>
          <w:szCs w:val="24"/>
          <w:lang w:val="af-ZA"/>
          <w14:ligatures w14:val="standardContextual"/>
        </w:rPr>
        <w:t xml:space="preserve">օգտագործել </w:t>
      </w:r>
      <w:r w:rsidRPr="00C63F16">
        <w:rPr>
          <w:rFonts w:ascii="GHEA Grapalat" w:eastAsia="Calibri" w:hAnsi="GHEA Grapalat" w:cs="Times New Roman"/>
          <w:i/>
          <w:kern w:val="2"/>
          <w:sz w:val="24"/>
          <w:szCs w:val="24"/>
          <w:lang w:val="hy-AM"/>
          <w14:ligatures w14:val="standardContextual"/>
        </w:rPr>
        <w:t>շրջակա միջավայրի վրա ազդեցության</w:t>
      </w:r>
      <w:r w:rsidRPr="00C63F16">
        <w:rPr>
          <w:rFonts w:ascii="GHEA Grapalat" w:eastAsia="Calibri" w:hAnsi="GHEA Grapalat" w:cs="Times New Roman"/>
          <w:i/>
          <w:kern w:val="2"/>
          <w:sz w:val="24"/>
          <w:szCs w:val="24"/>
          <w:lang w:val="af-ZA"/>
          <w14:ligatures w14:val="standardContextual"/>
        </w:rPr>
        <w:t xml:space="preserve"> </w:t>
      </w:r>
      <w:r w:rsidRPr="00C63F16">
        <w:rPr>
          <w:rFonts w:ascii="GHEA Grapalat" w:eastAsia="Calibri" w:hAnsi="GHEA Grapalat" w:cs="Times New Roman"/>
          <w:i/>
          <w:kern w:val="2"/>
          <w:sz w:val="24"/>
          <w:szCs w:val="24"/>
          <w:lang w:val="hy-AM"/>
          <w14:ligatures w14:val="standardContextual"/>
        </w:rPr>
        <w:t xml:space="preserve">գնահատման </w:t>
      </w:r>
      <w:r w:rsidRPr="00C63F16">
        <w:rPr>
          <w:rFonts w:ascii="GHEA Grapalat" w:eastAsia="Calibri" w:hAnsi="GHEA Grapalat" w:cs="Times New Roman"/>
          <w:i/>
          <w:kern w:val="2"/>
          <w:sz w:val="24"/>
          <w:szCs w:val="24"/>
          <w:lang w:val="af-ZA"/>
          <w14:ligatures w14:val="standardContextual"/>
        </w:rPr>
        <w:t xml:space="preserve">և </w:t>
      </w:r>
      <w:r w:rsidRPr="00C63F16">
        <w:rPr>
          <w:rFonts w:ascii="GHEA Grapalat" w:eastAsia="Calibri" w:hAnsi="GHEA Grapalat" w:cs="Times New Roman"/>
          <w:i/>
          <w:kern w:val="2"/>
          <w:sz w:val="24"/>
          <w:szCs w:val="24"/>
          <w:lang w:val="hy-AM"/>
          <w14:ligatures w14:val="standardContextual"/>
        </w:rPr>
        <w:t>պաշտպանության համակարգերի</w:t>
      </w:r>
      <w:r w:rsidRPr="00C63F16">
        <w:rPr>
          <w:rFonts w:ascii="GHEA Grapalat" w:eastAsia="Calibri" w:hAnsi="GHEA Grapalat" w:cs="Times New Roman"/>
          <w:i/>
          <w:kern w:val="2"/>
          <w:sz w:val="24"/>
          <w:szCs w:val="24"/>
          <w:lang w:val="af-ZA"/>
          <w14:ligatures w14:val="standardContextual"/>
        </w:rPr>
        <w:t xml:space="preserve"> քոմ</w:t>
      </w:r>
      <w:r w:rsidRPr="00C63F16">
        <w:rPr>
          <w:rFonts w:ascii="GHEA Grapalat" w:eastAsia="Calibri" w:hAnsi="GHEA Grapalat" w:cs="Times New Roman"/>
          <w:i/>
          <w:kern w:val="2"/>
          <w:sz w:val="24"/>
          <w:szCs w:val="24"/>
          <w:lang w:val="af-ZA"/>
          <w14:ligatures w14:val="standardContextual"/>
        </w:rPr>
        <w:softHyphen/>
        <w:t>փյու</w:t>
      </w:r>
      <w:r w:rsidRPr="00C63F16">
        <w:rPr>
          <w:rFonts w:ascii="GHEA Grapalat" w:eastAsia="Calibri" w:hAnsi="GHEA Grapalat" w:cs="Times New Roman"/>
          <w:i/>
          <w:kern w:val="2"/>
          <w:sz w:val="24"/>
          <w:szCs w:val="24"/>
          <w:lang w:val="af-ZA"/>
          <w14:ligatures w14:val="standardContextual"/>
        </w:rPr>
        <w:softHyphen/>
        <w:t>թերային մոդելավորման և ավտոմատ նախագծման ժամանա</w:t>
      </w:r>
      <w:r w:rsidRPr="00C63F16">
        <w:rPr>
          <w:rFonts w:ascii="GHEA Grapalat" w:eastAsia="Calibri" w:hAnsi="GHEA Grapalat" w:cs="Times New Roman"/>
          <w:i/>
          <w:kern w:val="2"/>
          <w:sz w:val="24"/>
          <w:szCs w:val="24"/>
          <w:lang w:val="af-ZA"/>
          <w14:ligatures w14:val="standardContextual"/>
        </w:rPr>
        <w:softHyphen/>
        <w:t xml:space="preserve">կակից </w:t>
      </w:r>
      <w:r w:rsidRPr="00C63F16">
        <w:rPr>
          <w:rFonts w:ascii="GHEA Grapalat" w:eastAsia="Calibri" w:hAnsi="GHEA Grapalat" w:cs="Times New Roman"/>
          <w:bCs/>
          <w:i/>
          <w:kern w:val="2"/>
          <w:sz w:val="24"/>
          <w:szCs w:val="24"/>
          <w:lang w:val="af-ZA"/>
          <w14:ligatures w14:val="standardContextual"/>
        </w:rPr>
        <w:t>գործիքա</w:t>
      </w:r>
      <w:r w:rsidRPr="00C63F16">
        <w:rPr>
          <w:rFonts w:ascii="GHEA Grapalat" w:eastAsia="Calibri" w:hAnsi="GHEA Grapalat" w:cs="Times New Roman"/>
          <w:bCs/>
          <w:i/>
          <w:kern w:val="2"/>
          <w:sz w:val="24"/>
          <w:szCs w:val="24"/>
          <w:lang w:val="af-ZA"/>
          <w14:ligatures w14:val="standardContextual"/>
        </w:rPr>
        <w:softHyphen/>
        <w:t xml:space="preserve">միջոցներն ու մեթոդները: </w:t>
      </w:r>
    </w:p>
    <w:p w:rsidR="00D30098" w:rsidRPr="00C63F16" w:rsidRDefault="00D30098" w:rsidP="001C18D1">
      <w:pPr>
        <w:spacing w:after="0" w:line="360" w:lineRule="auto"/>
        <w:ind w:firstLine="720"/>
        <w:jc w:val="both"/>
        <w:rPr>
          <w:rFonts w:ascii="GHEA Grapalat" w:eastAsia="Calibri" w:hAnsi="GHEA Grapalat" w:cs="Times New Roman"/>
          <w:i/>
          <w:kern w:val="2"/>
          <w:sz w:val="24"/>
          <w:szCs w:val="24"/>
          <w:lang w:val="en-GB"/>
          <w14:ligatures w14:val="standardContextual"/>
        </w:rPr>
      </w:pPr>
      <w:r w:rsidRPr="00C63F16">
        <w:rPr>
          <w:rFonts w:ascii="GHEA Grapalat" w:eastAsia="Calibri" w:hAnsi="GHEA Grapalat" w:cs="Times New Roman"/>
          <w:i/>
          <w:iCs/>
          <w:kern w:val="2"/>
          <w:sz w:val="24"/>
          <w:szCs w:val="24"/>
          <w:lang w:val="af-ZA"/>
          <w14:ligatures w14:val="standardContextual"/>
        </w:rPr>
        <w:t>Վերոնշյալ կոմպետենցիանների ձեռք բերման համար ուսանողը պետք է ունենա մուտքային մաթեմատիկական գիտելիքներ</w:t>
      </w:r>
      <w:r w:rsidRPr="00C63F16">
        <w:rPr>
          <w:rFonts w:ascii="GHEA Grapalat" w:eastAsia="Calibri" w:hAnsi="GHEA Grapalat" w:cs="Times New Roman"/>
          <w:i/>
          <w:kern w:val="2"/>
          <w:sz w:val="24"/>
          <w:szCs w:val="24"/>
          <w:lang w:val="hy-AM"/>
          <w14:ligatures w14:val="standardContextual"/>
        </w:rPr>
        <w:t>, որպեսզի կարողանա յուրացնի այնպիսի մաթեմատիկական առարկաններ</w:t>
      </w:r>
      <w:r w:rsidRPr="00C63F16">
        <w:rPr>
          <w:rFonts w:ascii="GHEA Grapalat" w:eastAsia="Calibri" w:hAnsi="GHEA Grapalat" w:cs="Times New Roman"/>
          <w:i/>
          <w:kern w:val="2"/>
          <w:sz w:val="24"/>
          <w:szCs w:val="24"/>
          <w:lang w:val="en-GB"/>
          <w14:ligatures w14:val="standardContextual"/>
        </w:rPr>
        <w:t>,</w:t>
      </w:r>
      <w:r w:rsidRPr="00C63F16">
        <w:rPr>
          <w:rFonts w:ascii="GHEA Grapalat" w:eastAsia="Calibri" w:hAnsi="GHEA Grapalat" w:cs="Times New Roman"/>
          <w:i/>
          <w:kern w:val="2"/>
          <w:sz w:val="24"/>
          <w:szCs w:val="24"/>
          <w:lang w:val="hy-AM"/>
          <w14:ligatures w14:val="standardContextual"/>
        </w:rPr>
        <w:t xml:space="preserve"> ինչպիսիք են՝ </w:t>
      </w:r>
      <w:r w:rsidRPr="00C63F16">
        <w:rPr>
          <w:rFonts w:ascii="GHEA Grapalat" w:eastAsia="Calibri" w:hAnsi="GHEA Grapalat" w:cs="Times New Roman"/>
          <w:i/>
          <w:kern w:val="2"/>
          <w:sz w:val="24"/>
          <w:szCs w:val="24"/>
          <w:lang w:val="en-GB"/>
          <w14:ligatures w14:val="standardContextual"/>
        </w:rPr>
        <w:t>«</w:t>
      </w:r>
      <w:r w:rsidRPr="00C63F16">
        <w:rPr>
          <w:rFonts w:ascii="GHEA Grapalat" w:eastAsia="Calibri" w:hAnsi="GHEA Grapalat" w:cs="Times New Roman"/>
          <w:i/>
          <w:kern w:val="2"/>
          <w:sz w:val="24"/>
          <w:szCs w:val="24"/>
          <w:lang w:val="hy-AM"/>
          <w14:ligatures w14:val="standardContextual"/>
        </w:rPr>
        <w:t>Մաթեմատիկական անալիզ</w:t>
      </w:r>
      <w:r w:rsidRPr="00C63F16">
        <w:rPr>
          <w:rFonts w:ascii="GHEA Grapalat" w:eastAsia="Calibri" w:hAnsi="GHEA Grapalat" w:cs="Times New Roman"/>
          <w:i/>
          <w:kern w:val="2"/>
          <w:sz w:val="24"/>
          <w:szCs w:val="24"/>
          <w:lang w:val="en-GB"/>
          <w14:ligatures w14:val="standardContextual"/>
        </w:rPr>
        <w:t>»</w:t>
      </w:r>
      <w:r w:rsidRPr="00C63F16">
        <w:rPr>
          <w:rFonts w:ascii="GHEA Grapalat" w:eastAsia="Calibri" w:hAnsi="GHEA Grapalat" w:cs="Times New Roman"/>
          <w:i/>
          <w:kern w:val="2"/>
          <w:sz w:val="24"/>
          <w:szCs w:val="24"/>
          <w:lang w:val="hy-AM"/>
          <w14:ligatures w14:val="standardContextual"/>
        </w:rPr>
        <w:t>,</w:t>
      </w:r>
      <w:r w:rsidRPr="00C63F16">
        <w:rPr>
          <w:rFonts w:ascii="GHEA Grapalat" w:eastAsia="Calibri" w:hAnsi="GHEA Grapalat" w:cs="Times New Roman"/>
          <w:i/>
          <w:kern w:val="2"/>
          <w:sz w:val="24"/>
          <w:szCs w:val="24"/>
          <w:lang w:val="en-GB"/>
          <w14:ligatures w14:val="standardContextual"/>
        </w:rPr>
        <w:t>«</w:t>
      </w:r>
      <w:r w:rsidRPr="00C63F16">
        <w:rPr>
          <w:rFonts w:ascii="GHEA Grapalat" w:eastAsia="Calibri" w:hAnsi="GHEA Grapalat" w:cs="Times New Roman"/>
          <w:i/>
          <w:kern w:val="2"/>
          <w:sz w:val="24"/>
          <w:szCs w:val="24"/>
          <w:lang w:val="hy-AM"/>
          <w14:ligatures w14:val="standardContextual"/>
        </w:rPr>
        <w:t>Անալիտիկ երկրաչափություն և գծային հանրահաշիվ</w:t>
      </w:r>
      <w:r w:rsidRPr="00C63F16">
        <w:rPr>
          <w:rFonts w:ascii="GHEA Grapalat" w:eastAsia="Calibri" w:hAnsi="GHEA Grapalat" w:cs="Times New Roman"/>
          <w:i/>
          <w:kern w:val="2"/>
          <w:sz w:val="24"/>
          <w:szCs w:val="24"/>
          <w:lang w:val="en-GB"/>
          <w14:ligatures w14:val="standardContextual"/>
        </w:rPr>
        <w:t>», «</w:t>
      </w:r>
      <w:r w:rsidRPr="00C63F16">
        <w:rPr>
          <w:rFonts w:ascii="GHEA Grapalat" w:eastAsia="Calibri" w:hAnsi="GHEA Grapalat" w:cs="Times New Roman"/>
          <w:i/>
          <w:kern w:val="2"/>
          <w:sz w:val="24"/>
          <w:szCs w:val="24"/>
          <w:lang w:val="hy-AM"/>
          <w14:ligatures w14:val="standardContextual"/>
        </w:rPr>
        <w:t>Հավանականությունների տեսություն</w:t>
      </w:r>
      <w:r w:rsidRPr="00C63F16">
        <w:rPr>
          <w:rFonts w:ascii="GHEA Grapalat" w:eastAsia="Calibri" w:hAnsi="GHEA Grapalat" w:cs="Times New Roman"/>
          <w:i/>
          <w:kern w:val="2"/>
          <w:sz w:val="24"/>
          <w:szCs w:val="24"/>
          <w:lang w:val="en-GB"/>
          <w14:ligatures w14:val="standardContextual"/>
        </w:rPr>
        <w:t xml:space="preserve">»: Այս </w:t>
      </w:r>
      <w:r w:rsidRPr="00C63F16">
        <w:rPr>
          <w:rFonts w:ascii="GHEA Grapalat" w:eastAsia="Calibri" w:hAnsi="GHEA Grapalat" w:cs="Times New Roman"/>
          <w:i/>
          <w:kern w:val="2"/>
          <w:sz w:val="24"/>
          <w:szCs w:val="24"/>
          <w:lang w:val="hy-AM"/>
          <w14:ligatures w14:val="standardContextual"/>
        </w:rPr>
        <w:t>առարկայական ծրագրերը պարունակում են այնպիսի թեմաներ, ինչպիսիք են՝</w:t>
      </w:r>
      <w:r w:rsidR="001C18D1" w:rsidRPr="00C63F16">
        <w:rPr>
          <w:rFonts w:ascii="GHEA Grapalat" w:eastAsia="Calibri" w:hAnsi="GHEA Grapalat" w:cs="Times New Roman"/>
          <w:i/>
          <w:kern w:val="2"/>
          <w:sz w:val="24"/>
          <w:szCs w:val="24"/>
          <w:lang w:val="en-GB"/>
          <w14:ligatures w14:val="standardContextual"/>
        </w:rPr>
        <w:t xml:space="preserve"> </w:t>
      </w:r>
      <w:r w:rsidR="001C18D1" w:rsidRPr="00C63F16">
        <w:rPr>
          <w:rFonts w:ascii="GHEA Grapalat" w:eastAsia="Calibri" w:hAnsi="GHEA Grapalat" w:cs="Times New Roman"/>
          <w:i/>
          <w:kern w:val="2"/>
          <w:sz w:val="24"/>
          <w:szCs w:val="24"/>
          <w:lang w:val="hy-AM"/>
          <w14:ligatures w14:val="standardContextual"/>
        </w:rPr>
        <w:t>ֆ</w:t>
      </w:r>
      <w:r w:rsidRPr="00C63F16">
        <w:rPr>
          <w:rFonts w:ascii="GHEA Grapalat" w:eastAsia="Calibri" w:hAnsi="GHEA Grapalat" w:cs="Times New Roman"/>
          <w:i/>
          <w:kern w:val="2"/>
          <w:sz w:val="24"/>
          <w:szCs w:val="24"/>
          <w:lang w:val="hy-AM"/>
          <w14:ligatures w14:val="standardContextual"/>
        </w:rPr>
        <w:t xml:space="preserve">ունկցիայի հետազոտումը ածանցյալի միջոցով, </w:t>
      </w:r>
      <w:r w:rsidR="001C18D1" w:rsidRPr="00C63F16">
        <w:rPr>
          <w:rFonts w:ascii="GHEA Grapalat" w:eastAsia="Calibri" w:hAnsi="GHEA Grapalat" w:cs="Times New Roman"/>
          <w:i/>
          <w:kern w:val="2"/>
          <w:sz w:val="24"/>
          <w:szCs w:val="24"/>
          <w:lang w:val="hy-AM"/>
          <w14:ligatures w14:val="standardContextual"/>
        </w:rPr>
        <w:t>ա</w:t>
      </w:r>
      <w:r w:rsidRPr="00C63F16">
        <w:rPr>
          <w:rFonts w:ascii="GHEA Grapalat" w:eastAsia="Calibri" w:hAnsi="GHEA Grapalat" w:cs="Times New Roman"/>
          <w:i/>
          <w:kern w:val="2"/>
          <w:sz w:val="24"/>
          <w:szCs w:val="24"/>
          <w:lang w:val="hy-AM"/>
          <w14:ligatures w14:val="standardContextual"/>
        </w:rPr>
        <w:t>ստիճանային շարքերի ուսումնասիրությունը</w:t>
      </w:r>
      <w:r w:rsidR="001C18D1" w:rsidRPr="00C63F16">
        <w:rPr>
          <w:rFonts w:ascii="GHEA Grapalat" w:eastAsia="Calibri" w:hAnsi="GHEA Grapalat" w:cs="Times New Roman"/>
          <w:i/>
          <w:kern w:val="2"/>
          <w:sz w:val="24"/>
          <w:szCs w:val="24"/>
          <w:lang w:val="hy-AM"/>
          <w14:ligatures w14:val="standardContextual"/>
        </w:rPr>
        <w:t>, դ</w:t>
      </w:r>
      <w:r w:rsidRPr="00C63F16">
        <w:rPr>
          <w:rFonts w:ascii="GHEA Grapalat" w:eastAsia="Calibri" w:hAnsi="GHEA Grapalat" w:cs="Times New Roman"/>
          <w:i/>
          <w:kern w:val="2"/>
          <w:sz w:val="24"/>
          <w:szCs w:val="24"/>
          <w:lang w:val="hy-AM"/>
          <w14:ligatures w14:val="standardContextual"/>
        </w:rPr>
        <w:t xml:space="preserve">իֆերենցիալ հավասարումների լուծումը, </w:t>
      </w:r>
      <w:r w:rsidR="001C18D1" w:rsidRPr="00C63F16">
        <w:rPr>
          <w:rFonts w:ascii="GHEA Grapalat" w:eastAsia="Calibri" w:hAnsi="GHEA Grapalat" w:cs="Times New Roman"/>
          <w:i/>
          <w:kern w:val="2"/>
          <w:sz w:val="24"/>
          <w:szCs w:val="24"/>
          <w:lang w:val="hy-AM"/>
          <w14:ligatures w14:val="standardContextual"/>
        </w:rPr>
        <w:t>բ</w:t>
      </w:r>
      <w:r w:rsidRPr="00C63F16">
        <w:rPr>
          <w:rFonts w:ascii="GHEA Grapalat" w:eastAsia="Calibri" w:hAnsi="GHEA Grapalat" w:cs="Times New Roman"/>
          <w:i/>
          <w:kern w:val="2"/>
          <w:sz w:val="24"/>
          <w:szCs w:val="24"/>
          <w:lang w:val="hy-AM"/>
          <w14:ligatures w14:val="standardContextual"/>
        </w:rPr>
        <w:t>նության մեջ հանդիպող երևույթների հանդես գալու հավաստիության թվային գնահատական տալը և այլն</w:t>
      </w:r>
      <w:r w:rsidR="001C18D1" w:rsidRPr="00C63F16">
        <w:rPr>
          <w:rFonts w:ascii="GHEA Grapalat" w:eastAsia="Calibri" w:hAnsi="GHEA Grapalat" w:cs="Times New Roman"/>
          <w:i/>
          <w:kern w:val="2"/>
          <w:sz w:val="24"/>
          <w:szCs w:val="24"/>
          <w:lang w:val="hy-AM"/>
          <w14:ligatures w14:val="standardContextual"/>
        </w:rPr>
        <w:t xml:space="preserve">: </w:t>
      </w:r>
      <w:r w:rsidRPr="00C63F16">
        <w:rPr>
          <w:rFonts w:ascii="GHEA Grapalat" w:eastAsia="Calibri" w:hAnsi="GHEA Grapalat" w:cs="Times New Roman"/>
          <w:i/>
          <w:kern w:val="2"/>
          <w:sz w:val="24"/>
          <w:szCs w:val="24"/>
          <w:lang w:val="hy-AM"/>
          <w14:ligatures w14:val="standardContextual"/>
        </w:rPr>
        <w:t xml:space="preserve">Իսկ այս թեմաների յուրացումը առանց մուտքային մաթեմատիկական գիտելիքների տեսականորեն </w:t>
      </w:r>
      <w:r w:rsidRPr="00C63F16">
        <w:rPr>
          <w:rFonts w:ascii="GHEA Grapalat" w:eastAsia="Calibri" w:hAnsi="GHEA Grapalat" w:cs="Times New Roman"/>
          <w:i/>
          <w:kern w:val="2"/>
          <w:sz w:val="24"/>
          <w:szCs w:val="24"/>
          <w:lang w:val="hy-AM"/>
          <w14:ligatures w14:val="standardContextual"/>
        </w:rPr>
        <w:lastRenderedPageBreak/>
        <w:t>հնարավոր չէ</w:t>
      </w:r>
      <w:r w:rsidR="001C18D1" w:rsidRPr="00C63F16">
        <w:rPr>
          <w:rFonts w:ascii="GHEA Grapalat" w:eastAsia="Calibri" w:hAnsi="GHEA Grapalat" w:cs="Times New Roman"/>
          <w:i/>
          <w:kern w:val="2"/>
          <w:sz w:val="24"/>
          <w:szCs w:val="24"/>
          <w:lang w:val="hy-AM"/>
          <w14:ligatures w14:val="standardContextual"/>
        </w:rPr>
        <w:t xml:space="preserve">: </w:t>
      </w:r>
      <w:r w:rsidRPr="00C63F16">
        <w:rPr>
          <w:rFonts w:ascii="GHEA Grapalat" w:hAnsi="GHEA Grapalat"/>
          <w:i/>
          <w:sz w:val="24"/>
          <w:szCs w:val="24"/>
        </w:rPr>
        <w:t xml:space="preserve">Նույնը վերաբերում է նաև </w:t>
      </w:r>
      <w:r w:rsidR="001C18D1" w:rsidRPr="00C63F16">
        <w:rPr>
          <w:rFonts w:ascii="GHEA Grapalat" w:hAnsi="GHEA Grapalat"/>
          <w:i/>
          <w:sz w:val="24"/>
          <w:szCs w:val="24"/>
        </w:rPr>
        <w:t>«</w:t>
      </w:r>
      <w:r w:rsidRPr="00C63F16">
        <w:rPr>
          <w:rFonts w:ascii="GHEA Grapalat" w:hAnsi="GHEA Grapalat"/>
          <w:i/>
          <w:sz w:val="24"/>
          <w:szCs w:val="24"/>
        </w:rPr>
        <w:t>Բնապահպանություն և բնօգտագործում</w:t>
      </w:r>
      <w:r w:rsidR="001C18D1" w:rsidRPr="00C63F16">
        <w:rPr>
          <w:rFonts w:ascii="GHEA Grapalat" w:hAnsi="GHEA Grapalat"/>
          <w:i/>
          <w:sz w:val="24"/>
          <w:szCs w:val="24"/>
        </w:rPr>
        <w:t>»</w:t>
      </w:r>
      <w:r w:rsidRPr="00C63F16">
        <w:rPr>
          <w:rFonts w:ascii="GHEA Grapalat" w:hAnsi="GHEA Grapalat"/>
          <w:i/>
          <w:sz w:val="24"/>
          <w:szCs w:val="24"/>
        </w:rPr>
        <w:t xml:space="preserve"> մասնագիտության մուտքայի պահանջներին:</w:t>
      </w:r>
    </w:p>
    <w:p w:rsidR="00B15111" w:rsidRDefault="00B15111" w:rsidP="00B15111">
      <w:pPr>
        <w:spacing w:after="0" w:line="360" w:lineRule="auto"/>
        <w:ind w:firstLine="423"/>
        <w:jc w:val="both"/>
        <w:textAlignment w:val="baseline"/>
        <w:rPr>
          <w:rFonts w:ascii="GHEA Grapalat" w:eastAsia="Times New Roman" w:hAnsi="GHEA Grapalat" w:cs="Times New Roman"/>
          <w:sz w:val="24"/>
          <w:szCs w:val="24"/>
          <w:lang w:val="en-GB" w:eastAsia="ru-RU"/>
        </w:rPr>
      </w:pPr>
      <w:r>
        <w:rPr>
          <w:rFonts w:ascii="GHEA Grapalat" w:eastAsia="Calibri" w:hAnsi="GHEA Grapalat"/>
          <w:b/>
          <w:sz w:val="24"/>
          <w:szCs w:val="24"/>
          <w:lang w:val="en-GB"/>
        </w:rPr>
        <w:t xml:space="preserve">Հայաստանի ազգային պոլիտեխնիկական համալսարանի Գյումրու մասնաճյուղում </w:t>
      </w:r>
      <w:r>
        <w:rPr>
          <w:rFonts w:ascii="GHEA Grapalat" w:eastAsia="Calibri" w:hAnsi="GHEA Grapalat"/>
          <w:sz w:val="24"/>
          <w:szCs w:val="24"/>
          <w:lang w:val="en-GB"/>
        </w:rPr>
        <w:t>ընդգրկվել են</w:t>
      </w:r>
      <w:r>
        <w:rPr>
          <w:rFonts w:ascii="GHEA Grapalat" w:eastAsia="Calibri" w:hAnsi="GHEA Grapalat"/>
          <w:b/>
          <w:sz w:val="24"/>
          <w:szCs w:val="24"/>
          <w:lang w:val="en-GB"/>
        </w:rPr>
        <w:t xml:space="preserve"> </w:t>
      </w:r>
      <w:r>
        <w:rPr>
          <w:rFonts w:ascii="GHEA Grapalat" w:hAnsi="GHEA Grapalat"/>
          <w:sz w:val="24"/>
          <w:szCs w:val="24"/>
          <w:lang w:val="hy-AM" w:eastAsia="ru-RU"/>
        </w:rPr>
        <w:t>«</w:t>
      </w:r>
      <w:r>
        <w:rPr>
          <w:rFonts w:ascii="GHEA Grapalat" w:eastAsia="Times New Roman" w:hAnsi="GHEA Grapalat" w:cs="Times New Roman"/>
          <w:sz w:val="24"/>
          <w:szCs w:val="24"/>
          <w:lang w:val="ru-RU" w:eastAsia="ru-RU"/>
        </w:rPr>
        <w:t>071301.0</w:t>
      </w:r>
      <w:r>
        <w:rPr>
          <w:rFonts w:ascii="GHEA Grapalat" w:eastAsia="Times New Roman" w:hAnsi="GHEA Grapalat" w:cs="Times New Roman"/>
          <w:sz w:val="24"/>
          <w:szCs w:val="24"/>
          <w:lang w:val="en-GB" w:eastAsia="ru-RU"/>
        </w:rPr>
        <w:t>1</w:t>
      </w:r>
      <w:r>
        <w:rPr>
          <w:rFonts w:ascii="GHEA Grapalat" w:eastAsia="Times New Roman" w:hAnsi="GHEA Grapalat" w:cs="Times New Roman"/>
          <w:sz w:val="24"/>
          <w:szCs w:val="24"/>
          <w:lang w:val="ru-RU" w:eastAsia="ru-RU"/>
        </w:rPr>
        <w:t xml:space="preserve">.6 </w:t>
      </w:r>
      <w:r>
        <w:rPr>
          <w:rFonts w:ascii="GHEA Grapalat" w:eastAsia="Times New Roman" w:hAnsi="GHEA Grapalat" w:cs="Times New Roman"/>
          <w:sz w:val="24"/>
          <w:szCs w:val="24"/>
          <w:lang w:val="en-GB" w:eastAsia="ru-RU"/>
        </w:rPr>
        <w:t>Ջերմ</w:t>
      </w:r>
      <w:r>
        <w:rPr>
          <w:rFonts w:ascii="GHEA Grapalat" w:eastAsia="Times New Roman" w:hAnsi="GHEA Grapalat" w:cs="Times New Roman"/>
          <w:sz w:val="24"/>
          <w:szCs w:val="24"/>
          <w:lang w:val="hy-AM" w:eastAsia="ru-RU"/>
        </w:rPr>
        <w:t>ա</w:t>
      </w:r>
      <w:r>
        <w:rPr>
          <w:rFonts w:ascii="GHEA Grapalat" w:eastAsia="Times New Roman" w:hAnsi="GHEA Grapalat" w:cs="Times New Roman"/>
          <w:sz w:val="24"/>
          <w:szCs w:val="24"/>
          <w:lang w:val="ru-RU" w:eastAsia="ru-RU"/>
        </w:rPr>
        <w:t>էներգետիկա</w:t>
      </w:r>
      <w:r>
        <w:rPr>
          <w:rFonts w:ascii="GHEA Grapalat" w:hAnsi="GHEA Grapalat"/>
          <w:sz w:val="24"/>
          <w:szCs w:val="24"/>
          <w:lang w:val="hy-AM" w:eastAsia="ru-RU"/>
        </w:rPr>
        <w:t>»</w:t>
      </w:r>
      <w:r>
        <w:rPr>
          <w:rFonts w:ascii="GHEA Grapalat" w:eastAsia="Times New Roman" w:hAnsi="GHEA Grapalat" w:cs="Times New Roman"/>
          <w:sz w:val="24"/>
          <w:szCs w:val="24"/>
          <w:lang w:val="en-GB" w:eastAsia="ru-RU"/>
        </w:rPr>
        <w:t xml:space="preserve">, </w:t>
      </w:r>
      <w:r>
        <w:rPr>
          <w:rFonts w:ascii="GHEA Grapalat" w:hAnsi="GHEA Grapalat"/>
          <w:sz w:val="24"/>
          <w:szCs w:val="24"/>
          <w:lang w:val="hy-AM" w:eastAsia="ru-RU"/>
        </w:rPr>
        <w:t>«</w:t>
      </w:r>
      <w:r>
        <w:rPr>
          <w:rFonts w:ascii="GHEA Grapalat" w:eastAsia="Times New Roman" w:hAnsi="GHEA Grapalat" w:cs="Times New Roman"/>
          <w:sz w:val="24"/>
          <w:szCs w:val="24"/>
          <w:lang w:val="ru-RU" w:eastAsia="ru-RU"/>
        </w:rPr>
        <w:t>071301.0</w:t>
      </w:r>
      <w:r>
        <w:rPr>
          <w:rFonts w:ascii="GHEA Grapalat" w:eastAsia="Times New Roman" w:hAnsi="GHEA Grapalat" w:cs="Times New Roman"/>
          <w:sz w:val="24"/>
          <w:szCs w:val="24"/>
          <w:lang w:val="hy-AM" w:eastAsia="ru-RU"/>
        </w:rPr>
        <w:t>3</w:t>
      </w:r>
      <w:r>
        <w:rPr>
          <w:rFonts w:ascii="GHEA Grapalat" w:eastAsia="Times New Roman" w:hAnsi="GHEA Grapalat" w:cs="Times New Roman"/>
          <w:sz w:val="24"/>
          <w:szCs w:val="24"/>
          <w:lang w:val="ru-RU" w:eastAsia="ru-RU"/>
        </w:rPr>
        <w:t xml:space="preserve">.6 </w:t>
      </w:r>
      <w:r>
        <w:rPr>
          <w:rFonts w:ascii="GHEA Grapalat" w:eastAsia="Times New Roman" w:hAnsi="GHEA Grapalat" w:cs="Times New Roman"/>
          <w:sz w:val="24"/>
          <w:szCs w:val="24"/>
          <w:lang w:val="hy-AM" w:eastAsia="ru-RU"/>
        </w:rPr>
        <w:t>Էլեկտրա</w:t>
      </w:r>
      <w:r>
        <w:rPr>
          <w:rFonts w:ascii="GHEA Grapalat" w:eastAsia="Times New Roman" w:hAnsi="GHEA Grapalat" w:cs="Times New Roman"/>
          <w:sz w:val="24"/>
          <w:szCs w:val="24"/>
          <w:lang w:val="ru-RU" w:eastAsia="ru-RU"/>
        </w:rPr>
        <w:t>էներգետիկա</w:t>
      </w:r>
      <w:r>
        <w:rPr>
          <w:rFonts w:ascii="GHEA Grapalat" w:hAnsi="GHEA Grapalat"/>
          <w:sz w:val="24"/>
          <w:szCs w:val="24"/>
          <w:lang w:val="hy-AM" w:eastAsia="ru-RU"/>
        </w:rPr>
        <w:t>»</w:t>
      </w:r>
      <w:r>
        <w:rPr>
          <w:rFonts w:ascii="GHEA Grapalat" w:eastAsia="Times New Roman" w:hAnsi="GHEA Grapalat" w:cs="Times New Roman"/>
          <w:sz w:val="24"/>
          <w:szCs w:val="24"/>
          <w:lang w:val="en-GB" w:eastAsia="ru-RU"/>
        </w:rPr>
        <w:t xml:space="preserve">, </w:t>
      </w:r>
      <w:r>
        <w:rPr>
          <w:rFonts w:ascii="GHEA Grapalat" w:hAnsi="GHEA Grapalat"/>
          <w:sz w:val="24"/>
          <w:szCs w:val="24"/>
          <w:lang w:val="hy-AM" w:eastAsia="ru-RU"/>
        </w:rPr>
        <w:t>«</w:t>
      </w:r>
      <w:r>
        <w:rPr>
          <w:rFonts w:ascii="GHEA Grapalat" w:eastAsia="Times New Roman" w:hAnsi="GHEA Grapalat" w:cs="Times New Roman"/>
          <w:sz w:val="24"/>
          <w:szCs w:val="24"/>
          <w:lang w:val="ru-RU" w:eastAsia="ru-RU"/>
        </w:rPr>
        <w:t>071601.03.6 Փոխադրումների և ճանապարհային երթևեկության կազմակերպում և կառավարում</w:t>
      </w:r>
      <w:r>
        <w:rPr>
          <w:rFonts w:ascii="GHEA Grapalat" w:hAnsi="GHEA Grapalat"/>
          <w:sz w:val="24"/>
          <w:szCs w:val="24"/>
          <w:lang w:val="hy-AM" w:eastAsia="ru-RU"/>
        </w:rPr>
        <w:t>»</w:t>
      </w:r>
      <w:r>
        <w:rPr>
          <w:rFonts w:ascii="GHEA Grapalat" w:eastAsia="Times New Roman" w:hAnsi="GHEA Grapalat" w:cs="Times New Roman"/>
          <w:sz w:val="24"/>
          <w:szCs w:val="24"/>
          <w:lang w:val="en-GB" w:eastAsia="ru-RU"/>
        </w:rPr>
        <w:t xml:space="preserve">, </w:t>
      </w:r>
      <w:r>
        <w:rPr>
          <w:rFonts w:ascii="GHEA Grapalat" w:hAnsi="GHEA Grapalat"/>
          <w:sz w:val="24"/>
          <w:szCs w:val="24"/>
          <w:lang w:val="hy-AM" w:eastAsia="ru-RU"/>
        </w:rPr>
        <w:t>«</w:t>
      </w:r>
      <w:r>
        <w:rPr>
          <w:rFonts w:ascii="GHEA Grapalat" w:eastAsia="Times New Roman" w:hAnsi="GHEA Grapalat" w:cs="Times New Roman"/>
          <w:sz w:val="24"/>
          <w:szCs w:val="24"/>
          <w:lang w:val="ru-RU" w:eastAsia="ru-RU"/>
        </w:rPr>
        <w:t>072301.01.6 Տեքստիլ և թեթև արդյունաբերության նյութերի և արտադրանքի տեխնոլոգիա, սարքավորումների տեխնիկական շահագործում</w:t>
      </w:r>
      <w:r>
        <w:rPr>
          <w:rFonts w:ascii="GHEA Grapalat" w:hAnsi="GHEA Grapalat"/>
          <w:sz w:val="24"/>
          <w:szCs w:val="24"/>
          <w:lang w:val="hy-AM" w:eastAsia="ru-RU"/>
        </w:rPr>
        <w:t>»</w:t>
      </w:r>
      <w:r>
        <w:rPr>
          <w:rFonts w:ascii="GHEA Grapalat" w:eastAsia="Times New Roman" w:hAnsi="GHEA Grapalat" w:cs="Times New Roman"/>
          <w:sz w:val="24"/>
          <w:szCs w:val="24"/>
          <w:lang w:val="en-GB" w:eastAsia="ru-RU"/>
        </w:rPr>
        <w:t xml:space="preserve"> կրթական ծրագրերը:</w:t>
      </w:r>
    </w:p>
    <w:p w:rsidR="00B15111" w:rsidRDefault="00B15111" w:rsidP="00B15111">
      <w:pPr>
        <w:spacing w:after="0" w:line="360" w:lineRule="auto"/>
        <w:ind w:firstLine="423"/>
        <w:jc w:val="both"/>
        <w:textAlignment w:val="baseline"/>
        <w:rPr>
          <w:rFonts w:ascii="GHEA Grapalat" w:eastAsia="Calibri" w:hAnsi="GHEA Grapalat"/>
          <w:b/>
          <w:sz w:val="24"/>
          <w:szCs w:val="24"/>
          <w:lang w:val="en-GB"/>
        </w:rPr>
      </w:pPr>
      <w:r>
        <w:rPr>
          <w:rFonts w:ascii="GHEA Grapalat" w:eastAsia="Calibri" w:hAnsi="GHEA Grapalat"/>
          <w:b/>
          <w:sz w:val="24"/>
          <w:szCs w:val="24"/>
          <w:lang w:val="en-GB"/>
        </w:rPr>
        <w:t>Հայաստանի ազգային պոլիտեխնիկական համալսարանի Վանաձորի մասնաճյուղում՝ </w:t>
      </w:r>
      <w:r>
        <w:rPr>
          <w:rFonts w:ascii="GHEA Grapalat" w:eastAsia="Times New Roman" w:hAnsi="GHEA Grapalat" w:cs="Times New Roman"/>
          <w:sz w:val="24"/>
          <w:szCs w:val="24"/>
          <w:lang w:val="ru-RU" w:eastAsia="ru-RU"/>
        </w:rPr>
        <w:t>071601.03.6 Փոխադրումների և ճանապարհային երթևեկության կազմակերպում և կառավարում</w:t>
      </w:r>
      <w:r>
        <w:rPr>
          <w:rFonts w:ascii="GHEA Grapalat" w:eastAsia="Calibri" w:hAnsi="GHEA Grapalat"/>
          <w:b/>
          <w:sz w:val="24"/>
          <w:szCs w:val="24"/>
          <w:lang w:val="en-GB"/>
        </w:rPr>
        <w:t xml:space="preserve"> </w:t>
      </w:r>
      <w:r>
        <w:rPr>
          <w:rFonts w:ascii="GHEA Grapalat" w:eastAsia="Calibri" w:hAnsi="GHEA Grapalat"/>
          <w:sz w:val="24"/>
          <w:szCs w:val="24"/>
          <w:lang w:val="en-GB"/>
        </w:rPr>
        <w:t>և</w:t>
      </w:r>
      <w:r>
        <w:rPr>
          <w:rFonts w:ascii="GHEA Grapalat" w:eastAsia="Calibri" w:hAnsi="GHEA Grapalat"/>
          <w:b/>
          <w:sz w:val="24"/>
          <w:szCs w:val="24"/>
          <w:lang w:val="en-GB"/>
        </w:rPr>
        <w:t xml:space="preserve"> </w:t>
      </w:r>
      <w:r>
        <w:rPr>
          <w:rFonts w:ascii="GHEA Grapalat" w:eastAsia="Times New Roman" w:hAnsi="GHEA Grapalat" w:cs="Times New Roman"/>
          <w:sz w:val="24"/>
          <w:szCs w:val="24"/>
          <w:lang w:val="ru-RU" w:eastAsia="ru-RU"/>
        </w:rPr>
        <w:t>072401.01.6 Լեռնային գործ և օգտակար հանածոների արդյունահանում</w:t>
      </w:r>
      <w:r>
        <w:rPr>
          <w:rFonts w:ascii="GHEA Grapalat" w:eastAsia="Calibri" w:hAnsi="GHEA Grapalat"/>
          <w:b/>
          <w:sz w:val="24"/>
          <w:szCs w:val="24"/>
          <w:lang w:val="en-GB"/>
        </w:rPr>
        <w:t xml:space="preserve"> </w:t>
      </w:r>
      <w:r>
        <w:rPr>
          <w:rFonts w:ascii="GHEA Grapalat" w:eastAsia="Calibri" w:hAnsi="GHEA Grapalat"/>
          <w:sz w:val="24"/>
          <w:szCs w:val="24"/>
          <w:lang w:val="en-GB"/>
        </w:rPr>
        <w:t>կրթական ծրագրերը:</w:t>
      </w:r>
    </w:p>
    <w:p w:rsidR="00B15111" w:rsidRDefault="00B15111" w:rsidP="00B15111">
      <w:pPr>
        <w:pStyle w:val="NormalWeb"/>
        <w:shd w:val="clear" w:color="auto" w:fill="FFFFFF"/>
        <w:spacing w:before="0" w:beforeAutospacing="0" w:after="0" w:afterAutospacing="0" w:line="360" w:lineRule="auto"/>
        <w:jc w:val="both"/>
        <w:rPr>
          <w:rFonts w:ascii="GHEA Grapalat" w:hAnsi="GHEA Grapalat"/>
          <w:color w:val="000000"/>
          <w:lang w:val="en-GB"/>
        </w:rPr>
      </w:pPr>
      <w:r>
        <w:rPr>
          <w:rFonts w:ascii="GHEA Grapalat" w:hAnsi="GHEA Grapalat"/>
          <w:b/>
          <w:bCs/>
        </w:rPr>
        <w:t>Խաչատուր Աբովյանի անվան հայկական պետական մանկավարժական համալսարան</w:t>
      </w:r>
      <w:r>
        <w:rPr>
          <w:rFonts w:ascii="GHEA Grapalat" w:hAnsi="GHEA Grapalat"/>
          <w:b/>
          <w:bCs/>
          <w:lang w:val="en-GB"/>
        </w:rPr>
        <w:t xml:space="preserve">ի </w:t>
      </w:r>
      <w:r>
        <w:rPr>
          <w:rFonts w:ascii="GHEA Grapalat" w:hAnsi="GHEA Grapalat"/>
          <w:bCs/>
          <w:lang w:val="en-GB"/>
        </w:rPr>
        <w:t xml:space="preserve">կրթական ծրագրերում՝ </w:t>
      </w:r>
      <w:r>
        <w:rPr>
          <w:rFonts w:ascii="GHEA Grapalat" w:hAnsi="GHEA Grapalat"/>
          <w:bCs/>
          <w:i/>
          <w:lang w:val="en-GB"/>
        </w:rPr>
        <w:t xml:space="preserve">011302.01.6 Սուրդոմանկավարժություն, 011302.03.6 Օլիգոֆրենոմանկավարժություն և 011302.02.6 Տիֆլոմանկավարժություն կրթական ծրագրերը փոխարինվել են </w:t>
      </w:r>
      <w:r>
        <w:rPr>
          <w:rFonts w:ascii="GHEA Grapalat" w:eastAsia="Calibri" w:hAnsi="GHEA Grapalat"/>
          <w:i/>
          <w:lang w:val="hy-AM"/>
        </w:rPr>
        <w:t>«</w:t>
      </w:r>
      <w:r>
        <w:rPr>
          <w:rFonts w:ascii="GHEA Grapalat" w:hAnsi="GHEA Grapalat"/>
          <w:i/>
          <w:lang w:val="hy-AM"/>
        </w:rPr>
        <w:t>011302.05.6 Հատուկ մանկավարժություն</w:t>
      </w:r>
      <w:r>
        <w:rPr>
          <w:rFonts w:ascii="GHEA Grapalat" w:eastAsia="Calibri" w:hAnsi="GHEA Grapalat"/>
          <w:bCs/>
          <w:i/>
          <w:lang w:val="hy-AM"/>
        </w:rPr>
        <w:t>»</w:t>
      </w:r>
      <w:r>
        <w:rPr>
          <w:rFonts w:ascii="GHEA Grapalat" w:eastAsia="Calibri" w:hAnsi="GHEA Grapalat"/>
          <w:bCs/>
          <w:i/>
          <w:lang w:val="en-GB"/>
        </w:rPr>
        <w:t xml:space="preserve"> կրթական ծրագրով, և ցանկը լրացվել է ևս 2 նոր՝ </w:t>
      </w:r>
      <w:r>
        <w:rPr>
          <w:rFonts w:ascii="GHEA Grapalat" w:eastAsia="Calibri" w:hAnsi="GHEA Grapalat"/>
          <w:i/>
          <w:lang w:val="hy-AM"/>
        </w:rPr>
        <w:t>«</w:t>
      </w:r>
      <w:r>
        <w:rPr>
          <w:rFonts w:ascii="GHEA Grapalat" w:hAnsi="GHEA Grapalat"/>
          <w:i/>
        </w:rPr>
        <w:t>031301.0</w:t>
      </w:r>
      <w:r>
        <w:rPr>
          <w:rFonts w:ascii="GHEA Grapalat" w:hAnsi="GHEA Grapalat"/>
          <w:i/>
          <w:lang w:val="hy-AM"/>
        </w:rPr>
        <w:t>2</w:t>
      </w:r>
      <w:r>
        <w:rPr>
          <w:rFonts w:ascii="GHEA Grapalat" w:hAnsi="GHEA Grapalat"/>
          <w:i/>
        </w:rPr>
        <w:t>.6</w:t>
      </w:r>
      <w:r>
        <w:rPr>
          <w:rFonts w:ascii="GHEA Grapalat" w:hAnsi="GHEA Grapalat"/>
          <w:i/>
          <w:lang w:val="hy-AM"/>
        </w:rPr>
        <w:t xml:space="preserve"> Էրգոթերապիա</w:t>
      </w:r>
      <w:r>
        <w:rPr>
          <w:rFonts w:ascii="GHEA Grapalat" w:eastAsia="Calibri" w:hAnsi="GHEA Grapalat"/>
          <w:bCs/>
          <w:i/>
          <w:lang w:val="hy-AM"/>
        </w:rPr>
        <w:t>»</w:t>
      </w:r>
      <w:r>
        <w:rPr>
          <w:rFonts w:ascii="GHEA Grapalat" w:hAnsi="GHEA Grapalat"/>
          <w:i/>
          <w:lang w:val="en-GB"/>
        </w:rPr>
        <w:t xml:space="preserve"> և </w:t>
      </w:r>
      <w:r>
        <w:rPr>
          <w:rFonts w:ascii="GHEA Grapalat" w:eastAsia="Calibri" w:hAnsi="GHEA Grapalat"/>
          <w:i/>
          <w:lang w:val="hy-AM"/>
        </w:rPr>
        <w:t>«</w:t>
      </w:r>
      <w:r>
        <w:rPr>
          <w:rFonts w:ascii="GHEA Grapalat" w:hAnsi="GHEA Grapalat"/>
          <w:i/>
          <w:lang w:val="hy-AM"/>
        </w:rPr>
        <w:t>011401.3</w:t>
      </w:r>
      <w:r>
        <w:rPr>
          <w:rFonts w:ascii="GHEA Grapalat" w:hAnsi="GHEA Grapalat"/>
          <w:i/>
          <w:lang w:val="en-GB"/>
        </w:rPr>
        <w:t>4</w:t>
      </w:r>
      <w:r>
        <w:rPr>
          <w:rFonts w:ascii="GHEA Grapalat" w:hAnsi="GHEA Grapalat"/>
          <w:i/>
          <w:lang w:val="hy-AM"/>
        </w:rPr>
        <w:t>.6</w:t>
      </w:r>
      <w:r>
        <w:rPr>
          <w:rFonts w:ascii="GHEA Grapalat" w:hAnsi="GHEA Grapalat"/>
          <w:i/>
          <w:lang w:val="en-GB"/>
        </w:rPr>
        <w:t xml:space="preserve"> Արվեստ-արհեստ կրթական ծրագրերով</w:t>
      </w:r>
      <w:r>
        <w:rPr>
          <w:rFonts w:ascii="GHEA Grapalat" w:hAnsi="GHEA Grapalat"/>
          <w:lang w:val="en-GB"/>
        </w:rPr>
        <w:t xml:space="preserve">: Միաժամանակ, ցանկից հանվել են </w:t>
      </w:r>
      <w:r>
        <w:rPr>
          <w:rFonts w:ascii="GHEA Grapalat" w:hAnsi="GHEA Grapalat"/>
        </w:rPr>
        <w:t>մասնագիտական մանկավարժությ</w:t>
      </w:r>
      <w:r>
        <w:rPr>
          <w:rFonts w:ascii="GHEA Grapalat" w:hAnsi="GHEA Grapalat"/>
          <w:lang w:val="en-GB"/>
        </w:rPr>
        <w:t>ա</w:t>
      </w:r>
      <w:r>
        <w:rPr>
          <w:rFonts w:ascii="GHEA Grapalat" w:hAnsi="GHEA Grapalat"/>
        </w:rPr>
        <w:t>ն</w:t>
      </w:r>
      <w:r>
        <w:rPr>
          <w:rFonts w:ascii="GHEA Grapalat" w:hAnsi="GHEA Grapalat"/>
          <w:lang w:val="en-GB"/>
        </w:rPr>
        <w:t xml:space="preserve"> «</w:t>
      </w:r>
      <w:r>
        <w:rPr>
          <w:rFonts w:ascii="GHEA Grapalat" w:hAnsi="GHEA Grapalat"/>
          <w:color w:val="000000"/>
          <w:shd w:val="clear" w:color="auto" w:fill="FFFFFF"/>
        </w:rPr>
        <w:t>011401.04.6 Ֆիզիկա</w:t>
      </w:r>
      <w:r>
        <w:rPr>
          <w:rFonts w:ascii="GHEA Grapalat" w:hAnsi="GHEA Grapalat"/>
          <w:lang w:val="en-GB"/>
        </w:rPr>
        <w:t>», «</w:t>
      </w:r>
      <w:r>
        <w:rPr>
          <w:rFonts w:ascii="GHEA Grapalat" w:hAnsi="GHEA Grapalat"/>
          <w:color w:val="000000"/>
          <w:shd w:val="clear" w:color="auto" w:fill="FFFFFF"/>
        </w:rPr>
        <w:t>011401.05.6 Մաթեմատիկա</w:t>
      </w:r>
      <w:r>
        <w:rPr>
          <w:rFonts w:ascii="GHEA Grapalat" w:hAnsi="GHEA Grapalat"/>
          <w:lang w:val="en-GB"/>
        </w:rPr>
        <w:t>», «</w:t>
      </w:r>
      <w:r>
        <w:rPr>
          <w:rFonts w:ascii="GHEA Grapalat" w:hAnsi="GHEA Grapalat"/>
          <w:color w:val="000000"/>
          <w:shd w:val="clear" w:color="auto" w:fill="FFFFFF"/>
        </w:rPr>
        <w:t>011401.06.6 Ինֆորմատիկա</w:t>
      </w:r>
      <w:r>
        <w:rPr>
          <w:rFonts w:ascii="GHEA Grapalat" w:hAnsi="GHEA Grapalat"/>
          <w:lang w:val="en-GB"/>
        </w:rPr>
        <w:t>», «</w:t>
      </w:r>
      <w:r>
        <w:rPr>
          <w:rFonts w:ascii="GHEA Grapalat" w:hAnsi="GHEA Grapalat"/>
          <w:color w:val="000000"/>
          <w:shd w:val="clear" w:color="auto" w:fill="FFFFFF"/>
        </w:rPr>
        <w:t>011401.02.6 Քիմիա</w:t>
      </w:r>
      <w:r>
        <w:rPr>
          <w:rFonts w:ascii="GHEA Grapalat" w:hAnsi="GHEA Grapalat"/>
          <w:lang w:val="en-GB"/>
        </w:rPr>
        <w:t>», «</w:t>
      </w:r>
      <w:r>
        <w:rPr>
          <w:rFonts w:ascii="GHEA Grapalat" w:hAnsi="GHEA Grapalat"/>
          <w:color w:val="000000"/>
          <w:shd w:val="clear" w:color="auto" w:fill="FFFFFF"/>
        </w:rPr>
        <w:t>011401.01.6 Կենսաբանություն</w:t>
      </w:r>
      <w:r>
        <w:rPr>
          <w:rFonts w:ascii="GHEA Grapalat" w:hAnsi="GHEA Grapalat"/>
          <w:lang w:val="en-GB"/>
        </w:rPr>
        <w:t>», «</w:t>
      </w:r>
      <w:r>
        <w:rPr>
          <w:rFonts w:ascii="GHEA Grapalat" w:hAnsi="GHEA Grapalat"/>
          <w:color w:val="000000"/>
          <w:shd w:val="clear" w:color="auto" w:fill="FFFFFF"/>
        </w:rPr>
        <w:t>011401.03.6 Աշխարհագրություն</w:t>
      </w:r>
      <w:r>
        <w:rPr>
          <w:rFonts w:ascii="GHEA Grapalat" w:hAnsi="GHEA Grapalat"/>
          <w:lang w:val="en-GB"/>
        </w:rPr>
        <w:t>» առանձին կրթական ծրագրերը՝ հաշվի առնելով, որ դեռևս նախորդ ուսումնական տարվա ընդունելության համար, պայմանավորված հանրակրթության ոլորտում իրականացվող բարեփոխումներով ու նոր չափորոշչի ներդրմամբ, ինչպես նաև մանկավաժների պահանջարկով, նախատեսվել են կրկնակի որակավորում շնորհող կրթական ծրագրեր՝ «</w:t>
      </w:r>
      <w:r>
        <w:rPr>
          <w:rFonts w:ascii="GHEA Grapalat" w:hAnsi="GHEA Grapalat"/>
          <w:color w:val="000000"/>
          <w:shd w:val="clear" w:color="auto" w:fill="FFFFFF"/>
        </w:rPr>
        <w:t>011401.30.6 Մաթեմատիկա-ֆիզիկա</w:t>
      </w:r>
      <w:r>
        <w:rPr>
          <w:rFonts w:ascii="GHEA Grapalat" w:hAnsi="GHEA Grapalat"/>
          <w:lang w:val="en-GB"/>
        </w:rPr>
        <w:t>», «</w:t>
      </w:r>
      <w:r>
        <w:rPr>
          <w:rFonts w:ascii="GHEA Grapalat" w:hAnsi="GHEA Grapalat"/>
          <w:color w:val="000000"/>
          <w:shd w:val="clear" w:color="auto" w:fill="FFFFFF"/>
        </w:rPr>
        <w:t xml:space="preserve"> 011401.31.6 Մաթեմատիկա-ինֆորմատիկա</w:t>
      </w:r>
      <w:r>
        <w:rPr>
          <w:rFonts w:ascii="GHEA Grapalat" w:hAnsi="GHEA Grapalat"/>
          <w:lang w:val="en-GB"/>
        </w:rPr>
        <w:t>», «</w:t>
      </w:r>
      <w:r>
        <w:rPr>
          <w:rFonts w:ascii="GHEA Grapalat" w:hAnsi="GHEA Grapalat"/>
          <w:color w:val="000000"/>
          <w:shd w:val="clear" w:color="auto" w:fill="FFFFFF"/>
        </w:rPr>
        <w:t>011401.32.6 Կենսաբանություն-քիմիա</w:t>
      </w:r>
      <w:r>
        <w:rPr>
          <w:rFonts w:ascii="GHEA Grapalat" w:hAnsi="GHEA Grapalat"/>
          <w:lang w:val="en-GB"/>
        </w:rPr>
        <w:t>»,«</w:t>
      </w:r>
      <w:r>
        <w:rPr>
          <w:rFonts w:ascii="GHEA Grapalat" w:hAnsi="GHEA Grapalat"/>
          <w:color w:val="000000"/>
          <w:shd w:val="clear" w:color="auto" w:fill="FFFFFF"/>
        </w:rPr>
        <w:t>011401.30.6 011401.33.6 Աշխարհագրություն-բնագիտություն</w:t>
      </w:r>
      <w:r>
        <w:rPr>
          <w:rFonts w:ascii="GHEA Grapalat" w:hAnsi="GHEA Grapalat"/>
          <w:lang w:val="en-GB"/>
        </w:rPr>
        <w:t>» (նկատի ունենալով բուհի ընդունելության արդյունքներն ու</w:t>
      </w:r>
      <w:r>
        <w:rPr>
          <w:rFonts w:ascii="GHEA Grapalat" w:hAnsi="GHEA Grapalat" w:cs="Arial"/>
          <w:shd w:val="clear" w:color="auto" w:fill="FFFFFF"/>
          <w:lang w:val="hy-AM"/>
        </w:rPr>
        <w:t xml:space="preserve"> դիմելիությ</w:t>
      </w:r>
      <w:r>
        <w:rPr>
          <w:rFonts w:ascii="GHEA Grapalat" w:hAnsi="GHEA Grapalat" w:cs="Arial"/>
          <w:shd w:val="clear" w:color="auto" w:fill="FFFFFF"/>
          <w:lang w:val="en-GB"/>
        </w:rPr>
        <w:t>ան ցուցանիշները</w:t>
      </w:r>
      <w:r>
        <w:rPr>
          <w:rFonts w:ascii="GHEA Grapalat" w:hAnsi="GHEA Grapalat"/>
          <w:lang w:val="en-GB"/>
        </w:rPr>
        <w:t xml:space="preserve">՝ ՀՀ կառավարության </w:t>
      </w:r>
      <w:r>
        <w:rPr>
          <w:rFonts w:ascii="GHEA Grapalat" w:hAnsi="GHEA Grapalat"/>
          <w:color w:val="000000"/>
        </w:rPr>
        <w:t>2024 թվականի  ապրիլի 12</w:t>
      </w:r>
      <w:r>
        <w:rPr>
          <w:rFonts w:ascii="GHEA Grapalat" w:hAnsi="GHEA Grapalat"/>
          <w:color w:val="000000"/>
          <w:lang w:val="en-GB"/>
        </w:rPr>
        <w:t xml:space="preserve">-ի </w:t>
      </w:r>
      <w:r>
        <w:rPr>
          <w:rFonts w:ascii="GHEA Grapalat" w:hAnsi="GHEA Grapalat"/>
          <w:color w:val="000000"/>
        </w:rPr>
        <w:t>N 488-Ն</w:t>
      </w:r>
      <w:r>
        <w:rPr>
          <w:rFonts w:ascii="GHEA Grapalat" w:hAnsi="GHEA Grapalat"/>
          <w:color w:val="000000"/>
          <w:lang w:val="en-GB"/>
        </w:rPr>
        <w:t xml:space="preserve"> որոշմամբ </w:t>
      </w:r>
      <w:r>
        <w:rPr>
          <w:rFonts w:ascii="GHEA Grapalat" w:hAnsi="GHEA Grapalat"/>
          <w:lang w:val="en-GB"/>
        </w:rPr>
        <w:t xml:space="preserve">2024-2025 ուսումնական տարվա համար </w:t>
      </w:r>
      <w:r>
        <w:rPr>
          <w:rFonts w:ascii="GHEA Grapalat" w:eastAsia="Calibri" w:hAnsi="GHEA Grapalat"/>
          <w:lang w:val="hy-AM"/>
        </w:rPr>
        <w:t xml:space="preserve">«Մասնագիտական մանկավարժություն» մասնագիտության «Ֆիզիկա», «Մաթեմատիկա» և «Քիմիա» կրթական ծրագրերի անվճար տեղերը բաշխվել </w:t>
      </w:r>
      <w:r>
        <w:rPr>
          <w:rFonts w:ascii="GHEA Grapalat" w:eastAsia="Calibri" w:hAnsi="GHEA Grapalat"/>
          <w:lang w:val="en-GB"/>
        </w:rPr>
        <w:t>էին</w:t>
      </w:r>
      <w:r>
        <w:rPr>
          <w:rFonts w:ascii="GHEA Grapalat" w:eastAsia="Calibri" w:hAnsi="GHEA Grapalat"/>
          <w:lang w:val="hy-AM"/>
        </w:rPr>
        <w:t xml:space="preserve"> «Մաթեմատիկա-</w:t>
      </w:r>
      <w:r>
        <w:rPr>
          <w:rFonts w:ascii="GHEA Grapalat" w:eastAsia="Calibri" w:hAnsi="GHEA Grapalat"/>
          <w:lang w:val="hy-AM"/>
        </w:rPr>
        <w:lastRenderedPageBreak/>
        <w:t>Ֆիզիկա</w:t>
      </w:r>
      <w:r w:rsidR="001322BB">
        <w:rPr>
          <w:rFonts w:ascii="GHEA Grapalat" w:eastAsia="Calibri" w:hAnsi="GHEA Grapalat"/>
          <w:lang w:val="hy-AM"/>
        </w:rPr>
        <w:t xml:space="preserve">», </w:t>
      </w:r>
      <w:r>
        <w:rPr>
          <w:rFonts w:ascii="GHEA Grapalat" w:eastAsia="Calibri" w:hAnsi="GHEA Grapalat"/>
          <w:lang w:val="hy-AM"/>
        </w:rPr>
        <w:t>«Մաթեմատիկա-Ինֆորմատիկա», «Կենսաբանություն-Քիմիա» և «Աշխարհագրություն-Բնագիտություն» կրթական ծրագրերին</w:t>
      </w:r>
      <w:r>
        <w:rPr>
          <w:rFonts w:ascii="GHEA Grapalat" w:eastAsia="Calibri" w:hAnsi="GHEA Grapalat"/>
          <w:lang w:val="en-GB"/>
        </w:rPr>
        <w:t>):</w:t>
      </w:r>
    </w:p>
    <w:p w:rsidR="009D4EC0" w:rsidRPr="00C63F16" w:rsidRDefault="00B15111" w:rsidP="009D4EC0">
      <w:pPr>
        <w:spacing w:after="0" w:line="360" w:lineRule="auto"/>
        <w:ind w:firstLine="720"/>
        <w:jc w:val="both"/>
        <w:rPr>
          <w:rFonts w:ascii="GHEA Grapalat" w:eastAsia="Times New Roman" w:hAnsi="GHEA Grapalat" w:cs="Times New Roman"/>
          <w:i/>
          <w:sz w:val="24"/>
          <w:szCs w:val="24"/>
          <w:lang w:val="hy-AM"/>
        </w:rPr>
      </w:pPr>
      <w:r w:rsidRPr="00C63F16">
        <w:rPr>
          <w:rFonts w:ascii="GHEA Grapalat" w:eastAsia="Times New Roman" w:hAnsi="GHEA Grapalat" w:cs="Times New Roman"/>
          <w:b/>
          <w:bCs/>
          <w:i/>
          <w:sz w:val="24"/>
          <w:szCs w:val="24"/>
          <w:lang w:val="ru-RU" w:eastAsia="ru-RU"/>
        </w:rPr>
        <w:t>Վ</w:t>
      </w:r>
      <w:r w:rsidRPr="00C63F16">
        <w:rPr>
          <w:rFonts w:ascii="GHEA Grapalat" w:eastAsia="Times New Roman" w:hAnsi="GHEA Grapalat" w:cs="Times New Roman"/>
          <w:b/>
          <w:bCs/>
          <w:i/>
          <w:sz w:val="24"/>
          <w:szCs w:val="24"/>
          <w:lang w:eastAsia="ru-RU"/>
        </w:rPr>
        <w:t>.</w:t>
      </w:r>
      <w:r w:rsidRPr="00C63F16">
        <w:rPr>
          <w:rFonts w:ascii="GHEA Grapalat" w:eastAsia="Times New Roman" w:hAnsi="GHEA Grapalat" w:cs="Times New Roman"/>
          <w:b/>
          <w:bCs/>
          <w:i/>
          <w:sz w:val="24"/>
          <w:szCs w:val="24"/>
          <w:lang w:val="ru-RU" w:eastAsia="ru-RU"/>
        </w:rPr>
        <w:t>Բրյուսովի անվան պետական համալսարան</w:t>
      </w:r>
      <w:r w:rsidRPr="00C63F16">
        <w:rPr>
          <w:rFonts w:ascii="GHEA Grapalat" w:eastAsia="Times New Roman" w:hAnsi="GHEA Grapalat" w:cs="Times New Roman"/>
          <w:b/>
          <w:bCs/>
          <w:i/>
          <w:sz w:val="24"/>
          <w:szCs w:val="24"/>
          <w:lang w:val="en-GB" w:eastAsia="ru-RU"/>
        </w:rPr>
        <w:t xml:space="preserve">ի </w:t>
      </w:r>
      <w:r w:rsidRPr="00C63F16">
        <w:rPr>
          <w:rFonts w:ascii="GHEA Grapalat" w:eastAsia="Times New Roman" w:hAnsi="GHEA Grapalat" w:cs="Times New Roman"/>
          <w:bCs/>
          <w:i/>
          <w:sz w:val="24"/>
          <w:szCs w:val="24"/>
          <w:lang w:val="en-GB" w:eastAsia="ru-RU"/>
        </w:rPr>
        <w:t xml:space="preserve">գրեթե բոլոր կրթական ծրագրերում </w:t>
      </w:r>
      <w:r w:rsidRPr="00C63F16">
        <w:rPr>
          <w:rFonts w:ascii="GHEA Grapalat" w:eastAsia="Calibri" w:hAnsi="GHEA Grapalat"/>
          <w:i/>
          <w:sz w:val="24"/>
          <w:szCs w:val="24"/>
          <w:lang w:val="hy-AM"/>
        </w:rPr>
        <w:t>«</w:t>
      </w:r>
      <w:r w:rsidRPr="00C63F16">
        <w:rPr>
          <w:rFonts w:ascii="GHEA Grapalat" w:eastAsia="Times New Roman" w:hAnsi="GHEA Grapalat" w:cs="Times New Roman"/>
          <w:bCs/>
          <w:i/>
          <w:sz w:val="24"/>
          <w:szCs w:val="24"/>
          <w:lang w:val="en-GB" w:eastAsia="ru-RU"/>
        </w:rPr>
        <w:t>Հայոց լեզու</w:t>
      </w:r>
      <w:r w:rsidRPr="00C63F16">
        <w:rPr>
          <w:rFonts w:ascii="GHEA Grapalat" w:eastAsia="Calibri" w:hAnsi="GHEA Grapalat"/>
          <w:bCs/>
          <w:i/>
          <w:sz w:val="24"/>
          <w:szCs w:val="24"/>
          <w:lang w:val="hy-AM"/>
        </w:rPr>
        <w:t>»</w:t>
      </w:r>
      <w:r w:rsidRPr="00C63F16">
        <w:rPr>
          <w:rFonts w:ascii="GHEA Grapalat" w:eastAsia="Times New Roman" w:hAnsi="GHEA Grapalat" w:cs="Times New Roman"/>
          <w:bCs/>
          <w:i/>
          <w:sz w:val="24"/>
          <w:szCs w:val="24"/>
          <w:lang w:val="en-GB" w:eastAsia="ru-RU"/>
        </w:rPr>
        <w:t xml:space="preserve"> առարկան դարձել է որպես պարտադիր քննական առարկա՝ պայմանավորված բուհի առանձնահատկություններով ու միտված իրականացվող կրթական ծրագրերի վերջնարդյունքներին: </w:t>
      </w:r>
      <w:r w:rsidR="009D4EC0" w:rsidRPr="00C63F16">
        <w:rPr>
          <w:rFonts w:ascii="GHEA Grapalat" w:eastAsia="Times New Roman" w:hAnsi="GHEA Grapalat" w:cs="Times New Roman"/>
          <w:i/>
          <w:sz w:val="24"/>
          <w:szCs w:val="24"/>
          <w:lang w:val="hy-AM"/>
        </w:rPr>
        <w:t xml:space="preserve">Հաշվի առնելով թարգմանիչներ և օտար լեզվի մասնագետներ պատրաստելու </w:t>
      </w:r>
      <w:r w:rsidR="009D4EC0" w:rsidRPr="00C63F16">
        <w:rPr>
          <w:rFonts w:ascii="GHEA Grapalat" w:eastAsia="Times New Roman" w:hAnsi="GHEA Grapalat" w:cs="Times New Roman"/>
          <w:i/>
          <w:sz w:val="24"/>
          <w:szCs w:val="24"/>
          <w:lang w:val="en-GB"/>
        </w:rPr>
        <w:t>բուհի</w:t>
      </w:r>
      <w:r w:rsidR="009D4EC0" w:rsidRPr="00C63F16">
        <w:rPr>
          <w:rFonts w:ascii="GHEA Grapalat" w:eastAsia="Times New Roman" w:hAnsi="GHEA Grapalat" w:cs="Times New Roman"/>
          <w:i/>
          <w:sz w:val="24"/>
          <w:szCs w:val="24"/>
          <w:lang w:val="hy-AM"/>
        </w:rPr>
        <w:t xml:space="preserve"> տարիների փորձը` օ</w:t>
      </w:r>
      <w:r w:rsidR="009D4EC0" w:rsidRPr="00C63F16">
        <w:rPr>
          <w:rFonts w:ascii="GHEA Grapalat" w:eastAsia="Times New Roman" w:hAnsi="GHEA Grapalat" w:cs="Times New Roman"/>
          <w:i/>
          <w:sz w:val="24"/>
          <w:szCs w:val="24"/>
        </w:rPr>
        <w:t>տար լեզու ուսումնասիրողի համար մայրենի լեզվի լավ տիրապետումը կարևոր դեր ունի մասնագիտական գործունեության ընթացքում՝ օգնելով ավելի հեշտ և արդյունավետ յուրացնել նոր լեզուն:</w:t>
      </w:r>
      <w:r w:rsidR="009D4EC0" w:rsidRPr="00C63F16">
        <w:rPr>
          <w:rFonts w:ascii="GHEA Grapalat" w:eastAsia="Times New Roman" w:hAnsi="GHEA Grapalat" w:cs="Times New Roman"/>
          <w:i/>
          <w:sz w:val="24"/>
          <w:szCs w:val="24"/>
          <w:lang w:val="hy-AM"/>
        </w:rPr>
        <w:t xml:space="preserve"> </w:t>
      </w:r>
      <w:r w:rsidR="009D4EC0" w:rsidRPr="00C63F16">
        <w:rPr>
          <w:rFonts w:ascii="GHEA Grapalat" w:eastAsia="Times New Roman" w:hAnsi="GHEA Grapalat" w:cs="Times New Roman"/>
          <w:i/>
          <w:sz w:val="24"/>
          <w:szCs w:val="24"/>
        </w:rPr>
        <w:t>Մայրենի լեզվի բարձր մակարդակի տիրապետումը հնարավորություն է տալիս ավելի լավ հասկանալու լեզվի կառուցվածքը, ձևախմբավորումը և այլ լեզվաբառարանական առանձնահատկությունները</w:t>
      </w:r>
      <w:r w:rsidR="009D4EC0" w:rsidRPr="00C63F16">
        <w:rPr>
          <w:rFonts w:ascii="GHEA Grapalat" w:eastAsia="Times New Roman" w:hAnsi="GHEA Grapalat" w:cs="Times New Roman"/>
          <w:i/>
          <w:sz w:val="24"/>
          <w:szCs w:val="24"/>
          <w:lang w:val="hy-AM"/>
        </w:rPr>
        <w:t xml:space="preserve">, որը </w:t>
      </w:r>
      <w:r w:rsidR="009D4EC0" w:rsidRPr="00C63F16">
        <w:rPr>
          <w:rFonts w:ascii="GHEA Grapalat" w:eastAsia="Times New Roman" w:hAnsi="GHEA Grapalat" w:cs="Times New Roman"/>
          <w:i/>
          <w:sz w:val="24"/>
          <w:szCs w:val="24"/>
        </w:rPr>
        <w:t xml:space="preserve">կնպաստի օտար լեզվով արդյունավետ հաղորդակցությանը: </w:t>
      </w:r>
      <w:r w:rsidR="009D4EC0" w:rsidRPr="00C63F16">
        <w:rPr>
          <w:rFonts w:ascii="GHEA Grapalat" w:eastAsia="Times New Roman" w:hAnsi="GHEA Grapalat" w:cs="Times New Roman"/>
          <w:i/>
          <w:sz w:val="24"/>
          <w:szCs w:val="24"/>
          <w:lang w:val="hy-AM"/>
        </w:rPr>
        <w:t xml:space="preserve">Մայրենի լեզվի իմացության բարձր մակարդակը օգնում է բացահայտել լեզվաբառարանական անհամաձայնությունները կամ համանման հասկացությունները այլ լեզուներում: Ինչպես նաև </w:t>
      </w:r>
      <w:r w:rsidR="009D4EC0" w:rsidRPr="00C63F16">
        <w:rPr>
          <w:rFonts w:ascii="GHEA Grapalat" w:eastAsia="Times New Roman" w:hAnsi="GHEA Grapalat" w:cs="Times New Roman"/>
          <w:i/>
          <w:sz w:val="24"/>
          <w:szCs w:val="24"/>
        </w:rPr>
        <w:t>օտար լեզվին</w:t>
      </w:r>
      <w:r w:rsidR="009D4EC0" w:rsidRPr="00C63F16">
        <w:rPr>
          <w:rFonts w:ascii="GHEA Grapalat" w:eastAsia="Times New Roman" w:hAnsi="GHEA Grapalat" w:cs="Times New Roman"/>
          <w:i/>
          <w:sz w:val="24"/>
          <w:szCs w:val="24"/>
          <w:lang w:val="hy-AM"/>
        </w:rPr>
        <w:t xml:space="preserve"> տիրապետելու համար,</w:t>
      </w:r>
      <w:r w:rsidR="009D4EC0" w:rsidRPr="00C63F16">
        <w:rPr>
          <w:rFonts w:ascii="GHEA Grapalat" w:eastAsia="Times New Roman" w:hAnsi="GHEA Grapalat" w:cs="Times New Roman"/>
          <w:i/>
          <w:sz w:val="24"/>
          <w:szCs w:val="24"/>
        </w:rPr>
        <w:t xml:space="preserve"> անհրաժեշտ է լավ իմացություն ձեռք բերել լեզվաբառարանական հմտությունների վերաբերյալ</w:t>
      </w:r>
      <w:r w:rsidR="009D4EC0" w:rsidRPr="00C63F16">
        <w:rPr>
          <w:rFonts w:ascii="GHEA Grapalat" w:eastAsia="Times New Roman" w:hAnsi="GHEA Grapalat" w:cs="Times New Roman"/>
          <w:i/>
          <w:sz w:val="24"/>
          <w:szCs w:val="24"/>
          <w:lang w:val="hy-AM"/>
        </w:rPr>
        <w:t xml:space="preserve">, </w:t>
      </w:r>
      <w:r w:rsidR="009D4EC0" w:rsidRPr="00C63F16">
        <w:rPr>
          <w:rFonts w:ascii="GHEA Grapalat" w:eastAsia="Times New Roman" w:hAnsi="GHEA Grapalat" w:cs="Times New Roman"/>
          <w:i/>
          <w:sz w:val="24"/>
          <w:szCs w:val="24"/>
        </w:rPr>
        <w:t>ինչը դառնում է հնարավոր միայն մայրենի լեզվ</w:t>
      </w:r>
      <w:r w:rsidR="009D4EC0" w:rsidRPr="00C63F16">
        <w:rPr>
          <w:rFonts w:ascii="GHEA Grapalat" w:eastAsia="Times New Roman" w:hAnsi="GHEA Grapalat" w:cs="Times New Roman"/>
          <w:i/>
          <w:sz w:val="24"/>
          <w:szCs w:val="24"/>
          <w:lang w:val="hy-AM"/>
        </w:rPr>
        <w:t>ին բարձր մակարդակով տիրապետելու դեպքում:</w:t>
      </w:r>
      <w:r w:rsidR="009D4EC0" w:rsidRPr="00C63F16">
        <w:rPr>
          <w:rFonts w:ascii="GHEA Grapalat" w:eastAsia="Times New Roman" w:hAnsi="GHEA Grapalat" w:cs="Times New Roman"/>
          <w:i/>
          <w:sz w:val="24"/>
          <w:szCs w:val="24"/>
          <w:lang w:val="en-GB"/>
        </w:rPr>
        <w:t xml:space="preserve"> Ըստ մասնագետների կարծիքի՝ </w:t>
      </w:r>
      <w:r w:rsidR="009D4EC0" w:rsidRPr="00C63F16">
        <w:rPr>
          <w:rFonts w:ascii="GHEA Grapalat" w:eastAsia="Times New Roman" w:hAnsi="GHEA Grapalat" w:cs="Times New Roman"/>
          <w:i/>
          <w:sz w:val="24"/>
          <w:szCs w:val="24"/>
          <w:lang w:val="hy-AM"/>
        </w:rPr>
        <w:t>թարգմանիչը պետք է շատ լավ տիրապետի իր մայրենի լեզվին, քանի որ դա հիմքն է, որի վրա կառուց</w:t>
      </w:r>
      <w:r w:rsidR="009D4EC0" w:rsidRPr="00C63F16">
        <w:rPr>
          <w:rFonts w:ascii="GHEA Grapalat" w:eastAsia="Times New Roman" w:hAnsi="GHEA Grapalat" w:cs="Times New Roman"/>
          <w:i/>
          <w:sz w:val="24"/>
          <w:szCs w:val="24"/>
          <w:lang w:val="en-GB"/>
        </w:rPr>
        <w:t>վում է</w:t>
      </w:r>
      <w:r w:rsidR="009D4EC0" w:rsidRPr="00C63F16">
        <w:rPr>
          <w:rFonts w:ascii="GHEA Grapalat" w:eastAsia="Times New Roman" w:hAnsi="GHEA Grapalat" w:cs="Times New Roman"/>
          <w:i/>
          <w:sz w:val="24"/>
          <w:szCs w:val="24"/>
          <w:lang w:val="hy-AM"/>
        </w:rPr>
        <w:t xml:space="preserve"> թարգմանությունը՝ որակյալ թարգմանություն ապահովելու, բառամիավորների և արտահայտությունների համարժեքները բացահայտելու համար: Սա թարգմանիչներ պատրաստելու ամենակենտրոնական խնդիրներից մեկն է:</w:t>
      </w:r>
    </w:p>
    <w:p w:rsidR="00B15111" w:rsidRDefault="00B15111" w:rsidP="00B15111">
      <w:pPr>
        <w:spacing w:after="0" w:line="360" w:lineRule="auto"/>
        <w:ind w:firstLine="423"/>
        <w:jc w:val="both"/>
        <w:textAlignment w:val="baseline"/>
        <w:rPr>
          <w:rFonts w:ascii="GHEA Grapalat" w:eastAsia="Times New Roman" w:hAnsi="GHEA Grapalat" w:cs="Times New Roman"/>
          <w:b/>
          <w:bCs/>
          <w:sz w:val="24"/>
          <w:szCs w:val="24"/>
          <w:lang w:val="en-GB" w:eastAsia="ru-RU"/>
        </w:rPr>
      </w:pPr>
      <w:r>
        <w:rPr>
          <w:rFonts w:ascii="GHEA Grapalat" w:eastAsia="Times New Roman" w:hAnsi="GHEA Grapalat" w:cs="Times New Roman"/>
          <w:b/>
          <w:bCs/>
          <w:sz w:val="24"/>
          <w:szCs w:val="24"/>
          <w:lang w:val="ru-RU" w:eastAsia="ru-RU"/>
        </w:rPr>
        <w:t>Հայ-ռուսական համալսարան</w:t>
      </w:r>
      <w:r>
        <w:rPr>
          <w:rFonts w:ascii="GHEA Grapalat" w:eastAsia="Times New Roman" w:hAnsi="GHEA Grapalat" w:cs="Times New Roman"/>
          <w:b/>
          <w:bCs/>
          <w:sz w:val="24"/>
          <w:szCs w:val="24"/>
          <w:lang w:val="en-GB" w:eastAsia="ru-RU"/>
        </w:rPr>
        <w:t xml:space="preserve">ի հայկական բաժանմունքում ավելացել է </w:t>
      </w:r>
      <w:r>
        <w:rPr>
          <w:rFonts w:ascii="GHEA Grapalat" w:eastAsia="Times New Roman" w:hAnsi="GHEA Grapalat" w:cs="Times New Roman"/>
          <w:sz w:val="24"/>
          <w:szCs w:val="24"/>
          <w:lang w:val="en-GB" w:eastAsia="ru-RU"/>
        </w:rPr>
        <w:t>նոր՝ «</w:t>
      </w:r>
      <w:r>
        <w:rPr>
          <w:rFonts w:ascii="GHEA Grapalat" w:eastAsia="Times New Roman" w:hAnsi="GHEA Grapalat" w:cs="Times New Roman"/>
          <w:sz w:val="24"/>
          <w:szCs w:val="24"/>
          <w:lang w:val="ru-RU" w:eastAsia="ru-RU"/>
        </w:rPr>
        <w:t>011401.09.6 Ֆիզիկական դաստիարակություն և սպորտային մարզումներ</w:t>
      </w:r>
      <w:r>
        <w:rPr>
          <w:rFonts w:ascii="GHEA Grapalat" w:eastAsia="Times New Roman" w:hAnsi="GHEA Grapalat" w:cs="Times New Roman"/>
          <w:sz w:val="24"/>
          <w:szCs w:val="24"/>
          <w:lang w:val="en-GB" w:eastAsia="ru-RU"/>
        </w:rPr>
        <w:t>» կրթական ծրագիրը:</w:t>
      </w:r>
    </w:p>
    <w:p w:rsidR="001322BB" w:rsidRDefault="00B15111" w:rsidP="001322BB">
      <w:pPr>
        <w:spacing w:after="0" w:line="360" w:lineRule="auto"/>
        <w:ind w:firstLine="423"/>
        <w:jc w:val="both"/>
        <w:textAlignment w:val="baseline"/>
        <w:rPr>
          <w:rFonts w:ascii="GHEA Grapalat" w:hAnsi="GHEA Grapalat"/>
          <w:sz w:val="24"/>
          <w:szCs w:val="24"/>
          <w:lang w:val="hy-AM" w:eastAsia="ru-RU"/>
        </w:rPr>
      </w:pPr>
      <w:r>
        <w:rPr>
          <w:rFonts w:ascii="GHEA Grapalat" w:hAnsi="GHEA Grapalat"/>
          <w:sz w:val="24"/>
          <w:szCs w:val="24"/>
          <w:lang w:val="hy-AM" w:eastAsia="ru-RU"/>
        </w:rPr>
        <w:t>Նախագծում նշված մասնագիտություններ</w:t>
      </w:r>
      <w:r>
        <w:rPr>
          <w:rFonts w:ascii="GHEA Grapalat" w:hAnsi="GHEA Grapalat"/>
          <w:sz w:val="24"/>
          <w:szCs w:val="24"/>
          <w:lang w:eastAsia="ru-RU"/>
        </w:rPr>
        <w:t>ի</w:t>
      </w:r>
      <w:r>
        <w:rPr>
          <w:rFonts w:ascii="GHEA Grapalat" w:hAnsi="GHEA Grapalat"/>
          <w:sz w:val="24"/>
          <w:szCs w:val="24"/>
          <w:lang w:val="hy-AM" w:eastAsia="ru-RU"/>
        </w:rPr>
        <w:t xml:space="preserve"> </w:t>
      </w:r>
      <w:r>
        <w:rPr>
          <w:rFonts w:ascii="GHEA Grapalat" w:hAnsi="GHEA Grapalat"/>
          <w:sz w:val="24"/>
          <w:szCs w:val="24"/>
          <w:lang w:eastAsia="ru-RU"/>
        </w:rPr>
        <w:t>ընտրությունը</w:t>
      </w:r>
      <w:r>
        <w:rPr>
          <w:rFonts w:ascii="GHEA Grapalat" w:hAnsi="GHEA Grapalat"/>
          <w:sz w:val="24"/>
          <w:szCs w:val="24"/>
          <w:lang w:val="hy-AM" w:eastAsia="ru-RU"/>
        </w:rPr>
        <w:t xml:space="preserve"> պայմանավորված է նաև դիմորդների ակնկալիքները բավարարելու անհրաժեշտությամբ</w:t>
      </w:r>
      <w:r>
        <w:rPr>
          <w:rFonts w:ascii="GHEA Grapalat" w:hAnsi="GHEA Grapalat"/>
          <w:sz w:val="24"/>
          <w:szCs w:val="24"/>
          <w:lang w:eastAsia="ru-RU"/>
        </w:rPr>
        <w:t>:</w:t>
      </w:r>
      <w:r>
        <w:rPr>
          <w:rFonts w:ascii="GHEA Grapalat" w:hAnsi="GHEA Grapalat"/>
          <w:sz w:val="24"/>
          <w:szCs w:val="24"/>
          <w:lang w:val="hy-AM" w:eastAsia="ru-RU"/>
        </w:rPr>
        <w:t xml:space="preserve"> </w:t>
      </w:r>
    </w:p>
    <w:p w:rsidR="00B15111" w:rsidRPr="001322BB" w:rsidRDefault="00B15111" w:rsidP="001322BB">
      <w:pPr>
        <w:spacing w:after="0" w:line="360" w:lineRule="auto"/>
        <w:ind w:firstLine="423"/>
        <w:jc w:val="both"/>
        <w:textAlignment w:val="baseline"/>
        <w:rPr>
          <w:rFonts w:ascii="GHEA Grapalat" w:hAnsi="GHEA Grapalat"/>
          <w:sz w:val="24"/>
          <w:szCs w:val="24"/>
          <w:lang w:val="hy-AM" w:eastAsia="ru-RU"/>
        </w:rPr>
      </w:pPr>
      <w:r>
        <w:rPr>
          <w:rFonts w:ascii="GHEA Grapalat" w:eastAsia="Times New Roman" w:hAnsi="GHEA Grapalat" w:cs="Arial"/>
          <w:sz w:val="24"/>
          <w:szCs w:val="24"/>
          <w:shd w:val="clear" w:color="auto" w:fill="FFFFFF"/>
          <w:lang w:val="hy-AM" w:eastAsia="ru-RU"/>
        </w:rPr>
        <w:t xml:space="preserve">Նախագծի ընդունումը կնպաստի </w:t>
      </w:r>
      <w:r>
        <w:rPr>
          <w:rFonts w:ascii="GHEA Grapalat" w:eastAsia="Times New Roman" w:hAnsi="GHEA Grapalat" w:cs="Arial"/>
          <w:sz w:val="24"/>
          <w:szCs w:val="24"/>
          <w:shd w:val="clear" w:color="auto" w:fill="FFFFFF"/>
          <w:lang w:val="en-GB" w:eastAsia="ru-RU"/>
        </w:rPr>
        <w:t>պետության, տնտեսության</w:t>
      </w:r>
      <w:r>
        <w:rPr>
          <w:rFonts w:ascii="GHEA Grapalat" w:eastAsia="Times New Roman" w:hAnsi="GHEA Grapalat" w:cs="Arial"/>
          <w:sz w:val="24"/>
          <w:szCs w:val="24"/>
          <w:shd w:val="clear" w:color="auto" w:fill="FFFFFF"/>
          <w:lang w:val="ru-RU" w:eastAsia="ru-RU"/>
        </w:rPr>
        <w:t xml:space="preserve"> </w:t>
      </w:r>
      <w:r>
        <w:rPr>
          <w:rFonts w:ascii="GHEA Grapalat" w:eastAsia="Times New Roman" w:hAnsi="GHEA Grapalat" w:cs="Arial"/>
          <w:sz w:val="24"/>
          <w:szCs w:val="24"/>
          <w:shd w:val="clear" w:color="auto" w:fill="FFFFFF"/>
          <w:lang w:val="en-GB" w:eastAsia="ru-RU"/>
        </w:rPr>
        <w:t>զարգացման</w:t>
      </w:r>
      <w:r>
        <w:rPr>
          <w:rFonts w:ascii="GHEA Grapalat" w:eastAsia="Times New Roman" w:hAnsi="GHEA Grapalat" w:cs="Arial"/>
          <w:sz w:val="24"/>
          <w:szCs w:val="24"/>
          <w:shd w:val="clear" w:color="auto" w:fill="FFFFFF"/>
          <w:lang w:val="ru-RU" w:eastAsia="ru-RU"/>
        </w:rPr>
        <w:t xml:space="preserve"> </w:t>
      </w:r>
      <w:r>
        <w:rPr>
          <w:rFonts w:ascii="GHEA Grapalat" w:eastAsia="Times New Roman" w:hAnsi="GHEA Grapalat" w:cs="Arial"/>
          <w:sz w:val="24"/>
          <w:szCs w:val="24"/>
          <w:shd w:val="clear" w:color="auto" w:fill="FFFFFF"/>
          <w:lang w:val="en-GB" w:eastAsia="ru-RU"/>
        </w:rPr>
        <w:t>համար</w:t>
      </w:r>
      <w:r>
        <w:rPr>
          <w:rFonts w:ascii="GHEA Grapalat" w:eastAsia="Times New Roman" w:hAnsi="GHEA Grapalat" w:cs="Arial"/>
          <w:sz w:val="24"/>
          <w:szCs w:val="24"/>
          <w:shd w:val="clear" w:color="auto" w:fill="FFFFFF"/>
          <w:lang w:val="ru-RU" w:eastAsia="ru-RU"/>
        </w:rPr>
        <w:t xml:space="preserve"> </w:t>
      </w:r>
      <w:r>
        <w:rPr>
          <w:rFonts w:ascii="GHEA Grapalat" w:eastAsia="Times New Roman" w:hAnsi="GHEA Grapalat" w:cs="Arial"/>
          <w:sz w:val="24"/>
          <w:szCs w:val="24"/>
          <w:shd w:val="clear" w:color="auto" w:fill="FFFFFF"/>
          <w:lang w:val="en-GB" w:eastAsia="ru-RU"/>
        </w:rPr>
        <w:t>առաջնային</w:t>
      </w:r>
      <w:r>
        <w:rPr>
          <w:rFonts w:ascii="GHEA Grapalat" w:eastAsia="Times New Roman" w:hAnsi="GHEA Grapalat" w:cs="Arial"/>
          <w:sz w:val="24"/>
          <w:szCs w:val="24"/>
          <w:shd w:val="clear" w:color="auto" w:fill="FFFFFF"/>
          <w:lang w:val="ru-RU" w:eastAsia="ru-RU"/>
        </w:rPr>
        <w:t xml:space="preserve"> </w:t>
      </w:r>
      <w:r>
        <w:rPr>
          <w:rFonts w:ascii="GHEA Grapalat" w:eastAsia="Times New Roman" w:hAnsi="GHEA Grapalat" w:cs="Arial"/>
          <w:sz w:val="24"/>
          <w:szCs w:val="24"/>
          <w:shd w:val="clear" w:color="auto" w:fill="FFFFFF"/>
          <w:lang w:val="en-GB" w:eastAsia="ru-RU"/>
        </w:rPr>
        <w:t>ու</w:t>
      </w:r>
      <w:r>
        <w:rPr>
          <w:rFonts w:ascii="GHEA Grapalat" w:eastAsia="Times New Roman" w:hAnsi="GHEA Grapalat" w:cs="Arial"/>
          <w:sz w:val="24"/>
          <w:szCs w:val="24"/>
          <w:shd w:val="clear" w:color="auto" w:fill="FFFFFF"/>
          <w:lang w:val="ru-RU" w:eastAsia="ru-RU"/>
        </w:rPr>
        <w:t xml:space="preserve"> </w:t>
      </w:r>
      <w:r>
        <w:rPr>
          <w:rFonts w:ascii="GHEA Grapalat" w:eastAsia="Times New Roman" w:hAnsi="GHEA Grapalat" w:cs="Arial"/>
          <w:sz w:val="24"/>
          <w:szCs w:val="24"/>
          <w:shd w:val="clear" w:color="auto" w:fill="FFFFFF"/>
          <w:lang w:val="en-GB" w:eastAsia="ru-RU"/>
        </w:rPr>
        <w:t>կարևորություն</w:t>
      </w:r>
      <w:r>
        <w:rPr>
          <w:rFonts w:ascii="GHEA Grapalat" w:eastAsia="Times New Roman" w:hAnsi="GHEA Grapalat" w:cs="Arial"/>
          <w:sz w:val="24"/>
          <w:szCs w:val="24"/>
          <w:shd w:val="clear" w:color="auto" w:fill="FFFFFF"/>
          <w:lang w:val="ru-RU" w:eastAsia="ru-RU"/>
        </w:rPr>
        <w:t xml:space="preserve"> </w:t>
      </w:r>
      <w:r>
        <w:rPr>
          <w:rFonts w:ascii="GHEA Grapalat" w:eastAsia="Times New Roman" w:hAnsi="GHEA Grapalat" w:cs="Arial"/>
          <w:sz w:val="24"/>
          <w:szCs w:val="24"/>
          <w:shd w:val="clear" w:color="auto" w:fill="FFFFFF"/>
          <w:lang w:val="en-GB" w:eastAsia="ru-RU"/>
        </w:rPr>
        <w:t>ներկայացնող</w:t>
      </w:r>
      <w:r>
        <w:rPr>
          <w:rFonts w:ascii="GHEA Grapalat" w:eastAsia="Times New Roman" w:hAnsi="GHEA Grapalat" w:cs="Arial"/>
          <w:sz w:val="24"/>
          <w:szCs w:val="24"/>
          <w:shd w:val="clear" w:color="auto" w:fill="FFFFFF"/>
          <w:lang w:val="ru-RU" w:eastAsia="ru-RU"/>
        </w:rPr>
        <w:t xml:space="preserve"> </w:t>
      </w:r>
      <w:r>
        <w:rPr>
          <w:rFonts w:ascii="GHEA Grapalat" w:eastAsia="Times New Roman" w:hAnsi="GHEA Grapalat" w:cs="Arial"/>
          <w:sz w:val="24"/>
          <w:szCs w:val="24"/>
          <w:shd w:val="clear" w:color="auto" w:fill="FFFFFF"/>
          <w:lang w:val="en-GB" w:eastAsia="ru-RU"/>
        </w:rPr>
        <w:t>բնագավառներում (</w:t>
      </w:r>
      <w:r>
        <w:rPr>
          <w:rFonts w:ascii="GHEA Grapalat" w:eastAsia="Times New Roman" w:hAnsi="GHEA Grapalat" w:cs="Arial"/>
          <w:color w:val="000000"/>
          <w:sz w:val="24"/>
          <w:szCs w:val="24"/>
          <w:lang w:val="hy-AM" w:eastAsia="ru-RU"/>
        </w:rPr>
        <w:t>տեղեկատվական տեխնոլոգիաների</w:t>
      </w:r>
      <w:r>
        <w:rPr>
          <w:rFonts w:ascii="GHEA Grapalat" w:eastAsia="Times New Roman" w:hAnsi="GHEA Grapalat" w:cs="Times New Roman"/>
          <w:color w:val="000000"/>
          <w:sz w:val="24"/>
          <w:szCs w:val="24"/>
          <w:lang w:val="hy-AM" w:eastAsia="ru-RU"/>
        </w:rPr>
        <w:t xml:space="preserve">, </w:t>
      </w:r>
      <w:r>
        <w:rPr>
          <w:rFonts w:ascii="GHEA Grapalat" w:eastAsia="Times New Roman" w:hAnsi="GHEA Grapalat" w:cs="Arial"/>
          <w:color w:val="000000"/>
          <w:sz w:val="24"/>
          <w:szCs w:val="24"/>
          <w:lang w:val="hy-AM" w:eastAsia="ru-RU"/>
        </w:rPr>
        <w:t>տեղեկատվական անվտանգության</w:t>
      </w:r>
      <w:r>
        <w:rPr>
          <w:rFonts w:ascii="GHEA Grapalat" w:eastAsia="Times New Roman" w:hAnsi="GHEA Grapalat" w:cs="Times New Roman"/>
          <w:color w:val="000000"/>
          <w:sz w:val="24"/>
          <w:szCs w:val="24"/>
          <w:lang w:val="hy-AM" w:eastAsia="ru-RU"/>
        </w:rPr>
        <w:t xml:space="preserve">, </w:t>
      </w:r>
      <w:r>
        <w:rPr>
          <w:rFonts w:ascii="GHEA Grapalat" w:eastAsia="Times New Roman" w:hAnsi="GHEA Grapalat" w:cs="Arial"/>
          <w:color w:val="000000"/>
          <w:sz w:val="24"/>
          <w:szCs w:val="24"/>
          <w:lang w:val="hy-AM" w:eastAsia="ru-RU"/>
        </w:rPr>
        <w:t>ճարտարագիտության</w:t>
      </w:r>
      <w:r>
        <w:rPr>
          <w:rFonts w:ascii="GHEA Grapalat" w:eastAsia="Times New Roman" w:hAnsi="GHEA Grapalat" w:cs="Times New Roman"/>
          <w:color w:val="000000"/>
          <w:sz w:val="24"/>
          <w:szCs w:val="24"/>
          <w:lang w:val="hy-AM" w:eastAsia="ru-RU"/>
        </w:rPr>
        <w:t xml:space="preserve">,   </w:t>
      </w:r>
      <w:r>
        <w:rPr>
          <w:rFonts w:ascii="GHEA Grapalat" w:eastAsia="Times New Roman" w:hAnsi="GHEA Grapalat" w:cs="Times New Roman"/>
          <w:color w:val="000000"/>
          <w:sz w:val="24"/>
          <w:szCs w:val="24"/>
          <w:lang w:val="en-GB" w:eastAsia="ru-RU"/>
        </w:rPr>
        <w:lastRenderedPageBreak/>
        <w:t>գյուղատնտեսության</w:t>
      </w:r>
      <w:r>
        <w:rPr>
          <w:rFonts w:ascii="GHEA Grapalat" w:eastAsia="Times New Roman" w:hAnsi="GHEA Grapalat" w:cs="Times New Roman"/>
          <w:color w:val="000000"/>
          <w:sz w:val="24"/>
          <w:szCs w:val="24"/>
          <w:lang w:val="hy-AM" w:eastAsia="ru-RU"/>
        </w:rPr>
        <w:t xml:space="preserve">, </w:t>
      </w:r>
      <w:r>
        <w:rPr>
          <w:rFonts w:ascii="GHEA Grapalat" w:eastAsia="Times New Roman" w:hAnsi="GHEA Grapalat" w:cs="Arial"/>
          <w:color w:val="000000"/>
          <w:sz w:val="24"/>
          <w:szCs w:val="24"/>
          <w:lang w:val="hy-AM" w:eastAsia="ru-RU"/>
        </w:rPr>
        <w:t>տվյալագիտության</w:t>
      </w:r>
      <w:r>
        <w:rPr>
          <w:rFonts w:ascii="GHEA Grapalat" w:eastAsia="Times New Roman" w:hAnsi="GHEA Grapalat" w:cs="Times New Roman"/>
          <w:color w:val="000000"/>
          <w:sz w:val="24"/>
          <w:szCs w:val="24"/>
          <w:lang w:val="hy-AM" w:eastAsia="ru-RU"/>
        </w:rPr>
        <w:t xml:space="preserve">, </w:t>
      </w:r>
      <w:r>
        <w:rPr>
          <w:rFonts w:ascii="GHEA Grapalat" w:eastAsia="Times New Roman" w:hAnsi="GHEA Grapalat" w:cs="Arial"/>
          <w:color w:val="000000"/>
          <w:sz w:val="24"/>
          <w:szCs w:val="24"/>
          <w:lang w:val="hy-AM" w:eastAsia="ru-RU"/>
        </w:rPr>
        <w:t>կրթական գիտությունների, մասնագիտական մանկավարժությ</w:t>
      </w:r>
      <w:r>
        <w:rPr>
          <w:rFonts w:ascii="GHEA Grapalat" w:eastAsia="Times New Roman" w:hAnsi="GHEA Grapalat" w:cs="Arial"/>
          <w:color w:val="000000"/>
          <w:sz w:val="24"/>
          <w:szCs w:val="24"/>
          <w:lang w:val="en-GB" w:eastAsia="ru-RU"/>
        </w:rPr>
        <w:t>ա</w:t>
      </w:r>
      <w:r>
        <w:rPr>
          <w:rFonts w:ascii="GHEA Grapalat" w:eastAsia="Times New Roman" w:hAnsi="GHEA Grapalat" w:cs="Arial"/>
          <w:color w:val="000000"/>
          <w:sz w:val="24"/>
          <w:szCs w:val="24"/>
          <w:lang w:val="hy-AM" w:eastAsia="ru-RU"/>
        </w:rPr>
        <w:t>ն</w:t>
      </w:r>
      <w:r>
        <w:rPr>
          <w:rFonts w:ascii="GHEA Grapalat" w:eastAsia="Times New Roman" w:hAnsi="GHEA Grapalat" w:cs="Arial"/>
          <w:color w:val="000000"/>
          <w:sz w:val="24"/>
          <w:szCs w:val="24"/>
          <w:lang w:val="en-GB" w:eastAsia="ru-RU"/>
        </w:rPr>
        <w:t xml:space="preserve"> և այլն</w:t>
      </w:r>
      <w:r>
        <w:rPr>
          <w:rFonts w:ascii="GHEA Grapalat" w:eastAsia="Times New Roman" w:hAnsi="GHEA Grapalat" w:cs="Arial"/>
          <w:sz w:val="24"/>
          <w:szCs w:val="24"/>
          <w:shd w:val="clear" w:color="auto" w:fill="FFFFFF"/>
          <w:lang w:val="en-GB" w:eastAsia="ru-RU"/>
        </w:rPr>
        <w:t>)</w:t>
      </w:r>
      <w:r>
        <w:rPr>
          <w:rFonts w:ascii="GHEA Grapalat" w:eastAsia="Times New Roman" w:hAnsi="GHEA Grapalat" w:cs="Arial"/>
          <w:sz w:val="24"/>
          <w:szCs w:val="24"/>
          <w:shd w:val="clear" w:color="auto" w:fill="FFFFFF"/>
          <w:lang w:val="ru-RU" w:eastAsia="ru-RU"/>
        </w:rPr>
        <w:t xml:space="preserve"> </w:t>
      </w:r>
      <w:r>
        <w:rPr>
          <w:rFonts w:ascii="GHEA Grapalat" w:eastAsia="Times New Roman" w:hAnsi="GHEA Grapalat" w:cs="Arial"/>
          <w:sz w:val="24"/>
          <w:szCs w:val="24"/>
          <w:shd w:val="clear" w:color="auto" w:fill="FFFFFF"/>
          <w:lang w:val="en-GB" w:eastAsia="ru-RU"/>
        </w:rPr>
        <w:t>համապատասխան</w:t>
      </w:r>
      <w:r>
        <w:rPr>
          <w:rFonts w:ascii="GHEA Grapalat" w:eastAsia="Times New Roman" w:hAnsi="GHEA Grapalat" w:cs="Arial"/>
          <w:sz w:val="24"/>
          <w:szCs w:val="24"/>
          <w:shd w:val="clear" w:color="auto" w:fill="FFFFFF"/>
          <w:lang w:val="ru-RU" w:eastAsia="ru-RU"/>
        </w:rPr>
        <w:t xml:space="preserve"> </w:t>
      </w:r>
      <w:r>
        <w:rPr>
          <w:rFonts w:ascii="GHEA Grapalat" w:eastAsia="Times New Roman" w:hAnsi="GHEA Grapalat" w:cs="Arial"/>
          <w:sz w:val="24"/>
          <w:szCs w:val="24"/>
          <w:shd w:val="clear" w:color="auto" w:fill="FFFFFF"/>
          <w:lang w:val="en-GB" w:eastAsia="ru-RU"/>
        </w:rPr>
        <w:t>բարձրագույն</w:t>
      </w:r>
      <w:r>
        <w:rPr>
          <w:rFonts w:ascii="GHEA Grapalat" w:eastAsia="Times New Roman" w:hAnsi="GHEA Grapalat" w:cs="Arial"/>
          <w:sz w:val="24"/>
          <w:szCs w:val="24"/>
          <w:shd w:val="clear" w:color="auto" w:fill="FFFFFF"/>
          <w:lang w:val="ru-RU" w:eastAsia="ru-RU"/>
        </w:rPr>
        <w:t xml:space="preserve"> </w:t>
      </w:r>
      <w:r>
        <w:rPr>
          <w:rFonts w:ascii="GHEA Grapalat" w:eastAsia="Times New Roman" w:hAnsi="GHEA Grapalat" w:cs="Arial"/>
          <w:sz w:val="24"/>
          <w:szCs w:val="24"/>
          <w:shd w:val="clear" w:color="auto" w:fill="FFFFFF"/>
          <w:lang w:val="en-GB" w:eastAsia="ru-RU"/>
        </w:rPr>
        <w:t>կրթությամբ</w:t>
      </w:r>
      <w:r>
        <w:rPr>
          <w:rFonts w:ascii="GHEA Grapalat" w:eastAsia="Times New Roman" w:hAnsi="GHEA Grapalat" w:cs="Arial"/>
          <w:sz w:val="24"/>
          <w:szCs w:val="24"/>
          <w:shd w:val="clear" w:color="auto" w:fill="FFFFFF"/>
          <w:lang w:val="ru-RU" w:eastAsia="ru-RU"/>
        </w:rPr>
        <w:t xml:space="preserve"> </w:t>
      </w:r>
      <w:r>
        <w:rPr>
          <w:rFonts w:ascii="GHEA Grapalat" w:eastAsia="Times New Roman" w:hAnsi="GHEA Grapalat" w:cs="Arial"/>
          <w:sz w:val="24"/>
          <w:szCs w:val="24"/>
          <w:shd w:val="clear" w:color="auto" w:fill="FFFFFF"/>
          <w:lang w:val="en-GB" w:eastAsia="ru-RU"/>
        </w:rPr>
        <w:t>մասնագետների</w:t>
      </w:r>
      <w:r>
        <w:rPr>
          <w:rFonts w:ascii="GHEA Grapalat" w:eastAsia="Times New Roman" w:hAnsi="GHEA Grapalat" w:cs="Arial"/>
          <w:sz w:val="24"/>
          <w:szCs w:val="24"/>
          <w:shd w:val="clear" w:color="auto" w:fill="FFFFFF"/>
          <w:lang w:val="ru-RU" w:eastAsia="ru-RU"/>
        </w:rPr>
        <w:t xml:space="preserve"> </w:t>
      </w:r>
      <w:r>
        <w:rPr>
          <w:rFonts w:ascii="GHEA Grapalat" w:eastAsia="Times New Roman" w:hAnsi="GHEA Grapalat" w:cs="Arial"/>
          <w:sz w:val="24"/>
          <w:szCs w:val="24"/>
          <w:shd w:val="clear" w:color="auto" w:fill="FFFFFF"/>
          <w:lang w:val="en-GB" w:eastAsia="ru-RU"/>
        </w:rPr>
        <w:t>պատրաստման</w:t>
      </w:r>
      <w:r>
        <w:rPr>
          <w:rFonts w:ascii="GHEA Grapalat" w:eastAsia="Times New Roman" w:hAnsi="GHEA Grapalat" w:cs="Arial"/>
          <w:sz w:val="24"/>
          <w:szCs w:val="24"/>
          <w:shd w:val="clear" w:color="auto" w:fill="FFFFFF"/>
          <w:lang w:val="ru-RU" w:eastAsia="ru-RU"/>
        </w:rPr>
        <w:t xml:space="preserve"> </w:t>
      </w:r>
      <w:r>
        <w:rPr>
          <w:rFonts w:ascii="GHEA Grapalat" w:eastAsia="Times New Roman" w:hAnsi="GHEA Grapalat" w:cs="Arial"/>
          <w:sz w:val="24"/>
          <w:szCs w:val="24"/>
          <w:shd w:val="clear" w:color="auto" w:fill="FFFFFF"/>
          <w:lang w:val="en-GB" w:eastAsia="ru-RU"/>
        </w:rPr>
        <w:t>գործընթացի ապահովմանը:</w:t>
      </w:r>
    </w:p>
    <w:p w:rsidR="00B15111" w:rsidRDefault="00B15111" w:rsidP="00B15111">
      <w:pPr>
        <w:tabs>
          <w:tab w:val="left" w:pos="90"/>
        </w:tabs>
        <w:spacing w:after="0" w:line="360" w:lineRule="auto"/>
        <w:ind w:firstLine="576"/>
        <w:jc w:val="both"/>
        <w:textAlignment w:val="baseline"/>
        <w:rPr>
          <w:rFonts w:ascii="GHEA Grapalat" w:eastAsiaTheme="minorEastAsia" w:hAnsi="GHEA Grapalat" w:cs="GHEAGrapalat-Bold"/>
          <w:b/>
          <w:bCs/>
          <w:sz w:val="24"/>
          <w:szCs w:val="24"/>
          <w:u w:val="single"/>
        </w:rPr>
      </w:pPr>
      <w:r>
        <w:rPr>
          <w:rFonts w:ascii="GHEA Grapalat" w:eastAsiaTheme="minorEastAsia" w:hAnsi="GHEA Grapalat" w:cs="GHEAGrapalat-Bold"/>
          <w:b/>
          <w:bCs/>
          <w:sz w:val="24"/>
          <w:szCs w:val="24"/>
          <w:u w:val="single"/>
        </w:rPr>
        <w:t>Առաջարկվող կարգավորման բնույթը</w:t>
      </w:r>
    </w:p>
    <w:p w:rsidR="00B15111" w:rsidRDefault="00B15111" w:rsidP="00B15111">
      <w:pPr>
        <w:spacing w:after="0" w:line="360" w:lineRule="auto"/>
        <w:ind w:firstLine="576"/>
        <w:jc w:val="both"/>
        <w:textAlignment w:val="baseline"/>
        <w:rPr>
          <w:rFonts w:ascii="GHEA Grapalat" w:hAnsi="GHEA Grapalat"/>
          <w:sz w:val="24"/>
          <w:szCs w:val="24"/>
          <w:lang w:eastAsia="ru-RU"/>
        </w:rPr>
      </w:pPr>
      <w:r>
        <w:rPr>
          <w:rFonts w:ascii="GHEA Grapalat" w:eastAsia="Times New Roman" w:hAnsi="GHEA Grapalat" w:cs="GHEA Grapalat"/>
          <w:sz w:val="24"/>
          <w:szCs w:val="24"/>
          <w:lang w:eastAsia="ru-RU"/>
        </w:rPr>
        <w:t xml:space="preserve">ՀՀ բարձրագույն ուսումնական հաստատությունները, ինքնուրույնության և ակադեմիական ազատությունների շրջանակում, իրենք են որոշում կայացնում ընդունելության քննությունների վերաբերյալ: Սույն </w:t>
      </w:r>
      <w:r>
        <w:rPr>
          <w:rFonts w:ascii="GHEA Grapalat" w:hAnsi="GHEA Grapalat"/>
          <w:sz w:val="24"/>
          <w:szCs w:val="24"/>
          <w:lang w:eastAsia="ru-RU"/>
        </w:rPr>
        <w:t>ն</w:t>
      </w:r>
      <w:r>
        <w:rPr>
          <w:rFonts w:ascii="GHEA Grapalat" w:hAnsi="GHEA Grapalat"/>
          <w:sz w:val="24"/>
          <w:szCs w:val="24"/>
          <w:lang w:val="hy-AM" w:eastAsia="ru-RU"/>
        </w:rPr>
        <w:t>ախագծի ընդունումը նպատակ ունի հստակեցնել և կանոնակարգել բակալավրի ու անընդհատ և ինտեգրացված կրթական ծրագրով ընդունելության մասնագիտությունների և դրանց համար նախատեսված ընդունելության քննությունների ցանկը:</w:t>
      </w:r>
      <w:r>
        <w:rPr>
          <w:rFonts w:ascii="GHEA Grapalat" w:hAnsi="GHEA Grapalat"/>
          <w:sz w:val="24"/>
          <w:szCs w:val="24"/>
          <w:lang w:val="en-GB" w:eastAsia="ru-RU"/>
        </w:rPr>
        <w:t xml:space="preserve"> </w:t>
      </w:r>
      <w:r>
        <w:rPr>
          <w:rFonts w:ascii="GHEA Grapalat" w:eastAsia="Times New Roman" w:hAnsi="GHEA Grapalat" w:cs="GHEA Grapalat"/>
          <w:sz w:val="24"/>
          <w:szCs w:val="24"/>
          <w:lang w:eastAsia="ru-RU"/>
        </w:rPr>
        <w:t xml:space="preserve">Որոշման նախագծով կկանոնակարգվի բուհերում նույն մասնագիտության (կրթական ծրագրի) համար ընդունելության միասնական չափանիշների սահմանումը և միևնույն մուտքային պահանջների համապատասխանությունը, նկատի ունենալով նաև տվյալ մասնագիտության համար շրջանավարտին շնորհվող </w:t>
      </w:r>
      <w:r w:rsidR="001322BB">
        <w:rPr>
          <w:rFonts w:ascii="GHEA Grapalat" w:eastAsia="Times New Roman" w:hAnsi="GHEA Grapalat" w:cs="GHEA Grapalat"/>
          <w:sz w:val="24"/>
          <w:szCs w:val="24"/>
          <w:lang w:eastAsia="ru-RU"/>
        </w:rPr>
        <w:t xml:space="preserve">միևնույն </w:t>
      </w:r>
      <w:r>
        <w:rPr>
          <w:rFonts w:ascii="GHEA Grapalat" w:eastAsia="Times New Roman" w:hAnsi="GHEA Grapalat" w:cs="GHEA Grapalat"/>
          <w:sz w:val="24"/>
          <w:szCs w:val="24"/>
          <w:lang w:eastAsia="ru-RU"/>
        </w:rPr>
        <w:t>համապատասխան որակավորումը:</w:t>
      </w:r>
    </w:p>
    <w:p w:rsidR="00B15111" w:rsidRPr="001322BB" w:rsidRDefault="00B15111" w:rsidP="001322BB">
      <w:pPr>
        <w:spacing w:after="0" w:line="360" w:lineRule="auto"/>
        <w:ind w:firstLine="576"/>
        <w:jc w:val="both"/>
        <w:textAlignment w:val="baseline"/>
        <w:rPr>
          <w:rFonts w:ascii="GHEA Grapalat" w:hAnsi="GHEA Grapalat"/>
          <w:sz w:val="24"/>
          <w:szCs w:val="24"/>
          <w:lang w:eastAsia="ru-RU"/>
        </w:rPr>
      </w:pPr>
      <w:r>
        <w:rPr>
          <w:rFonts w:ascii="GHEA Grapalat" w:eastAsia="Times New Roman" w:hAnsi="GHEA Grapalat" w:cs="GHEA Grapalat"/>
          <w:sz w:val="24"/>
          <w:szCs w:val="24"/>
          <w:lang w:eastAsia="ru-RU"/>
        </w:rPr>
        <w:t>Դիմորդների գիտելիքների ստուգման գործընթացն իրականացնելիս, անկախ բուհի կարգավիճակից (պետական, ոչ պետական), բոլոր դիմորդների համար ապահովվում են ընդունելության միևնույն պայմանները՝ առնվազն երկու ընդունելության քննության հանձնում:</w:t>
      </w:r>
      <w:r w:rsidR="001322BB">
        <w:rPr>
          <w:rFonts w:ascii="GHEA Grapalat" w:hAnsi="GHEA Grapalat"/>
          <w:sz w:val="24"/>
          <w:szCs w:val="24"/>
          <w:lang w:eastAsia="ru-RU"/>
        </w:rPr>
        <w:t xml:space="preserve"> </w:t>
      </w:r>
      <w:r>
        <w:rPr>
          <w:rFonts w:ascii="GHEA Grapalat" w:eastAsia="Times New Roman" w:hAnsi="GHEA Grapalat" w:cs="GHEA Grapalat"/>
          <w:sz w:val="24"/>
          <w:szCs w:val="24"/>
          <w:lang w:eastAsia="ru-RU"/>
        </w:rPr>
        <w:t>Արդյունքում, դիմորդը կարևորելով մասնագիտության ընտրությունը և ուսումնասիրելով իր հնարավորությունները, բուհ կընդունվի տվյալ մասնագիտությամբ (կրթական ծրագրով) ընդունելության առնվազն 2 քննությունների հանձմամբ և անհրաժեշտ բազային գիտելիքներով, որը կնպաստի բուհերում ուսման որակի բարձրացմանը:</w:t>
      </w:r>
    </w:p>
    <w:p w:rsidR="00B15111" w:rsidRPr="001322BB" w:rsidRDefault="00B15111" w:rsidP="0049498C">
      <w:pPr>
        <w:pStyle w:val="ListParagraph"/>
        <w:numPr>
          <w:ilvl w:val="0"/>
          <w:numId w:val="2"/>
        </w:numPr>
        <w:autoSpaceDE w:val="0"/>
        <w:autoSpaceDN w:val="0"/>
        <w:adjustRightInd w:val="0"/>
        <w:spacing w:before="0" w:after="0" w:line="360" w:lineRule="auto"/>
        <w:ind w:left="0" w:firstLine="450"/>
        <w:jc w:val="both"/>
        <w:textAlignment w:val="baseline"/>
        <w:rPr>
          <w:rFonts w:ascii="GHEA Grapalat" w:eastAsia="Times New Roman" w:hAnsi="GHEA Grapalat" w:cs="GHEA Grapalat"/>
          <w:sz w:val="24"/>
          <w:szCs w:val="24"/>
          <w:lang w:eastAsia="ru-RU"/>
        </w:rPr>
      </w:pPr>
      <w:r w:rsidRPr="001322BB">
        <w:rPr>
          <w:rFonts w:ascii="GHEA Grapalat" w:eastAsiaTheme="minorEastAsia" w:hAnsi="GHEA Grapalat" w:cs="GHEAGrapalat-Bold"/>
          <w:b/>
          <w:bCs/>
          <w:sz w:val="24"/>
          <w:szCs w:val="24"/>
          <w:u w:val="single"/>
        </w:rPr>
        <w:t xml:space="preserve">Նախագծի մշակման գործընթացում ներգրավված ինստիտուտները </w:t>
      </w:r>
      <w:r w:rsidRPr="001322BB">
        <w:rPr>
          <w:rFonts w:ascii="GHEA Grapalat" w:hAnsi="GHEA Grapalat"/>
          <w:sz w:val="24"/>
          <w:szCs w:val="24"/>
          <w:lang w:val="hy-AM" w:eastAsia="ru-RU"/>
        </w:rPr>
        <w:t>«Հայաստանի Հանրապետության բարձրագույն ուսումնական հաստատությունների բակալավրի ու անընդհատ և ինտեգրացված կրթական ծրագրերով (առկա, հեռակա) 202</w:t>
      </w:r>
      <w:r w:rsidRPr="001322BB">
        <w:rPr>
          <w:rFonts w:ascii="GHEA Grapalat" w:hAnsi="GHEA Grapalat"/>
          <w:sz w:val="24"/>
          <w:szCs w:val="24"/>
          <w:lang w:val="en-GB" w:eastAsia="ru-RU"/>
        </w:rPr>
        <w:t>5</w:t>
      </w:r>
      <w:r w:rsidRPr="001322BB">
        <w:rPr>
          <w:rFonts w:ascii="GHEA Grapalat" w:hAnsi="GHEA Grapalat"/>
          <w:sz w:val="24"/>
          <w:szCs w:val="24"/>
          <w:lang w:eastAsia="ru-RU"/>
        </w:rPr>
        <w:t>-</w:t>
      </w:r>
      <w:r w:rsidRPr="001322BB">
        <w:rPr>
          <w:rFonts w:ascii="GHEA Grapalat" w:hAnsi="GHEA Grapalat"/>
          <w:sz w:val="24"/>
          <w:szCs w:val="24"/>
          <w:lang w:val="hy-AM" w:eastAsia="ru-RU"/>
        </w:rPr>
        <w:t>202</w:t>
      </w:r>
      <w:r w:rsidRPr="001322BB">
        <w:rPr>
          <w:rFonts w:ascii="GHEA Grapalat" w:hAnsi="GHEA Grapalat"/>
          <w:sz w:val="24"/>
          <w:szCs w:val="24"/>
          <w:lang w:val="en-GB" w:eastAsia="ru-RU"/>
        </w:rPr>
        <w:t xml:space="preserve">6  </w:t>
      </w:r>
      <w:r w:rsidRPr="001322BB">
        <w:rPr>
          <w:rFonts w:ascii="GHEA Grapalat" w:hAnsi="GHEA Grapalat"/>
          <w:sz w:val="24"/>
          <w:szCs w:val="24"/>
          <w:lang w:val="hy-AM" w:eastAsia="ru-RU"/>
        </w:rPr>
        <w:t>ուսումնական տարվա մասնագիտությունների և ընդունելության քննությունների ցանկը հաստատելու մասին» ՀՀ կառավարության որոշման նախագ</w:t>
      </w:r>
      <w:r w:rsidRPr="001322BB">
        <w:rPr>
          <w:rFonts w:ascii="GHEA Grapalat" w:hAnsi="GHEA Grapalat"/>
          <w:sz w:val="24"/>
          <w:szCs w:val="24"/>
          <w:lang w:val="en-GB" w:eastAsia="ru-RU"/>
        </w:rPr>
        <w:t>ի</w:t>
      </w:r>
      <w:r w:rsidRPr="001322BB">
        <w:rPr>
          <w:rFonts w:ascii="GHEA Grapalat" w:hAnsi="GHEA Grapalat"/>
          <w:sz w:val="24"/>
          <w:szCs w:val="24"/>
          <w:lang w:val="hy-AM" w:eastAsia="ru-RU"/>
        </w:rPr>
        <w:t>ծ</w:t>
      </w:r>
      <w:r w:rsidRPr="001322BB">
        <w:rPr>
          <w:rFonts w:ascii="GHEA Grapalat" w:hAnsi="GHEA Grapalat"/>
          <w:sz w:val="24"/>
          <w:szCs w:val="24"/>
          <w:lang w:eastAsia="ru-RU"/>
        </w:rPr>
        <w:t xml:space="preserve">ը </w:t>
      </w:r>
      <w:r w:rsidRPr="001322BB">
        <w:rPr>
          <w:rFonts w:ascii="GHEA Grapalat" w:hAnsi="GHEA Grapalat"/>
          <w:sz w:val="24"/>
          <w:szCs w:val="24"/>
          <w:lang w:val="fr-FR"/>
        </w:rPr>
        <w:t xml:space="preserve">մշակվել է ՀՀ կրթության, գիտության, մշակույթի և սպորտի նախարարության </w:t>
      </w:r>
      <w:r w:rsidRPr="001322BB">
        <w:rPr>
          <w:rFonts w:ascii="GHEA Grapalat" w:eastAsia="Times New Roman" w:hAnsi="GHEA Grapalat" w:cs="GHEA Grapalat"/>
          <w:sz w:val="24"/>
          <w:szCs w:val="24"/>
          <w:lang w:eastAsia="ru-RU"/>
        </w:rPr>
        <w:t>բարձրագույն կրթության և գիտության կոմիտեի և ուսումնական հաստատությունների կողմից:</w:t>
      </w:r>
    </w:p>
    <w:p w:rsidR="00B15111" w:rsidRDefault="00B15111" w:rsidP="00B15111">
      <w:pPr>
        <w:pStyle w:val="ListParagraph"/>
        <w:numPr>
          <w:ilvl w:val="0"/>
          <w:numId w:val="2"/>
        </w:numPr>
        <w:tabs>
          <w:tab w:val="left" w:pos="630"/>
        </w:tabs>
        <w:autoSpaceDE w:val="0"/>
        <w:autoSpaceDN w:val="0"/>
        <w:adjustRightInd w:val="0"/>
        <w:spacing w:before="0" w:after="0" w:line="360" w:lineRule="auto"/>
        <w:ind w:left="0" w:firstLine="576"/>
        <w:jc w:val="both"/>
        <w:rPr>
          <w:rFonts w:ascii="GHEA Grapalat" w:eastAsiaTheme="minorEastAsia" w:hAnsi="GHEA Grapalat" w:cs="GHEAGrapalat-Bold"/>
          <w:b/>
          <w:bCs/>
          <w:sz w:val="24"/>
          <w:szCs w:val="24"/>
          <w:u w:val="single"/>
        </w:rPr>
      </w:pPr>
      <w:r>
        <w:rPr>
          <w:rFonts w:ascii="GHEA Grapalat" w:eastAsiaTheme="minorEastAsia" w:hAnsi="GHEA Grapalat" w:cs="GHEAGrapalat-Bold"/>
          <w:b/>
          <w:bCs/>
          <w:sz w:val="24"/>
          <w:szCs w:val="24"/>
          <w:u w:val="single"/>
        </w:rPr>
        <w:t>Ակնկալվող արդյունքը</w:t>
      </w:r>
    </w:p>
    <w:p w:rsidR="00B15111" w:rsidRDefault="00B15111" w:rsidP="00B15111">
      <w:pPr>
        <w:spacing w:after="0" w:line="360" w:lineRule="auto"/>
        <w:ind w:firstLine="450"/>
        <w:jc w:val="both"/>
        <w:textAlignment w:val="baseline"/>
        <w:rPr>
          <w:rFonts w:ascii="GHEA Grapalat" w:eastAsia="Times New Roman" w:hAnsi="GHEA Grapalat" w:cs="GHEA Grapalat"/>
          <w:color w:val="C00000"/>
          <w:sz w:val="24"/>
          <w:szCs w:val="24"/>
          <w:lang w:eastAsia="ru-RU"/>
        </w:rPr>
      </w:pPr>
      <w:r>
        <w:rPr>
          <w:rFonts w:ascii="GHEA Grapalat" w:hAnsi="GHEA Grapalat"/>
          <w:sz w:val="24"/>
          <w:szCs w:val="24"/>
          <w:lang w:val="hy-AM" w:eastAsia="ru-RU"/>
        </w:rPr>
        <w:lastRenderedPageBreak/>
        <w:t>«Հայաստանի Հանրապետության բարձրագույն ուսումնական հաստատությունների բակալավրի ու անընդհատ և ինտեգրացված կրթական ծրագրերով (առկա, հեռակա) 202</w:t>
      </w:r>
      <w:r>
        <w:rPr>
          <w:rFonts w:ascii="GHEA Grapalat" w:hAnsi="GHEA Grapalat"/>
          <w:sz w:val="24"/>
          <w:szCs w:val="24"/>
          <w:lang w:val="en-GB" w:eastAsia="ru-RU"/>
        </w:rPr>
        <w:t>5</w:t>
      </w:r>
      <w:r>
        <w:rPr>
          <w:rFonts w:ascii="GHEA Grapalat" w:hAnsi="GHEA Grapalat"/>
          <w:sz w:val="24"/>
          <w:szCs w:val="24"/>
          <w:lang w:eastAsia="ru-RU"/>
        </w:rPr>
        <w:t>-</w:t>
      </w:r>
      <w:r>
        <w:rPr>
          <w:rFonts w:ascii="GHEA Grapalat" w:hAnsi="GHEA Grapalat"/>
          <w:sz w:val="24"/>
          <w:szCs w:val="24"/>
          <w:lang w:val="hy-AM" w:eastAsia="ru-RU"/>
        </w:rPr>
        <w:t>202</w:t>
      </w:r>
      <w:r>
        <w:rPr>
          <w:rFonts w:ascii="GHEA Grapalat" w:hAnsi="GHEA Grapalat"/>
          <w:sz w:val="24"/>
          <w:szCs w:val="24"/>
          <w:lang w:val="en-GB" w:eastAsia="ru-RU"/>
        </w:rPr>
        <w:t>6</w:t>
      </w:r>
      <w:r>
        <w:rPr>
          <w:rFonts w:ascii="GHEA Grapalat" w:hAnsi="GHEA Grapalat"/>
          <w:sz w:val="24"/>
          <w:szCs w:val="24"/>
          <w:lang w:val="hy-AM" w:eastAsia="ru-RU"/>
        </w:rPr>
        <w:t xml:space="preserve"> ուսումնական տարվա մասնագիտությունների և ընդունելության քննությունների ցանկը հաստատելու մասին» ՀՀ կառավարության որոշման նախագծի ընդունումը հնարավոր կդարձնի ՀՀ բարձրագույն ուսումնական հաստատությունների ընդունելության մրցույթի իրականացում</w:t>
      </w:r>
      <w:r>
        <w:rPr>
          <w:rFonts w:ascii="GHEA Grapalat" w:hAnsi="GHEA Grapalat"/>
          <w:sz w:val="24"/>
          <w:szCs w:val="24"/>
          <w:lang w:eastAsia="ru-RU"/>
        </w:rPr>
        <w:t>ը</w:t>
      </w:r>
      <w:r>
        <w:rPr>
          <w:rFonts w:ascii="GHEA Grapalat" w:hAnsi="GHEA Grapalat"/>
          <w:sz w:val="24"/>
          <w:szCs w:val="24"/>
          <w:lang w:val="hy-AM" w:eastAsia="ru-RU"/>
        </w:rPr>
        <w:t>՝ ըստ համապատասխան մասնագիտությունների (կրթական ծրագրերի) մրցութային քննությունների արդյունքների:</w:t>
      </w:r>
    </w:p>
    <w:p w:rsidR="00B15111" w:rsidRDefault="00B15111" w:rsidP="00B15111">
      <w:pPr>
        <w:pStyle w:val="ListParagraph"/>
        <w:numPr>
          <w:ilvl w:val="0"/>
          <w:numId w:val="2"/>
        </w:numPr>
        <w:autoSpaceDE w:val="0"/>
        <w:autoSpaceDN w:val="0"/>
        <w:adjustRightInd w:val="0"/>
        <w:spacing w:before="0" w:after="0" w:line="360" w:lineRule="auto"/>
        <w:ind w:left="0" w:firstLine="576"/>
        <w:jc w:val="both"/>
        <w:rPr>
          <w:rFonts w:ascii="GHEA Grapalat" w:eastAsiaTheme="minorEastAsia" w:hAnsi="GHEA Grapalat" w:cs="GHEAGrapalat-Bold"/>
          <w:b/>
          <w:bCs/>
          <w:sz w:val="24"/>
          <w:szCs w:val="24"/>
          <w:u w:val="single"/>
        </w:rPr>
      </w:pPr>
      <w:r>
        <w:rPr>
          <w:rFonts w:ascii="GHEA Grapalat" w:eastAsiaTheme="minorEastAsia" w:hAnsi="GHEA Grapalat" w:cs="GHEAGrapalat-Bold"/>
          <w:b/>
          <w:bCs/>
          <w:sz w:val="24"/>
          <w:szCs w:val="24"/>
          <w:u w:val="single"/>
        </w:rPr>
        <w:t>ՀՀ կառավարության որոշման նախագծի ընդունման կապակցությամբ լրացուցիչ ֆինանսական միջոցների անհրաժեշտության և պետական բյուջեի եկամուտներում և ծախսերում սպասվող փոփոխությունների մասին</w:t>
      </w:r>
    </w:p>
    <w:p w:rsidR="00B15111" w:rsidRDefault="00B15111" w:rsidP="00B15111">
      <w:pPr>
        <w:pStyle w:val="NormalWeb"/>
        <w:spacing w:before="0" w:beforeAutospacing="0" w:after="0" w:afterAutospacing="0" w:line="360" w:lineRule="auto"/>
        <w:ind w:firstLine="426"/>
        <w:jc w:val="both"/>
        <w:rPr>
          <w:rFonts w:ascii="GHEA Grapalat" w:eastAsia="Calibri" w:hAnsi="GHEA Grapalat"/>
        </w:rPr>
      </w:pPr>
      <w:r>
        <w:rPr>
          <w:rFonts w:ascii="GHEA Grapalat" w:eastAsiaTheme="minorHAnsi" w:hAnsi="GHEA Grapalat" w:cstheme="minorBidi"/>
          <w:lang w:val="hy-AM"/>
        </w:rPr>
        <w:t xml:space="preserve">«Հայաստանի Հանրապետության բարձրագույն ուսումնական հաստատությունների բակալավրի ու անընդհատ </w:t>
      </w:r>
      <w:r>
        <w:rPr>
          <w:rFonts w:ascii="GHEA Grapalat" w:eastAsiaTheme="minorHAnsi" w:hAnsi="GHEA Grapalat"/>
          <w:lang w:val="hy-AM"/>
        </w:rPr>
        <w:t>և</w:t>
      </w:r>
      <w:r>
        <w:rPr>
          <w:rFonts w:ascii="GHEA Grapalat" w:eastAsiaTheme="minorHAnsi" w:hAnsi="GHEA Grapalat" w:cstheme="minorBidi"/>
          <w:lang w:val="hy-AM"/>
        </w:rPr>
        <w:t xml:space="preserve"> ինտեգրացված </w:t>
      </w:r>
      <w:r>
        <w:rPr>
          <w:rFonts w:ascii="GHEA Grapalat" w:eastAsiaTheme="minorHAnsi" w:hAnsi="GHEA Grapalat"/>
          <w:lang w:val="hy-AM"/>
        </w:rPr>
        <w:t>կ</w:t>
      </w:r>
      <w:r>
        <w:rPr>
          <w:rFonts w:ascii="GHEA Grapalat" w:eastAsiaTheme="minorHAnsi" w:hAnsi="GHEA Grapalat" w:cstheme="minorBidi"/>
          <w:lang w:val="hy-AM"/>
        </w:rPr>
        <w:t>րթական ծրագրերով (առկա, հեռակա) 202</w:t>
      </w:r>
      <w:r>
        <w:rPr>
          <w:rFonts w:ascii="GHEA Grapalat" w:eastAsiaTheme="minorHAnsi" w:hAnsi="GHEA Grapalat" w:cstheme="minorBidi"/>
          <w:lang w:val="en-GB"/>
        </w:rPr>
        <w:t>5</w:t>
      </w:r>
      <w:r>
        <w:rPr>
          <w:rFonts w:ascii="GHEA Grapalat" w:eastAsiaTheme="minorHAnsi" w:hAnsi="GHEA Grapalat" w:cstheme="minorBidi"/>
        </w:rPr>
        <w:t>-</w:t>
      </w:r>
      <w:r>
        <w:rPr>
          <w:rFonts w:ascii="GHEA Grapalat" w:eastAsiaTheme="minorHAnsi" w:hAnsi="GHEA Grapalat" w:cstheme="minorBidi"/>
          <w:lang w:val="hy-AM"/>
        </w:rPr>
        <w:t>202</w:t>
      </w:r>
      <w:r>
        <w:rPr>
          <w:rFonts w:ascii="GHEA Grapalat" w:eastAsiaTheme="minorHAnsi" w:hAnsi="GHEA Grapalat" w:cstheme="minorBidi"/>
          <w:lang w:val="en-GB"/>
        </w:rPr>
        <w:t>6</w:t>
      </w:r>
      <w:r>
        <w:rPr>
          <w:rFonts w:ascii="GHEA Grapalat" w:eastAsiaTheme="minorHAnsi" w:hAnsi="GHEA Grapalat" w:cstheme="minorBidi"/>
          <w:lang w:val="hy-AM"/>
        </w:rPr>
        <w:t xml:space="preserve"> ուսումնական տարվա մասնագիտությունների և ընդունելության քննությունների ցանկը հաստատելու մասին» </w:t>
      </w:r>
      <w:r>
        <w:rPr>
          <w:rFonts w:ascii="GHEA Grapalat" w:eastAsiaTheme="minorHAnsi" w:hAnsi="GHEA Grapalat"/>
          <w:lang w:val="hy-AM"/>
        </w:rPr>
        <w:t xml:space="preserve">ՀՀ կառավարության որոշման </w:t>
      </w:r>
      <w:r>
        <w:rPr>
          <w:rFonts w:ascii="GHEA Grapalat" w:hAnsi="GHEA Grapalat"/>
          <w:lang w:val="hy-AM"/>
        </w:rPr>
        <w:t xml:space="preserve">նախագծի </w:t>
      </w:r>
      <w:r>
        <w:rPr>
          <w:rFonts w:ascii="GHEA Grapalat" w:eastAsia="Calibri" w:hAnsi="GHEA Grapalat"/>
          <w:lang w:val="hy-AM"/>
        </w:rPr>
        <w:t>ընդունման կապակցությամբ ՀՀ պետական կամ տեղական ինքնակառավարման մարմինների բյուջեներում եկամուտների և ծախսերի ավելացում կամ նվազեցում չի նախատեսվում:</w:t>
      </w:r>
    </w:p>
    <w:p w:rsidR="00B15111" w:rsidRDefault="00B15111" w:rsidP="00B15111">
      <w:pPr>
        <w:pStyle w:val="ListParagraph"/>
        <w:numPr>
          <w:ilvl w:val="0"/>
          <w:numId w:val="2"/>
        </w:numPr>
        <w:autoSpaceDE w:val="0"/>
        <w:autoSpaceDN w:val="0"/>
        <w:adjustRightInd w:val="0"/>
        <w:spacing w:before="0" w:after="0" w:line="360" w:lineRule="auto"/>
        <w:ind w:left="0" w:firstLine="576"/>
        <w:jc w:val="both"/>
        <w:rPr>
          <w:rFonts w:ascii="GHEA Grapalat" w:eastAsiaTheme="minorEastAsia" w:hAnsi="GHEA Grapalat" w:cs="GHEAGrapalat-Bold"/>
          <w:b/>
          <w:bCs/>
          <w:sz w:val="24"/>
          <w:szCs w:val="24"/>
          <w:u w:val="single"/>
        </w:rPr>
      </w:pPr>
      <w:bookmarkStart w:id="2" w:name="_Hlk145088734"/>
      <w:r>
        <w:rPr>
          <w:rFonts w:ascii="GHEA Grapalat" w:eastAsiaTheme="minorEastAsia" w:hAnsi="GHEA Grapalat" w:cs="GHEAGrapalat-Bold"/>
          <w:b/>
          <w:bCs/>
          <w:sz w:val="24"/>
          <w:szCs w:val="24"/>
          <w:u w:val="single"/>
        </w:rPr>
        <w:t>ՀՀ կառավարության որոշման նախագծի ընդունման կապակցությամբ այլ իրավական ակտերի նախագծերի կամ դրանց ընդունման անհրաժեշտության բացակայության մասին</w:t>
      </w:r>
    </w:p>
    <w:bookmarkEnd w:id="2"/>
    <w:p w:rsidR="00B15111" w:rsidRDefault="00B15111" w:rsidP="00B15111">
      <w:pPr>
        <w:pStyle w:val="NormalWeb"/>
        <w:spacing w:before="0" w:beforeAutospacing="0" w:after="0" w:afterAutospacing="0" w:line="360" w:lineRule="auto"/>
        <w:ind w:firstLine="426"/>
        <w:jc w:val="both"/>
        <w:rPr>
          <w:rFonts w:ascii="GHEA Grapalat" w:eastAsia="Calibri" w:hAnsi="GHEA Grapalat"/>
          <w:lang w:val="hy-AM"/>
        </w:rPr>
      </w:pPr>
      <w:r>
        <w:rPr>
          <w:rFonts w:ascii="GHEA Grapalat" w:eastAsiaTheme="minorHAnsi" w:hAnsi="GHEA Grapalat" w:cstheme="minorBidi"/>
          <w:lang w:val="hy-AM"/>
        </w:rPr>
        <w:t xml:space="preserve">«Հայաստանի Հանրապետության բարձրագույն ուսումնական հաստատությունների բակալավրի ու անընդհատ </w:t>
      </w:r>
      <w:r>
        <w:rPr>
          <w:rFonts w:ascii="GHEA Grapalat" w:eastAsiaTheme="minorHAnsi" w:hAnsi="GHEA Grapalat"/>
          <w:lang w:val="hy-AM"/>
        </w:rPr>
        <w:t>և</w:t>
      </w:r>
      <w:r>
        <w:rPr>
          <w:rFonts w:ascii="GHEA Grapalat" w:eastAsiaTheme="minorHAnsi" w:hAnsi="GHEA Grapalat" w:cstheme="minorBidi"/>
          <w:lang w:val="hy-AM"/>
        </w:rPr>
        <w:t xml:space="preserve"> ինտեգրացված </w:t>
      </w:r>
      <w:r>
        <w:rPr>
          <w:rFonts w:ascii="GHEA Grapalat" w:eastAsiaTheme="minorHAnsi" w:hAnsi="GHEA Grapalat"/>
          <w:lang w:val="hy-AM"/>
        </w:rPr>
        <w:t>կ</w:t>
      </w:r>
      <w:r>
        <w:rPr>
          <w:rFonts w:ascii="GHEA Grapalat" w:eastAsiaTheme="minorHAnsi" w:hAnsi="GHEA Grapalat" w:cstheme="minorBidi"/>
          <w:lang w:val="hy-AM"/>
        </w:rPr>
        <w:t>րթական ծրագրերով (առկա, հեռակա) 202</w:t>
      </w:r>
      <w:r>
        <w:rPr>
          <w:rFonts w:ascii="GHEA Grapalat" w:eastAsiaTheme="minorHAnsi" w:hAnsi="GHEA Grapalat" w:cstheme="minorBidi"/>
          <w:lang w:val="en-GB"/>
        </w:rPr>
        <w:t>5</w:t>
      </w:r>
      <w:r>
        <w:rPr>
          <w:rFonts w:ascii="GHEA Grapalat" w:eastAsiaTheme="minorHAnsi" w:hAnsi="GHEA Grapalat" w:cstheme="minorBidi"/>
        </w:rPr>
        <w:t>-</w:t>
      </w:r>
      <w:r>
        <w:rPr>
          <w:rFonts w:ascii="GHEA Grapalat" w:eastAsiaTheme="minorHAnsi" w:hAnsi="GHEA Grapalat" w:cstheme="minorBidi"/>
          <w:lang w:val="hy-AM"/>
        </w:rPr>
        <w:t>202</w:t>
      </w:r>
      <w:r>
        <w:rPr>
          <w:rFonts w:ascii="GHEA Grapalat" w:eastAsiaTheme="minorHAnsi" w:hAnsi="GHEA Grapalat" w:cstheme="minorBidi"/>
          <w:lang w:val="en-GB"/>
        </w:rPr>
        <w:t>6</w:t>
      </w:r>
      <w:r>
        <w:rPr>
          <w:rFonts w:ascii="GHEA Grapalat" w:eastAsiaTheme="minorHAnsi" w:hAnsi="GHEA Grapalat" w:cstheme="minorBidi"/>
          <w:lang w:val="hy-AM"/>
        </w:rPr>
        <w:t xml:space="preserve"> ուսումնական տարվա մասնագիտությունների և ընդունելության քննությունների ցանկը հաստատելու մասին» </w:t>
      </w:r>
      <w:r>
        <w:rPr>
          <w:rFonts w:ascii="GHEA Grapalat" w:eastAsiaTheme="minorHAnsi" w:hAnsi="GHEA Grapalat"/>
          <w:lang w:val="hy-AM"/>
        </w:rPr>
        <w:t xml:space="preserve">ՀՀ կառավարության որոշման </w:t>
      </w:r>
      <w:r>
        <w:rPr>
          <w:rFonts w:ascii="GHEA Grapalat" w:hAnsi="GHEA Grapalat"/>
          <w:lang w:val="hy-AM"/>
        </w:rPr>
        <w:t xml:space="preserve">նախագծի </w:t>
      </w:r>
      <w:r>
        <w:rPr>
          <w:rFonts w:ascii="GHEA Grapalat" w:eastAsia="Calibri" w:hAnsi="GHEA Grapalat"/>
          <w:lang w:val="hy-AM"/>
        </w:rPr>
        <w:t xml:space="preserve">ընդունմամբ </w:t>
      </w:r>
      <w:bookmarkStart w:id="3" w:name="_Hlk145088762"/>
      <w:r>
        <w:rPr>
          <w:rFonts w:ascii="GHEA Grapalat" w:eastAsia="Calibri" w:hAnsi="GHEA Grapalat"/>
          <w:lang w:val="hy-AM"/>
        </w:rPr>
        <w:t>այլ իրավական ակտերում փոփոխություններ կատարելու անհրաժեշտությունը բացակայում է</w:t>
      </w:r>
      <w:bookmarkEnd w:id="3"/>
      <w:r>
        <w:rPr>
          <w:rFonts w:ascii="GHEA Grapalat" w:eastAsia="Calibri" w:hAnsi="GHEA Grapalat"/>
          <w:lang w:val="hy-AM"/>
        </w:rPr>
        <w:t>:</w:t>
      </w:r>
    </w:p>
    <w:p w:rsidR="00B15111" w:rsidRDefault="00B15111" w:rsidP="00B15111">
      <w:pPr>
        <w:pStyle w:val="ListParagraph"/>
        <w:numPr>
          <w:ilvl w:val="0"/>
          <w:numId w:val="2"/>
        </w:numPr>
        <w:autoSpaceDE w:val="0"/>
        <w:autoSpaceDN w:val="0"/>
        <w:adjustRightInd w:val="0"/>
        <w:spacing w:before="0" w:after="0" w:line="360" w:lineRule="auto"/>
        <w:ind w:left="0" w:firstLine="576"/>
        <w:jc w:val="both"/>
        <w:rPr>
          <w:rFonts w:ascii="GHEA Grapalat" w:eastAsiaTheme="minorEastAsia" w:hAnsi="GHEA Grapalat" w:cs="GHEAGrapalat-Bold"/>
          <w:b/>
          <w:bCs/>
          <w:sz w:val="24"/>
          <w:szCs w:val="24"/>
          <w:u w:val="single"/>
        </w:rPr>
      </w:pPr>
      <w:bookmarkStart w:id="4" w:name="_Hlk145088792"/>
      <w:r>
        <w:rPr>
          <w:rFonts w:ascii="GHEA Grapalat" w:eastAsiaTheme="minorEastAsia" w:hAnsi="GHEA Grapalat" w:cs="GHEAGrapalat-Bold"/>
          <w:b/>
          <w:bCs/>
          <w:sz w:val="24"/>
          <w:szCs w:val="24"/>
          <w:u w:val="single"/>
        </w:rPr>
        <w:t>Կապը ռազմավարական փաստաթղթերի հետ. Հայաստանի վերափոխման ռազմավարություն 2050, Կառավարության 2021-2026թթ. ծրագիր, ոլորտային և/կամ այլ ռազմավարություններ</w:t>
      </w:r>
    </w:p>
    <w:p w:rsidR="00B15111" w:rsidRDefault="00B15111" w:rsidP="00B15111">
      <w:pPr>
        <w:pStyle w:val="NormalWeb"/>
        <w:spacing w:before="0" w:beforeAutospacing="0" w:after="0" w:afterAutospacing="0" w:line="360" w:lineRule="auto"/>
        <w:ind w:firstLine="426"/>
        <w:jc w:val="both"/>
        <w:rPr>
          <w:rFonts w:ascii="GHEA Grapalat" w:eastAsiaTheme="minorHAnsi" w:hAnsi="GHEA Grapalat" w:cstheme="minorBidi"/>
        </w:rPr>
      </w:pPr>
      <w:r>
        <w:rPr>
          <w:rFonts w:ascii="GHEA Grapalat" w:eastAsiaTheme="minorHAnsi" w:hAnsi="GHEA Grapalat" w:cstheme="minorBidi"/>
          <w:lang w:val="hy-AM"/>
        </w:rPr>
        <w:t>«Հայաստանի Հանրապետության բարձրագույն ուսումնական հաստատությունների բակալավրի ու անընդհատ և ինտեգրացված կրթական ծրագրերով (առկա, հեռակա) 202</w:t>
      </w:r>
      <w:r>
        <w:rPr>
          <w:rFonts w:ascii="GHEA Grapalat" w:eastAsiaTheme="minorHAnsi" w:hAnsi="GHEA Grapalat" w:cstheme="minorBidi"/>
          <w:lang w:val="en-GB"/>
        </w:rPr>
        <w:t>5</w:t>
      </w:r>
      <w:r>
        <w:rPr>
          <w:rFonts w:ascii="GHEA Grapalat" w:eastAsiaTheme="minorHAnsi" w:hAnsi="GHEA Grapalat" w:cstheme="minorBidi"/>
        </w:rPr>
        <w:t>-</w:t>
      </w:r>
      <w:r>
        <w:rPr>
          <w:rFonts w:ascii="GHEA Grapalat" w:eastAsiaTheme="minorHAnsi" w:hAnsi="GHEA Grapalat" w:cstheme="minorBidi"/>
          <w:lang w:val="hy-AM"/>
        </w:rPr>
        <w:t>202</w:t>
      </w:r>
      <w:r>
        <w:rPr>
          <w:rFonts w:ascii="GHEA Grapalat" w:eastAsiaTheme="minorHAnsi" w:hAnsi="GHEA Grapalat" w:cstheme="minorBidi"/>
          <w:lang w:val="en-GB"/>
        </w:rPr>
        <w:t>6</w:t>
      </w:r>
      <w:r>
        <w:rPr>
          <w:rFonts w:ascii="GHEA Grapalat" w:eastAsiaTheme="minorHAnsi" w:hAnsi="GHEA Grapalat" w:cstheme="minorBidi"/>
          <w:lang w:val="hy-AM"/>
        </w:rPr>
        <w:t xml:space="preserve"> ուսումնական տարվա մասնագիտությունների և ընդունելության քննությունների ցանկը հաստատելու մասին» ՀՀ կառավարության որոշման նախագծի ընդունումը բխում </w:t>
      </w:r>
      <w:r>
        <w:rPr>
          <w:rFonts w:ascii="GHEA Grapalat" w:eastAsiaTheme="minorHAnsi" w:hAnsi="GHEA Grapalat" w:cstheme="minorBidi"/>
          <w:lang w:val="hy-AM"/>
        </w:rPr>
        <w:lastRenderedPageBreak/>
        <w:t>է 2050 Հայաստանի վերափոխման ռազմավարության «Կիրթ և կարողունակ քաղաքացի, ժողովուրդ» 1-ին մեգանպատակից և ՀՀ կառավարության 2021-2026 թվականների ծրագրի 4.3-րդ գլխով սահմանված բարձրագույն կրթության ոլորտի բարեփոխմանը միտված բարձրագույն ուսումնական հաստատություններ ընդունելության սկզբունքների և մեխանիզմների վերանայման ռազմավարական նպատակներից:</w:t>
      </w:r>
      <w:bookmarkEnd w:id="4"/>
    </w:p>
    <w:p w:rsidR="00706023" w:rsidRDefault="00706023" w:rsidP="00B15111">
      <w:pPr>
        <w:spacing w:after="0" w:line="240" w:lineRule="auto"/>
        <w:jc w:val="center"/>
        <w:textAlignment w:val="baseline"/>
      </w:pPr>
    </w:p>
    <w:sectPr w:rsidR="00706023" w:rsidSect="00AA28E3">
      <w:pgSz w:w="11906" w:h="16838" w:code="9"/>
      <w:pgMar w:top="851" w:right="851" w:bottom="851" w:left="1134" w:header="720" w:footer="527" w:gutter="0"/>
      <w:cols w:space="720"/>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060C1" w:rsidRDefault="008060C1">
      <w:pPr>
        <w:spacing w:after="0" w:line="240" w:lineRule="auto"/>
      </w:pPr>
      <w:r>
        <w:separator/>
      </w:r>
    </w:p>
  </w:endnote>
  <w:endnote w:type="continuationSeparator" w:id="0">
    <w:p w:rsidR="008060C1" w:rsidRDefault="008060C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Tahoma">
    <w:panose1 w:val="020B0604030504040204"/>
    <w:charset w:val="00"/>
    <w:family w:val="swiss"/>
    <w:pitch w:val="variable"/>
    <w:sig w:usb0="E1002EFF" w:usb1="C000605B" w:usb2="00000029" w:usb3="00000000" w:csb0="000101FF" w:csb1="00000000"/>
  </w:font>
  <w:font w:name="GHEAGrapalat-Bold">
    <w:panose1 w:val="02000803050000020003"/>
    <w:charset w:val="00"/>
    <w:family w:val="auto"/>
    <w:notTrueType/>
    <w:pitch w:val="default"/>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060C1" w:rsidRDefault="008060C1">
      <w:pPr>
        <w:spacing w:after="0" w:line="240" w:lineRule="auto"/>
      </w:pPr>
      <w:r>
        <w:separator/>
      </w:r>
    </w:p>
  </w:footnote>
  <w:footnote w:type="continuationSeparator" w:id="0">
    <w:p w:rsidR="008060C1" w:rsidRDefault="008060C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98F418E"/>
    <w:multiLevelType w:val="hybridMultilevel"/>
    <w:tmpl w:val="56348D7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15:restartNumberingAfterBreak="0">
    <w:nsid w:val="3C6D722E"/>
    <w:multiLevelType w:val="hybridMultilevel"/>
    <w:tmpl w:val="593607A6"/>
    <w:lvl w:ilvl="0" w:tplc="C31212F0">
      <w:numFmt w:val="bullet"/>
      <w:lvlText w:val="-"/>
      <w:lvlJc w:val="left"/>
      <w:pPr>
        <w:ind w:left="720" w:hanging="360"/>
      </w:pPr>
      <w:rPr>
        <w:rFonts w:ascii="Sylfaen" w:eastAsia="Times New Roman" w:hAnsi="Sylfaen" w:cs="Sylfaen"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590B4CF6"/>
    <w:multiLevelType w:val="hybridMultilevel"/>
    <w:tmpl w:val="924E2454"/>
    <w:lvl w:ilvl="0" w:tplc="01F2F5C8">
      <w:start w:val="1"/>
      <w:numFmt w:val="decimal"/>
      <w:lvlText w:val="%1."/>
      <w:lvlJc w:val="left"/>
      <w:pPr>
        <w:ind w:left="1068" w:hanging="360"/>
      </w:pPr>
      <w:rPr>
        <w:rFonts w:cs="Times New Roman" w:hint="default"/>
        <w:color w:val="000000"/>
      </w:rPr>
    </w:lvl>
    <w:lvl w:ilvl="1" w:tplc="08090019" w:tentative="1">
      <w:start w:val="1"/>
      <w:numFmt w:val="lowerLetter"/>
      <w:lvlText w:val="%2."/>
      <w:lvlJc w:val="left"/>
      <w:pPr>
        <w:ind w:left="1788" w:hanging="360"/>
      </w:pPr>
    </w:lvl>
    <w:lvl w:ilvl="2" w:tplc="0809001B" w:tentative="1">
      <w:start w:val="1"/>
      <w:numFmt w:val="lowerRoman"/>
      <w:lvlText w:val="%3."/>
      <w:lvlJc w:val="right"/>
      <w:pPr>
        <w:ind w:left="2508" w:hanging="180"/>
      </w:pPr>
    </w:lvl>
    <w:lvl w:ilvl="3" w:tplc="0809000F" w:tentative="1">
      <w:start w:val="1"/>
      <w:numFmt w:val="decimal"/>
      <w:lvlText w:val="%4."/>
      <w:lvlJc w:val="left"/>
      <w:pPr>
        <w:ind w:left="3228" w:hanging="360"/>
      </w:pPr>
    </w:lvl>
    <w:lvl w:ilvl="4" w:tplc="08090019" w:tentative="1">
      <w:start w:val="1"/>
      <w:numFmt w:val="lowerLetter"/>
      <w:lvlText w:val="%5."/>
      <w:lvlJc w:val="left"/>
      <w:pPr>
        <w:ind w:left="3948" w:hanging="360"/>
      </w:pPr>
    </w:lvl>
    <w:lvl w:ilvl="5" w:tplc="0809001B" w:tentative="1">
      <w:start w:val="1"/>
      <w:numFmt w:val="lowerRoman"/>
      <w:lvlText w:val="%6."/>
      <w:lvlJc w:val="right"/>
      <w:pPr>
        <w:ind w:left="4668" w:hanging="180"/>
      </w:pPr>
    </w:lvl>
    <w:lvl w:ilvl="6" w:tplc="0809000F" w:tentative="1">
      <w:start w:val="1"/>
      <w:numFmt w:val="decimal"/>
      <w:lvlText w:val="%7."/>
      <w:lvlJc w:val="left"/>
      <w:pPr>
        <w:ind w:left="5388" w:hanging="360"/>
      </w:pPr>
    </w:lvl>
    <w:lvl w:ilvl="7" w:tplc="08090019" w:tentative="1">
      <w:start w:val="1"/>
      <w:numFmt w:val="lowerLetter"/>
      <w:lvlText w:val="%8."/>
      <w:lvlJc w:val="left"/>
      <w:pPr>
        <w:ind w:left="6108" w:hanging="360"/>
      </w:pPr>
    </w:lvl>
    <w:lvl w:ilvl="8" w:tplc="0809001B" w:tentative="1">
      <w:start w:val="1"/>
      <w:numFmt w:val="lowerRoman"/>
      <w:lvlText w:val="%9."/>
      <w:lvlJc w:val="right"/>
      <w:pPr>
        <w:ind w:left="6828" w:hanging="180"/>
      </w:pPr>
    </w:lvl>
  </w:abstractNum>
  <w:abstractNum w:abstractNumId="3" w15:restartNumberingAfterBreak="0">
    <w:nsid w:val="6E3D76CA"/>
    <w:multiLevelType w:val="hybridMultilevel"/>
    <w:tmpl w:val="0EE60C1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15:restartNumberingAfterBreak="0">
    <w:nsid w:val="76B01471"/>
    <w:multiLevelType w:val="hybridMultilevel"/>
    <w:tmpl w:val="AC4EB6FC"/>
    <w:lvl w:ilvl="0" w:tplc="E59E66BE">
      <w:start w:val="1"/>
      <w:numFmt w:val="decimal"/>
      <w:lvlText w:val="%1."/>
      <w:lvlJc w:val="right"/>
      <w:pPr>
        <w:ind w:left="1146" w:hanging="360"/>
      </w:pPr>
      <w:rPr>
        <w:rFonts w:hint="default"/>
      </w:rPr>
    </w:lvl>
    <w:lvl w:ilvl="1" w:tplc="04090019">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num w:numId="1">
    <w:abstractNumId w:val="4"/>
  </w:num>
  <w:num w:numId="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num>
  <w:num w:numId="4">
    <w:abstractNumId w:val="1"/>
  </w:num>
  <w:num w:numId="5">
    <w:abstractNumId w:val="3"/>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8"/>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0EAD"/>
    <w:rsid w:val="00067FA3"/>
    <w:rsid w:val="00082F6B"/>
    <w:rsid w:val="001322BB"/>
    <w:rsid w:val="00134705"/>
    <w:rsid w:val="00142B7C"/>
    <w:rsid w:val="001C18D1"/>
    <w:rsid w:val="001C7A6B"/>
    <w:rsid w:val="00254400"/>
    <w:rsid w:val="00287A16"/>
    <w:rsid w:val="00331641"/>
    <w:rsid w:val="003A5C8B"/>
    <w:rsid w:val="00501EFE"/>
    <w:rsid w:val="0052784F"/>
    <w:rsid w:val="006B3B90"/>
    <w:rsid w:val="00706023"/>
    <w:rsid w:val="00716D8A"/>
    <w:rsid w:val="00743D49"/>
    <w:rsid w:val="008060C1"/>
    <w:rsid w:val="00880EAD"/>
    <w:rsid w:val="00883B2A"/>
    <w:rsid w:val="008C6119"/>
    <w:rsid w:val="009019AD"/>
    <w:rsid w:val="0098010F"/>
    <w:rsid w:val="00982B70"/>
    <w:rsid w:val="009D4EC0"/>
    <w:rsid w:val="00A26109"/>
    <w:rsid w:val="00A43EE0"/>
    <w:rsid w:val="00A46C18"/>
    <w:rsid w:val="00A87EE1"/>
    <w:rsid w:val="00B00650"/>
    <w:rsid w:val="00B04A42"/>
    <w:rsid w:val="00B15111"/>
    <w:rsid w:val="00BF3106"/>
    <w:rsid w:val="00C06318"/>
    <w:rsid w:val="00C63F16"/>
    <w:rsid w:val="00CD45A7"/>
    <w:rsid w:val="00D04309"/>
    <w:rsid w:val="00D0610B"/>
    <w:rsid w:val="00D07C7D"/>
    <w:rsid w:val="00D172EF"/>
    <w:rsid w:val="00D30098"/>
    <w:rsid w:val="00DB6F23"/>
    <w:rsid w:val="00E37FCF"/>
    <w:rsid w:val="00EB0A00"/>
    <w:rsid w:val="00F16128"/>
    <w:rsid w:val="00F47CCF"/>
    <w:rsid w:val="00FD6B1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A92AAA7-5AA4-419A-8F5B-87A5BB9A29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01EFE"/>
    <w:pPr>
      <w:spacing w:after="200" w:line="276" w:lineRule="auto"/>
    </w:pPr>
    <w:rPr>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Знак,webb,Char Char Char1,Char Char Char Char,Char Char Char,Знак Знак, webb"/>
    <w:basedOn w:val="Normal"/>
    <w:link w:val="NormalWebChar"/>
    <w:uiPriority w:val="99"/>
    <w:unhideWhenUsed/>
    <w:qFormat/>
    <w:rsid w:val="00501EFE"/>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styleId="Strong">
    <w:name w:val="Strong"/>
    <w:basedOn w:val="DefaultParagraphFont"/>
    <w:uiPriority w:val="22"/>
    <w:qFormat/>
    <w:rsid w:val="00501EFE"/>
    <w:rPr>
      <w:b/>
      <w:bCs/>
    </w:rPr>
  </w:style>
  <w:style w:type="paragraph" w:styleId="ListParagraph">
    <w:name w:val="List Paragraph"/>
    <w:aliases w:val="Akapit z listą BS,List Paragraph 1,List_Paragraph,Multilevel para_II,List Paragraph1,Bullet1,References,List Paragraph (numbered (a)),IBL List Paragraph,List Paragraph nowy,Numbered List Paragraph,OBC Bullet,List Paragraph11,Normal number"/>
    <w:basedOn w:val="Normal"/>
    <w:link w:val="ListParagraphChar"/>
    <w:uiPriority w:val="34"/>
    <w:qFormat/>
    <w:rsid w:val="00501EFE"/>
    <w:pPr>
      <w:spacing w:before="100"/>
      <w:ind w:left="720"/>
      <w:contextualSpacing/>
    </w:pPr>
    <w:rPr>
      <w:rFonts w:ascii="Calibri" w:eastAsia="Calibri" w:hAnsi="Calibri" w:cs="Times New Roman"/>
      <w:sz w:val="20"/>
      <w:szCs w:val="20"/>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Знак Char,webb Char,Char Char Char1 Char,Char Char Char Char Char"/>
    <w:link w:val="NormalWeb"/>
    <w:uiPriority w:val="99"/>
    <w:locked/>
    <w:rsid w:val="00501EFE"/>
    <w:rPr>
      <w:rFonts w:ascii="Times New Roman" w:eastAsia="Times New Roman" w:hAnsi="Times New Roman" w:cs="Times New Roman"/>
      <w:sz w:val="24"/>
      <w:szCs w:val="24"/>
      <w:lang w:val="ru-RU" w:eastAsia="ru-RU"/>
    </w:rPr>
  </w:style>
  <w:style w:type="character" w:customStyle="1" w:styleId="ListParagraphChar">
    <w:name w:val="List Paragraph Char"/>
    <w:aliases w:val="Akapit z listą BS Char,List Paragraph 1 Char,List_Paragraph Char,Multilevel para_II Char,List Paragraph1 Char,Bullet1 Char,References Char,List Paragraph (numbered (a)) Char,IBL List Paragraph Char,List Paragraph nowy Char"/>
    <w:link w:val="ListParagraph"/>
    <w:uiPriority w:val="34"/>
    <w:locked/>
    <w:rsid w:val="00501EFE"/>
    <w:rPr>
      <w:rFonts w:ascii="Calibri" w:eastAsia="Calibri" w:hAnsi="Calibri" w:cs="Times New Roman"/>
      <w:sz w:val="20"/>
      <w:szCs w:val="20"/>
      <w:lang w:val="en-US"/>
    </w:rPr>
  </w:style>
  <w:style w:type="paragraph" w:styleId="Header">
    <w:name w:val="header"/>
    <w:basedOn w:val="Normal"/>
    <w:link w:val="HeaderChar"/>
    <w:uiPriority w:val="99"/>
    <w:unhideWhenUsed/>
    <w:rsid w:val="00B15111"/>
    <w:pPr>
      <w:tabs>
        <w:tab w:val="center" w:pos="4513"/>
        <w:tab w:val="right" w:pos="9026"/>
      </w:tabs>
      <w:spacing w:after="0" w:line="240" w:lineRule="auto"/>
    </w:pPr>
  </w:style>
  <w:style w:type="character" w:customStyle="1" w:styleId="HeaderChar">
    <w:name w:val="Header Char"/>
    <w:basedOn w:val="DefaultParagraphFont"/>
    <w:link w:val="Header"/>
    <w:uiPriority w:val="99"/>
    <w:rsid w:val="00B15111"/>
    <w:rPr>
      <w:lang w:val="en-US"/>
    </w:rPr>
  </w:style>
  <w:style w:type="paragraph" w:styleId="Footer">
    <w:name w:val="footer"/>
    <w:basedOn w:val="Normal"/>
    <w:link w:val="FooterChar"/>
    <w:uiPriority w:val="99"/>
    <w:unhideWhenUsed/>
    <w:rsid w:val="00B15111"/>
    <w:pPr>
      <w:tabs>
        <w:tab w:val="center" w:pos="4513"/>
        <w:tab w:val="right" w:pos="9026"/>
      </w:tabs>
      <w:spacing w:after="0" w:line="240" w:lineRule="auto"/>
    </w:pPr>
  </w:style>
  <w:style w:type="character" w:customStyle="1" w:styleId="FooterChar">
    <w:name w:val="Footer Char"/>
    <w:basedOn w:val="DefaultParagraphFont"/>
    <w:link w:val="Footer"/>
    <w:uiPriority w:val="99"/>
    <w:rsid w:val="00B15111"/>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85632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9</Pages>
  <Words>2454</Words>
  <Characters>13989</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16411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https:/mul2-edu.gov.am/tasks/1659198/oneclick?token=f68639e1886bd244cbd1733ae2f2af76</cp:keywords>
  <dc:description/>
  <cp:lastModifiedBy>Sedrak Simonyan</cp:lastModifiedBy>
  <cp:revision>2</cp:revision>
  <dcterms:created xsi:type="dcterms:W3CDTF">2024-11-22T14:43:00Z</dcterms:created>
  <dcterms:modified xsi:type="dcterms:W3CDTF">2024-11-22T14:43:00Z</dcterms:modified>
</cp:coreProperties>
</file>