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BFD57B" w14:textId="77777777" w:rsidR="000C3F97" w:rsidRPr="0067416A" w:rsidRDefault="00D5378A" w:rsidP="0067416A">
      <w:pPr>
        <w:tabs>
          <w:tab w:val="left" w:pos="993"/>
        </w:tabs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67416A"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14:paraId="206DD596" w14:textId="77777777" w:rsidR="00D5378A" w:rsidRPr="0067416A" w:rsidRDefault="00D5378A" w:rsidP="0067416A">
      <w:pPr>
        <w:tabs>
          <w:tab w:val="left" w:pos="993"/>
        </w:tabs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bookmarkStart w:id="0" w:name="_Hlk181612699"/>
      <w:r w:rsidRPr="0067416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="008A2C6E" w:rsidRPr="0067416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ՀԵՏ ՎԵՐՑՆԵԼՈՒ ԵՎ</w:t>
      </w:r>
      <w:r w:rsidRPr="0067416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ԱՄՐԱՑՆԵԼՈՒ ՄԱՍԻՆ </w:t>
      </w:r>
    </w:p>
    <w:bookmarkEnd w:id="0"/>
    <w:p w14:paraId="30A79650" w14:textId="77777777" w:rsidR="00D5378A" w:rsidRPr="0067416A" w:rsidRDefault="00D5378A" w:rsidP="0067416A">
      <w:pPr>
        <w:tabs>
          <w:tab w:val="left" w:pos="993"/>
        </w:tabs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67416A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14:paraId="283E4518" w14:textId="485D48C2" w:rsidR="004F4EA3" w:rsidRPr="0067416A" w:rsidRDefault="008664B1" w:rsidP="006E43AD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7416A">
        <w:rPr>
          <w:rFonts w:ascii="GHEA Grapalat" w:hAnsi="GHEA Grapalat"/>
          <w:i w:val="0"/>
          <w:sz w:val="24"/>
          <w:szCs w:val="24"/>
          <w:lang w:val="hy-AM"/>
        </w:rPr>
        <w:t>Հանրային իշխանությանը տրանսպորտային միջոցներով ապահովվածության բարելավման միջոցառման շրջանակում իրականացվել է մարդատար մեքենաների գնում, որի արդյունքում</w:t>
      </w:r>
      <w:r w:rsidR="00CA0AFB" w:rsidRPr="0067416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bookmarkStart w:id="1" w:name="_GoBack"/>
      <w:bookmarkEnd w:id="1"/>
      <w:r w:rsidR="00CA0AFB" w:rsidRPr="0067416A">
        <w:rPr>
          <w:rFonts w:ascii="GHEA Grapalat" w:hAnsi="GHEA Grapalat"/>
          <w:i w:val="0"/>
          <w:sz w:val="24"/>
          <w:szCs w:val="24"/>
          <w:lang w:val="hy-AM"/>
        </w:rPr>
        <w:t>ՀՀ ՏԿԵՆ պետական գույքի կառավարման կոմիտեի կողմից ՊԳԿԿ-ԷԱՃԱՊՁԲ-2024/9-1 և ՊԳԿԿ-ԷԱՃԱՊՁԲ-2024/10-1 ծածկագրերով հայտարարված մրցույթում հաղթող ճանաչված «ԱՎԱՆՏԳԱՐԴ» ՍՊ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 xml:space="preserve"> ընկերությունից ձեռք է բերվել </w:t>
      </w:r>
      <w:r w:rsidR="00E46607" w:rsidRPr="0067416A">
        <w:rPr>
          <w:rFonts w:ascii="GHEA Grapalat" w:hAnsi="GHEA Grapalat"/>
          <w:i w:val="0"/>
          <w:sz w:val="24"/>
          <w:szCs w:val="24"/>
          <w:lang w:val="hy-AM"/>
        </w:rPr>
        <w:t>3</w:t>
      </w:r>
      <w:r w:rsidR="00CD4211" w:rsidRPr="0067416A">
        <w:rPr>
          <w:rFonts w:ascii="GHEA Grapalat" w:hAnsi="GHEA Grapalat"/>
          <w:i w:val="0"/>
          <w:sz w:val="24"/>
          <w:szCs w:val="24"/>
          <w:lang w:val="hy-AM"/>
        </w:rPr>
        <w:t xml:space="preserve"> ներկայացուցչական սեդան Volvo S90 Plug in hybrid մոդելի ավտոմեքենաներ և 1 ներկայացուցչական ամենագնաց՝ Volvo XC90 Plug in hybrid մոդելի ավտոմեքենա։</w:t>
      </w:r>
    </w:p>
    <w:p w14:paraId="77ED6EE0" w14:textId="52D4BA05" w:rsidR="005D0248" w:rsidRPr="0067416A" w:rsidRDefault="00CD4211" w:rsidP="006E43AD">
      <w:pPr>
        <w:pStyle w:val="norm"/>
        <w:tabs>
          <w:tab w:val="left" w:pos="993"/>
          <w:tab w:val="left" w:pos="9720"/>
        </w:tabs>
        <w:spacing w:line="360" w:lineRule="auto"/>
        <w:ind w:right="180" w:firstLine="567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67416A">
        <w:rPr>
          <w:rFonts w:ascii="GHEA Grapalat" w:hAnsi="GHEA Grapalat"/>
          <w:iCs/>
          <w:sz w:val="24"/>
          <w:szCs w:val="24"/>
          <w:lang w:val="hy-AM"/>
        </w:rPr>
        <w:t>Կ</w:t>
      </w:r>
      <w:r w:rsidR="003A736D" w:rsidRPr="0067416A">
        <w:rPr>
          <w:rFonts w:ascii="GHEA Grapalat" w:hAnsi="GHEA Grapalat"/>
          <w:iCs/>
          <w:sz w:val="24"/>
          <w:szCs w:val="24"/>
          <w:lang w:val="hy-AM"/>
        </w:rPr>
        <w:t xml:space="preserve">ոմիտեի կողմից </w:t>
      </w:r>
      <w:r w:rsidR="006E0CC7" w:rsidRPr="0067416A">
        <w:rPr>
          <w:rFonts w:ascii="GHEA Grapalat" w:hAnsi="GHEA Grapalat"/>
          <w:iCs/>
          <w:sz w:val="24"/>
          <w:szCs w:val="24"/>
          <w:lang w:val="hy-AM"/>
        </w:rPr>
        <w:t>մ</w:t>
      </w:r>
      <w:r w:rsidR="00D5378A" w:rsidRPr="0067416A">
        <w:rPr>
          <w:rFonts w:ascii="GHEA Grapalat" w:hAnsi="GHEA Grapalat"/>
          <w:iCs/>
          <w:sz w:val="24"/>
          <w:szCs w:val="24"/>
          <w:lang w:val="hy-AM"/>
        </w:rPr>
        <w:t>շակվել է</w:t>
      </w:r>
      <w:r w:rsidR="00D5378A" w:rsidRPr="0067416A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78A" w:rsidRPr="0067416A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«Գույք</w:t>
      </w:r>
      <w:r w:rsidR="004F4EA3" w:rsidRPr="0067416A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հետ վերցնելու և</w:t>
      </w:r>
      <w:r w:rsidR="00D5378A" w:rsidRPr="0067416A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ամրացնելու մասին»</w:t>
      </w:r>
      <w:r w:rsidR="00D5378A" w:rsidRPr="0067416A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</w:t>
      </w:r>
      <w:r w:rsidR="00D5378A" w:rsidRPr="0067416A">
        <w:rPr>
          <w:rFonts w:ascii="GHEA Grapalat" w:hAnsi="GHEA Grapalat"/>
          <w:spacing w:val="-4"/>
          <w:sz w:val="24"/>
          <w:szCs w:val="24"/>
          <w:lang w:val="hy-AM"/>
        </w:rPr>
        <w:t>ՀՀ կառավարության որոշման նախագիծը, համաձայն որ</w:t>
      </w:r>
      <w:r w:rsidR="004F4EA3" w:rsidRPr="0067416A">
        <w:rPr>
          <w:rFonts w:ascii="GHEA Grapalat" w:hAnsi="GHEA Grapalat"/>
          <w:spacing w:val="-4"/>
          <w:sz w:val="24"/>
          <w:szCs w:val="24"/>
          <w:lang w:val="hy-AM"/>
        </w:rPr>
        <w:t>ի</w:t>
      </w:r>
      <w:r w:rsidR="00D5378A" w:rsidRPr="0067416A">
        <w:rPr>
          <w:rFonts w:ascii="GHEA Grapalat" w:hAnsi="GHEA Grapalat"/>
          <w:spacing w:val="-4"/>
          <w:sz w:val="24"/>
          <w:szCs w:val="24"/>
          <w:lang w:val="hy-AM"/>
        </w:rPr>
        <w:t xml:space="preserve"> նախատեսվում է </w:t>
      </w:r>
      <w:r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</w:t>
      </w:r>
      <w:r w:rsid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>նախարարության պետական գույքի կառավարման կոմիտեի կողմից «ԱՎԱՆՏԳԱՐԴ» սահմանափակ պատասխանատվությամբ ընկերությունից ձեռք բերված</w:t>
      </w:r>
      <w:r w:rsidR="00E46607"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1 միավոր ներկայացուցչական տրանսպորտային միջոց ամրացնել Հայաստանի Հանրապետության սահմանադրական դատարանի աշխատակազմին համաձայն </w:t>
      </w:r>
      <w:r w:rsidR="00E46607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>N3 հավելվածի</w:t>
      </w:r>
      <w:r w:rsidR="00E46607"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 և</w:t>
      </w:r>
      <w:r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930D6F"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>3</w:t>
      </w:r>
      <w:r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միավոր ներկայացուցչական տրանսպորտային միջոցներ</w:t>
      </w:r>
      <w:r w:rsidR="00BC12C0"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>ն</w:t>
      </w:r>
      <w:r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ամրացնել Հայաստանի Հանրապետության վարչապետի աշխատակազմին</w:t>
      </w:r>
      <w:r w:rsidR="004F4EA3"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համաձայն N1 հավելվածի</w:t>
      </w:r>
      <w:r w:rsidR="00E46607"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>՝</w:t>
      </w:r>
      <w:r w:rsidR="004F4EA3"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CA0AFB"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դրանց փոխարեն Կոմիտեին օտարման նպատակով ամրացնելով ՀՀ վարչապետի աշխատակազմին </w:t>
      </w:r>
      <w:r w:rsidR="00CA0AFB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>պատկանող</w:t>
      </w:r>
      <w:r w:rsidR="004F4EA3"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60635B"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ՀՀ </w:t>
      </w:r>
      <w:r w:rsidR="004F4EA3"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վարչապետի աշխատակազմին </w:t>
      </w:r>
      <w:r w:rsidR="004F4EA3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պատկանող </w:t>
      </w:r>
      <w:r w:rsidR="006E43AD" w:rsidRPr="0067416A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2009 թվականի արտադրության</w:t>
      </w:r>
      <w:r w:rsidR="006E43AD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B76072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MERCEDES-BENZ S 350, </w:t>
      </w:r>
      <w:r w:rsidR="006E43AD" w:rsidRPr="0067416A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2009 թվականի արտադրության</w:t>
      </w:r>
      <w:r w:rsidR="006E43AD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B76072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MERCEDES-BENZ S 350, </w:t>
      </w:r>
      <w:r w:rsidR="006E43AD" w:rsidRPr="0067416A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2008 թվականի արտադրության</w:t>
      </w:r>
      <w:r w:rsidR="006E43AD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B76072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NISSAN ALTIMA 2.5 մակնիշների </w:t>
      </w:r>
      <w:r w:rsidR="004F4EA3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>թվով 3 միավոր</w:t>
      </w:r>
      <w:r w:rsidR="0060635B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4F4EA3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>տրանսպորտային միջոցները</w:t>
      </w:r>
      <w:r w:rsidR="00D9723E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և </w:t>
      </w:r>
      <w:r w:rsidR="00D9723E"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ՀՀ սահմանադրական դատարանի աշխատակազմին պատկանող </w:t>
      </w:r>
      <w:r w:rsidR="00D9723E" w:rsidRPr="0067416A">
        <w:rPr>
          <w:rFonts w:ascii="GHEA Grapalat" w:hAnsi="GHEA Grapalat" w:cs="Arial Armenian"/>
          <w:b/>
          <w:bCs/>
          <w:color w:val="000000"/>
          <w:sz w:val="24"/>
          <w:szCs w:val="24"/>
          <w:lang w:val="hy-AM"/>
        </w:rPr>
        <w:t>2007 թվականի արտադրության</w:t>
      </w:r>
      <w:r w:rsidR="00D9723E"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D9723E" w:rsidRPr="0067416A">
        <w:rPr>
          <w:rFonts w:ascii="GHEA Grapalat" w:eastAsia="Calibri" w:hAnsi="GHEA Grapalat" w:cs="Arial Armenian"/>
          <w:bCs/>
          <w:sz w:val="24"/>
          <w:szCs w:val="24"/>
          <w:lang w:val="hy-AM"/>
        </w:rPr>
        <w:t>AUDI Q7 3.6 մակնիշի 1 միավոր տրանսպորտային միջոցը</w:t>
      </w:r>
      <w:r w:rsidR="004F4EA3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>։</w:t>
      </w:r>
    </w:p>
    <w:p w14:paraId="6AC37A50" w14:textId="33E929A4" w:rsidR="006E43AD" w:rsidRPr="0067416A" w:rsidRDefault="006E43AD" w:rsidP="006E43AD">
      <w:pPr>
        <w:pStyle w:val="norm"/>
        <w:tabs>
          <w:tab w:val="left" w:pos="993"/>
          <w:tab w:val="left" w:pos="9720"/>
        </w:tabs>
        <w:spacing w:line="360" w:lineRule="auto"/>
        <w:ind w:right="180" w:firstLine="567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Հաշվի առնելով </w:t>
      </w:r>
      <w:r w:rsidR="00D9723E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>ՀՀ վ</w:t>
      </w:r>
      <w:r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արչապետի աշխատակազմին սպասարկող 3 տրանսպորտային միջոցների </w:t>
      </w:r>
      <w:r w:rsidR="00D9723E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>և</w:t>
      </w:r>
      <w:r w:rsidR="00D9723E" w:rsidRPr="0067416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ՀՀ սահմանադրական դատարանի աշխատակազմին պատկանող 1 տրանսպորտային միջոցի </w:t>
      </w:r>
      <w:r w:rsidR="00D9723E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հնամաշությունը (15-17 տարվա մեքենաներ) </w:t>
      </w:r>
      <w:r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վերջիններիս սպասարկումը պահանջում է անընդհատ և մեծ չափերով սպասարկաման ծախսեր և </w:t>
      </w:r>
      <w:r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lastRenderedPageBreak/>
        <w:t>դրանց հետագա տնօրինումը գնահատվում է ոչ արդյունավետ: Միևնույն ժամանակ Կառավարությունը որդեգր</w:t>
      </w:r>
      <w:r w:rsidR="00D9723E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>ե</w:t>
      </w:r>
      <w:r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>լ է քաղաքականություն, որով հընթացս պետական համակարգի տրանսպորտային պարկը պետք է փոխարինվի էկոլոգիապես մաքուր տրանսպորտային միջոցներով՝ նվազեցնելով ինչպես շրջակա միջավայրին հասցվող վնասը, այնպես էլ վառելիքի սպառումը պետական համակարգի կողմից:</w:t>
      </w:r>
    </w:p>
    <w:p w14:paraId="6838417A" w14:textId="2B71E5F0" w:rsidR="00D5378A" w:rsidRPr="0067416A" w:rsidRDefault="00D5378A" w:rsidP="006E43AD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  <w:r w:rsidRPr="0067416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«Գույք</w:t>
      </w:r>
      <w:r w:rsidR="004F4EA3" w:rsidRPr="0067416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հետ վերցնելու</w:t>
      </w:r>
      <w:r w:rsidRPr="0067416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</w:t>
      </w:r>
      <w:r w:rsidR="00D9723E" w:rsidRPr="0067416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և </w:t>
      </w:r>
      <w:r w:rsidRPr="0067416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ամրացնելու մասին»</w:t>
      </w:r>
      <w:r w:rsidRPr="0067416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Pr="0067416A">
        <w:rPr>
          <w:rFonts w:ascii="GHEA Grapalat" w:hAnsi="GHEA Grapalat"/>
          <w:i w:val="0"/>
          <w:sz w:val="24"/>
          <w:szCs w:val="24"/>
          <w:lang w:val="af-ZA"/>
        </w:rPr>
        <w:t>:</w:t>
      </w:r>
    </w:p>
    <w:sectPr w:rsidR="00D5378A" w:rsidRPr="0067416A" w:rsidSect="006E43AD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1A1"/>
    <w:rsid w:val="000C2519"/>
    <w:rsid w:val="000C3F97"/>
    <w:rsid w:val="00182934"/>
    <w:rsid w:val="001C59F8"/>
    <w:rsid w:val="001F4A38"/>
    <w:rsid w:val="002816E1"/>
    <w:rsid w:val="002F32E6"/>
    <w:rsid w:val="003A736D"/>
    <w:rsid w:val="003C19AE"/>
    <w:rsid w:val="004C30CF"/>
    <w:rsid w:val="004F4EA3"/>
    <w:rsid w:val="005D0248"/>
    <w:rsid w:val="0060635B"/>
    <w:rsid w:val="00611F53"/>
    <w:rsid w:val="0067416A"/>
    <w:rsid w:val="00686545"/>
    <w:rsid w:val="006E0CC7"/>
    <w:rsid w:val="006E43AD"/>
    <w:rsid w:val="0073527A"/>
    <w:rsid w:val="008664B1"/>
    <w:rsid w:val="008A2C6E"/>
    <w:rsid w:val="009203B4"/>
    <w:rsid w:val="00930D6F"/>
    <w:rsid w:val="00934893"/>
    <w:rsid w:val="009631A1"/>
    <w:rsid w:val="009C1A05"/>
    <w:rsid w:val="009D613C"/>
    <w:rsid w:val="009E5659"/>
    <w:rsid w:val="00A031B4"/>
    <w:rsid w:val="00B76072"/>
    <w:rsid w:val="00BC12C0"/>
    <w:rsid w:val="00C93D66"/>
    <w:rsid w:val="00CA0AFB"/>
    <w:rsid w:val="00CA4B4A"/>
    <w:rsid w:val="00CB3A9F"/>
    <w:rsid w:val="00CD4211"/>
    <w:rsid w:val="00D5378A"/>
    <w:rsid w:val="00D9723E"/>
    <w:rsid w:val="00DB45CE"/>
    <w:rsid w:val="00E46607"/>
    <w:rsid w:val="00F70C91"/>
    <w:rsid w:val="00FA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FE1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78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CD421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D421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78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CD421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D421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83CE9-0554-4B25-AAFA-02EBF0A55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keywords>https:/mul2-spm.gov.am/tasks/439043/oneclick?token=c5697dbae12b9e55e66f5e175e85f29c</cp:keywords>
  <cp:lastModifiedBy>Armenak Khachatryan</cp:lastModifiedBy>
  <cp:revision>3</cp:revision>
  <dcterms:created xsi:type="dcterms:W3CDTF">2024-11-13T13:15:00Z</dcterms:created>
  <dcterms:modified xsi:type="dcterms:W3CDTF">2024-11-13T13:21:00Z</dcterms:modified>
</cp:coreProperties>
</file>