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5DF" w:rsidRPr="00686FC0" w:rsidRDefault="006635DF" w:rsidP="00686FC0">
      <w:pPr>
        <w:spacing w:after="0" w:line="240" w:lineRule="auto"/>
        <w:jc w:val="center"/>
        <w:rPr>
          <w:rFonts w:ascii="GHEA Grapalat" w:hAnsi="GHEA Grapalat" w:cs="Sylfaen"/>
          <w:b/>
          <w:sz w:val="20"/>
          <w:szCs w:val="20"/>
          <w:u w:val="single"/>
          <w:lang w:val="af-ZA" w:eastAsia="ru-RU"/>
        </w:rPr>
      </w:pPr>
      <w:r w:rsidRPr="00686FC0">
        <w:rPr>
          <w:rFonts w:ascii="GHEA Grapalat" w:hAnsi="GHEA Grapalat" w:cs="Sylfaen"/>
          <w:b/>
          <w:sz w:val="20"/>
          <w:szCs w:val="20"/>
          <w:u w:val="single"/>
          <w:lang w:val="hy-AM" w:eastAsia="ru-RU"/>
        </w:rPr>
        <w:t xml:space="preserve">ԱՄՓՈՓԱԹԵՐԹ </w:t>
      </w:r>
    </w:p>
    <w:p w:rsidR="006635DF" w:rsidRPr="00686FC0" w:rsidRDefault="003A20D5" w:rsidP="00686FC0">
      <w:pPr>
        <w:spacing w:after="0" w:line="240" w:lineRule="auto"/>
        <w:jc w:val="center"/>
        <w:rPr>
          <w:rFonts w:ascii="GHEA Grapalat" w:hAnsi="GHEA Grapalat" w:cs="Sylfaen"/>
          <w:b/>
          <w:sz w:val="20"/>
          <w:szCs w:val="20"/>
          <w:lang w:val="hy-AM" w:eastAsia="ru-RU"/>
        </w:rPr>
      </w:pPr>
      <w:r w:rsidRPr="00686FC0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686FC0">
        <w:rPr>
          <w:rFonts w:ascii="GHEA Grapalat" w:hAnsi="GHEA Grapalat"/>
          <w:b/>
          <w:sz w:val="20"/>
          <w:szCs w:val="20"/>
          <w:lang w:val="hy-AM"/>
        </w:rPr>
        <w:t>«Օ</w:t>
      </w:r>
      <w:r w:rsidRPr="00686FC0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զոնային շերտը քայքայող նյութերի մասին</w:t>
      </w:r>
      <w:r w:rsidRPr="00686FC0">
        <w:rPr>
          <w:rFonts w:ascii="GHEA Grapalat" w:hAnsi="GHEA Grapalat"/>
          <w:b/>
          <w:sz w:val="20"/>
          <w:szCs w:val="20"/>
          <w:lang w:val="hy-AM"/>
        </w:rPr>
        <w:t>»</w:t>
      </w:r>
      <w:r w:rsidRPr="00686FC0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 օրենքում փոփոխություն կատարելու մասին» </w:t>
      </w:r>
      <w:r w:rsidR="00F650C6" w:rsidRPr="00686FC0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և </w:t>
      </w:r>
      <w:r w:rsidR="00F650C6" w:rsidRPr="00686FC0">
        <w:rPr>
          <w:rFonts w:ascii="GHEA Grapalat" w:hAnsi="GHEA Grapalat" w:cs="Sylfaen"/>
          <w:b/>
          <w:sz w:val="20"/>
          <w:szCs w:val="20"/>
          <w:lang w:val="hy-AM"/>
        </w:rPr>
        <w:t>«Վ</w:t>
      </w:r>
      <w:r w:rsidR="00F650C6" w:rsidRPr="00686FC0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արչական իրավախախտումների վերաբերյալ Հայաստանի Հանրապետության օրենսգրքում լրացում և փոփոխություն կատարելու մասին» </w:t>
      </w:r>
      <w:r w:rsidRPr="00686FC0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Հայաստանի Հանրապետության օրենքների նախագծի</w:t>
      </w:r>
      <w:r w:rsidR="00922C0B" w:rsidRPr="00686FC0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6635DF" w:rsidRPr="00686FC0">
        <w:rPr>
          <w:rFonts w:ascii="GHEA Grapalat" w:eastAsia="Calibri" w:hAnsi="GHEA Grapalat"/>
          <w:b/>
          <w:sz w:val="20"/>
          <w:szCs w:val="20"/>
          <w:lang w:val="hy-AM"/>
        </w:rPr>
        <w:t xml:space="preserve">վերաբերյալ </w:t>
      </w:r>
      <w:r w:rsidR="006635DF" w:rsidRPr="00686FC0">
        <w:rPr>
          <w:rFonts w:ascii="GHEA Grapalat" w:hAnsi="GHEA Grapalat" w:cs="Sylfaen"/>
          <w:b/>
          <w:sz w:val="20"/>
          <w:szCs w:val="20"/>
          <w:lang w:val="hy-AM" w:eastAsia="ru-RU"/>
        </w:rPr>
        <w:t xml:space="preserve">դիտողությունների և առաջարկությունների, դրանց ընդունման կամ չընդունման վերաբերյալ </w:t>
      </w:r>
    </w:p>
    <w:p w:rsidR="006635DF" w:rsidRPr="00686FC0" w:rsidRDefault="006635DF" w:rsidP="00686FC0">
      <w:pPr>
        <w:spacing w:after="0" w:line="240" w:lineRule="auto"/>
        <w:rPr>
          <w:rFonts w:ascii="GHEA Grapalat" w:hAnsi="GHEA Grapalat"/>
          <w:sz w:val="20"/>
          <w:szCs w:val="20"/>
          <w:lang w:val="hy-AM" w:eastAsia="ru-RU"/>
        </w:rPr>
      </w:pPr>
    </w:p>
    <w:tbl>
      <w:tblPr>
        <w:tblpPr w:leftFromText="180" w:rightFromText="180" w:vertAnchor="text" w:tblpX="-34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119"/>
        <w:gridCol w:w="4819"/>
        <w:gridCol w:w="2410"/>
        <w:gridCol w:w="4961"/>
      </w:tblGrid>
      <w:tr w:rsidR="006635DF" w:rsidRPr="00686FC0" w:rsidTr="00686FC0">
        <w:tc>
          <w:tcPr>
            <w:tcW w:w="817" w:type="dxa"/>
            <w:shd w:val="clear" w:color="auto" w:fill="auto"/>
          </w:tcPr>
          <w:p w:rsidR="006635DF" w:rsidRPr="00686FC0" w:rsidRDefault="006635DF" w:rsidP="00686FC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>N</w:t>
            </w:r>
          </w:p>
        </w:tc>
        <w:tc>
          <w:tcPr>
            <w:tcW w:w="3119" w:type="dxa"/>
            <w:shd w:val="clear" w:color="auto" w:fill="auto"/>
          </w:tcPr>
          <w:p w:rsidR="006635DF" w:rsidRPr="00686FC0" w:rsidRDefault="006635DF" w:rsidP="00686FC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>Առարկության</w:t>
            </w:r>
            <w:r w:rsidR="00472A67" w:rsidRPr="00686FC0">
              <w:rPr>
                <w:rFonts w:ascii="GHEA Grapalat" w:hAnsi="GHEA Grapalat"/>
                <w:b/>
                <w:sz w:val="20"/>
                <w:szCs w:val="20"/>
                <w:lang w:val="hy-AM" w:eastAsia="ru-RU"/>
              </w:rPr>
              <w:t>,</w:t>
            </w: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 xml:space="preserve"> առաջարկության հեղինակը, գրության ստացման ամսաթիվը, գրության համարը</w:t>
            </w:r>
          </w:p>
        </w:tc>
        <w:tc>
          <w:tcPr>
            <w:tcW w:w="4819" w:type="dxa"/>
            <w:shd w:val="clear" w:color="auto" w:fill="auto"/>
          </w:tcPr>
          <w:p w:rsidR="006635DF" w:rsidRPr="00686FC0" w:rsidRDefault="006635DF" w:rsidP="00686FC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>Առարկության, առաջարկության բովանդակությունը</w:t>
            </w:r>
          </w:p>
        </w:tc>
        <w:tc>
          <w:tcPr>
            <w:tcW w:w="2410" w:type="dxa"/>
            <w:shd w:val="clear" w:color="auto" w:fill="auto"/>
          </w:tcPr>
          <w:p w:rsidR="006635DF" w:rsidRPr="00686FC0" w:rsidRDefault="006635DF" w:rsidP="00686FC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>Եզրակացություն</w:t>
            </w:r>
          </w:p>
        </w:tc>
        <w:tc>
          <w:tcPr>
            <w:tcW w:w="4961" w:type="dxa"/>
            <w:shd w:val="clear" w:color="auto" w:fill="auto"/>
          </w:tcPr>
          <w:p w:rsidR="006635DF" w:rsidRPr="00686FC0" w:rsidRDefault="006635DF" w:rsidP="00686FC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>Կատարված</w:t>
            </w:r>
          </w:p>
          <w:p w:rsidR="006635DF" w:rsidRPr="00686FC0" w:rsidRDefault="006635DF" w:rsidP="00686FC0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b/>
                <w:sz w:val="20"/>
                <w:szCs w:val="20"/>
                <w:lang w:val="en-GB" w:eastAsia="ru-RU"/>
              </w:rPr>
              <w:t>փոփոխությունները</w:t>
            </w:r>
          </w:p>
        </w:tc>
      </w:tr>
      <w:tr w:rsidR="00DE6145" w:rsidRPr="00686FC0" w:rsidTr="00686FC0">
        <w:tc>
          <w:tcPr>
            <w:tcW w:w="817" w:type="dxa"/>
            <w:shd w:val="clear" w:color="auto" w:fill="auto"/>
          </w:tcPr>
          <w:p w:rsidR="00DE6145" w:rsidRPr="00686FC0" w:rsidRDefault="00DE6145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en-GB" w:eastAsia="ru-RU"/>
              </w:rPr>
              <w:t>1.</w:t>
            </w:r>
          </w:p>
        </w:tc>
        <w:tc>
          <w:tcPr>
            <w:tcW w:w="3119" w:type="dxa"/>
            <w:shd w:val="clear" w:color="auto" w:fill="auto"/>
          </w:tcPr>
          <w:p w:rsidR="00DE6145" w:rsidRPr="00686FC0" w:rsidRDefault="00DE6145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en-GB" w:eastAsia="ru-RU"/>
              </w:rPr>
              <w:t>Արդարադատության նախարարություն</w:t>
            </w:r>
          </w:p>
          <w:p w:rsidR="003B217B" w:rsidRPr="00686FC0" w:rsidRDefault="003B217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15.08.2019թ.</w:t>
            </w:r>
          </w:p>
          <w:p w:rsidR="003B217B" w:rsidRPr="00686FC0" w:rsidRDefault="003B217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eastAsia="ru-RU"/>
              </w:rPr>
              <w:t>N</w:t>
            </w: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01/27.1/18260</w:t>
            </w: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1.</w:t>
            </w:r>
            <w:r w:rsidRPr="00686FC0"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Օզոնային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շերտը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քայքայող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նյութերի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»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փոփոխություն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կատարելու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մասին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686FC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ՀՀ օրենքի նախագծի 1-ին հոդվածով նոր խմբագրությամբ շարադրվող 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Օզոնային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շերտի պահպանության 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ՀՀ օրենքի /այսուհետ՝ նախագիծ/</w:t>
            </w:r>
          </w:p>
          <w:p w:rsidR="00CA6A4C" w:rsidRPr="00686FC0" w:rsidRDefault="00CA6A4C" w:rsidP="00686FC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1/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2-րդ հոդվածի 1-ին մասում 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 xml:space="preserve">«իրավական այլ ակտերով» բառերն անհրաժեշտ է փոխարինել «նորմատիվ իրավական այլ ակտերով» բառերով՝ նկատի ունենալով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>«Նորմատիվ 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օրենքի 2-րդ հոդվածի 1-ին մասի 7-րդ կետի պահանջները, որոնց համաձայն՝ </w:t>
            </w:r>
            <w:r w:rsidRPr="00686FC0"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auto" w:fill="FFFFFF"/>
                <w:lang w:val="hy-AM"/>
              </w:rPr>
              <w:t>օրենսդրություն է համարվում</w:t>
            </w:r>
            <w:r w:rsidRPr="00686FC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օրենսդրական և ենթաօրենսդրական նորմատիվ իրավական ակտերի ամբողջությունը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: </w:t>
            </w:r>
          </w:p>
          <w:p w:rsidR="00DE6145" w:rsidRPr="00686FC0" w:rsidRDefault="00DE6145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DE6145" w:rsidRPr="00686FC0" w:rsidRDefault="00DE6145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DE6145" w:rsidRPr="00686FC0" w:rsidRDefault="00DE6145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437C5D" w:rsidRPr="00686FC0" w:rsidRDefault="00437C5D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af-ZA"/>
              </w:rPr>
              <w:t>2/ 3-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հոդվածի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1-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ին</w:t>
            </w:r>
            <w:r w:rsidRPr="00686FC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10-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կետում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խմբագրել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իրավաբանական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անհատ ձեռնարկատեր հանդիսացող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ֆիզիկական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անձինք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»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բառերը՝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դրանք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փոխարինելով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իրավաբանական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անձինք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որպես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անհատ ձեռնարկատեր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հաշվառված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ֆիզիկական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անձինք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»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բառերով՝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Իրավաբանական անձանց պետական գրանցման, իրավաբանական անձանց առանձնացված ստորաբաժանումների, հիմնարկների և անհատ ձեռնարկատերերի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</w:rPr>
              <w:t>պետական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հաշվառման մասին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ՀՀ օրենքի պահանջների:</w:t>
            </w:r>
          </w:p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lastRenderedPageBreak/>
              <w:t>Նույն դիտողությունը վերաբերում է նաև նախագծի 8-րդ հոդվածի 4-րդ մասին: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4C69E0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4C69E0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3/ 6-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  <w:t xml:space="preserve">1-ին մասում անհրաժեշտ է ապահովել կետերի հաջորդական համարակալումը՝ համաձայն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«Նորմատիվ իրավական ակտերի մասին» ՀՀ օրենքի 14-րդ հոդվածի պահանջների: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D03772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D03772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4/ 8-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3-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հստակ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նշել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թե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կողմից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ինչ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իրավական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ակտով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սահմանված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կարգի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խոսքը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5F7930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5F7930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5/ 9-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հստակ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նշել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թե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կողմից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հաստատված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ձևի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խոսքը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: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Այդ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առումով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նկատի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ունենալ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4-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4-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կետի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համաձայն՝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առաքման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թույլտվության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ձևի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հաստատումը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վերապահված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այդ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առումով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, 9-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>«հաստատված ձևի» բառերից առաջ անհրաժեշտ է լրացնել «ՀՀ կառավարության կողմից» բառերը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Նույն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2-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մասը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կրկնություն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պարունակում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որը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վերաբերում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առաքման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թույլտվությունը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առավարության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կողմից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սահմանված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կարգի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համաձայն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տրամադրելուն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: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Այդ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առումով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նկատի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ունենալ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նույնաբովանդակ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դրույթներ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նաև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4-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8-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հոդվածներով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: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Սույն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դիտողությունը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բխում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>«Նորմատիվ 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13-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8-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պահանջներից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որոնց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համաձայն՝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նորմատիվ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ակտերում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բացառվում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նորմերի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անհիմն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կրկնությունները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 մասնակի:</w:t>
            </w: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Չի ընդունվել:</w:t>
            </w: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0A6ECF" w:rsidRPr="00686FC0" w:rsidRDefault="000A6ECF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CA6A4C" w:rsidRPr="00686FC0" w:rsidRDefault="00C67AD8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9-րդ հոդվածի 1-ին մասում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կատարվել է համապատասխան լրացումը:</w:t>
            </w: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756C3D" w:rsidRPr="00686FC0" w:rsidRDefault="00756C3D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Նույն հոդվածի 2-րդ մասում անհարկի կրկնություններ չկան, քանի որ 4-րդ հոդվածում առանձնացված են կառավարության լիազորությունները, իսկ առաքման թույլտվության կարգի սահմանումը լիազորություն է և այդ սահմանված կարգի շրջանակներում կսահմանվի նաև էլեկտրոնային կարգով առաքման </w:t>
            </w:r>
            <w:r w:rsidR="000654C8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թույլտվության ս</w:t>
            </w: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տ</w:t>
            </w:r>
            <w:r w:rsidR="000654C8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ա</w:t>
            </w: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ցման դրույթ: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6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/ 10-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2-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կապակցությամբ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նկատի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ունենալ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5-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լիազոր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մարմնին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lang w:val="hy-AM"/>
              </w:rPr>
              <w:t>փաստաթղթեր</w:t>
            </w:r>
            <w:r w:rsidRPr="00686FC0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lang w:val="hy-AM"/>
              </w:rPr>
              <w:t>հաշվառելու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իրավասություն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վերապահված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չէ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5-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1-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2-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խոսքը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գնում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միայն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կարգավորող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նյութերի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քանակությունների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հաշվառման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: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Այդ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առումով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վերոնշյալ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հոդվածներն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խմբագրել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դրանց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դրույթները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համապատասխանեցնել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միմյանց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0A0A4D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0A0A4D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5-րդ հոդվածի 1-ին մասի 2-րդ կետում </w:t>
            </w: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«քանակությունների հաշվառում» բառերը փոխարինվել են «քանակությունների և փաստաթղթերի հաշվառումը» բառերով: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 w:cs="Tahoma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7/ 11-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սահմանված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դրույթները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հստակեցման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կարիք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ունեն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մասնավորապես՝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պարզ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չէ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թե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ինչ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lang w:val="hy-AM"/>
              </w:rPr>
              <w:t>ՀՀ</w:t>
            </w:r>
            <w:r w:rsidRPr="00686FC0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lang w:val="hy-AM"/>
              </w:rPr>
              <w:t>օրենսդրությամբ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սահմանված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վերահսկողության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խոսքը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քանի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«Տեսչական մարմինների մասին» ՀՀ օրենքի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6-րդ հոդվածի պահանջների համաձայն՝ </w:t>
            </w:r>
            <w:r w:rsidRPr="00686FC0">
              <w:rPr>
                <w:rFonts w:ascii="GHEA Grapalat" w:hAnsi="GHEA Grapalat"/>
                <w:b/>
                <w:i/>
                <w:sz w:val="20"/>
                <w:szCs w:val="20"/>
                <w:lang w:val="af-ZA"/>
              </w:rPr>
              <w:t>տեսչական մարմնին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վերապահվում են </w:t>
            </w:r>
            <w:r w:rsidRPr="00686FC0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օրենքով</w:t>
            </w:r>
            <w:r w:rsidRPr="00686FC0">
              <w:rPr>
                <w:rFonts w:ascii="GHEA Grapalat" w:hAnsi="GHEA Grapalat"/>
                <w:b/>
                <w:i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սահմանված</w:t>
            </w:r>
            <w:r w:rsidRPr="00686FC0">
              <w:rPr>
                <w:rFonts w:ascii="GHEA Grapalat" w:hAnsi="GHEA Grapalat"/>
                <w:b/>
                <w:i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կարգով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վերահսկողության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իրականացումը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ներառյալ՝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օրենքով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սահմանված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դեպքերում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կարգով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ստուգումների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իրականացումը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իսկ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ստուգումներ իրականացնելու ընթացակարգն ամրագրված է </w:t>
            </w:r>
            <w:r w:rsidRPr="00686FC0">
              <w:rPr>
                <w:rFonts w:ascii="GHEA Grapalat" w:hAnsi="GHEA Grapalat"/>
                <w:bCs/>
                <w:sz w:val="20"/>
                <w:szCs w:val="20"/>
                <w:lang w:val="af-ZA"/>
              </w:rPr>
              <w:t>«Հայաստանի Հանրապետությունում</w:t>
            </w:r>
            <w:r w:rsidRPr="00686FC0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ստուգումների</w:t>
            </w:r>
            <w:r w:rsidRPr="00686FC0"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կազմակերպման</w:t>
            </w:r>
            <w:r w:rsidRPr="00686FC0"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և</w:t>
            </w:r>
            <w:r w:rsidRPr="00686FC0"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անցկացման</w:t>
            </w:r>
            <w:r w:rsidRPr="00686FC0"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>մասին</w:t>
            </w:r>
            <w:r w:rsidRPr="00686FC0">
              <w:rPr>
                <w:rFonts w:ascii="GHEA Grapalat" w:hAnsi="GHEA Grapalat"/>
                <w:bCs/>
                <w:iCs/>
                <w:sz w:val="20"/>
                <w:szCs w:val="20"/>
                <w:lang w:val="af-ZA"/>
              </w:rPr>
              <w:t xml:space="preserve">»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ՀՀ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օրենքով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: 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0A7CF7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0A7CF7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11-րդ հոդվածում «օրենսդրությամբ» բառը փոխարինվել է «օրենքներով» բառով: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>8/ 12-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րդ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հոդվածի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մասերի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համարակալումն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անհրաժեշտ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է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վերանայել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և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hy-AM"/>
              </w:rPr>
              <w:t>համապատասխանեցնել</w:t>
            </w: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>«Նորմատիվ 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14-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պահանջներին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Նույն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2-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«</w:t>
            </w:r>
            <w:r w:rsidRPr="00686FC0">
              <w:rPr>
                <w:rFonts w:ascii="GHEA Grapalat" w:hAnsi="GHEA Grapalat"/>
                <w:sz w:val="20"/>
                <w:szCs w:val="20"/>
                <w:lang w:val="fr-FR"/>
              </w:rPr>
              <w:t>հրապարակմանը հաջորդող տասներորդ օրվանից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» բառերն անհրաժեշտ է փոխարինել «հրապարակման օրվան հաջորդող տասներորդ օրը» բառերով՝ նկատի ունենալով 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>«Նորմատիվ 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րավական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ակտերի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Հայաստանի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Հանրապետության</w:t>
            </w:r>
            <w:r w:rsidRPr="00686FC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af-ZA"/>
              </w:rPr>
              <w:t>օրենքի 23-րդ հոդվածի պահանջները:</w:t>
            </w:r>
          </w:p>
        </w:tc>
        <w:tc>
          <w:tcPr>
            <w:tcW w:w="2410" w:type="dxa"/>
            <w:shd w:val="clear" w:color="auto" w:fill="auto"/>
          </w:tcPr>
          <w:p w:rsidR="00CA6A4C" w:rsidRPr="00686FC0" w:rsidRDefault="008F526B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8F526B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spacing w:after="0" w:line="240" w:lineRule="auto"/>
              <w:ind w:left="0" w:firstLine="70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686FC0">
              <w:rPr>
                <w:rFonts w:ascii="GHEA Grapalat" w:hAnsi="GHEA Grapalat" w:cs="Tahoma"/>
                <w:sz w:val="20"/>
                <w:szCs w:val="20"/>
                <w:lang w:val="af-ZA"/>
              </w:rPr>
              <w:t xml:space="preserve">9/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շարք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հոդվածներով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նախատեսվում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սույն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օրենքն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ուժի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մեջ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մտնելուց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հետո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ՀՀ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կառավարության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կամ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լիազոր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պետական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մարմնի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կողմից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հաստատել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օրենքից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բխող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ենթաօրենսդրական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իրավական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</w:rPr>
              <w:t>ակտեր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: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առումով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նախագծում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անհրաժեշտ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նախատեսել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անցումային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դրույթներ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որոնցում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կսահմանվեն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վերոնշյալ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ենթաօրենսդրական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իրավական</w:t>
            </w:r>
            <w:r w:rsidRPr="00686FC0">
              <w:rPr>
                <w:rFonts w:cs="Calibri"/>
                <w:color w:val="000000"/>
                <w:sz w:val="20"/>
                <w:szCs w:val="20"/>
                <w:shd w:val="clear" w:color="auto" w:fill="FFFFFF"/>
                <w:lang w:val="af-ZA"/>
              </w:rPr>
              <w:t> </w:t>
            </w:r>
            <w:r w:rsidRPr="00686FC0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ակտերի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ընդունման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նախատեսվող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ժամկետները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՝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համաձայն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Նորմատիվ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իրավական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ակտերի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մասին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»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օրենքի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13-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պահանջների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1C243A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CA6A4C" w:rsidRPr="00686FC0" w:rsidRDefault="001C243A" w:rsidP="00686FC0">
            <w:pPr>
              <w:shd w:val="clear" w:color="auto" w:fill="FFFFFF"/>
              <w:tabs>
                <w:tab w:val="left" w:pos="426"/>
              </w:tabs>
              <w:spacing w:after="24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Ավելացվել է նոր գլուխ 6. Ացումային և եզրափակիչ դրույթներ</w:t>
            </w:r>
            <w:r w:rsidR="00AC7BDA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:</w:t>
            </w:r>
          </w:p>
        </w:tc>
      </w:tr>
      <w:tr w:rsidR="00CA6A4C" w:rsidRPr="00686FC0" w:rsidTr="00686FC0">
        <w:tc>
          <w:tcPr>
            <w:tcW w:w="817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CA6A4C" w:rsidRPr="00686FC0" w:rsidRDefault="00CA6A4C" w:rsidP="00686FC0">
            <w:pPr>
              <w:pStyle w:val="ListParagraph"/>
              <w:tabs>
                <w:tab w:val="left" w:pos="600"/>
                <w:tab w:val="left" w:pos="742"/>
                <w:tab w:val="left" w:pos="2018"/>
                <w:tab w:val="left" w:pos="2991"/>
              </w:tabs>
              <w:spacing w:after="0" w:line="240" w:lineRule="auto"/>
              <w:ind w:left="33" w:right="34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</w:pPr>
            <w:r w:rsidRPr="00686FC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>2.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«Վարչական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իրավախախտումների վերաբերյալ Հայաստանի Հանրապետության օրենսգրքում լրացում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և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փոփոխություն կատարելու մասին»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օրենքի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նախագիծը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համապատասխանում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օրենսդրությանը</w:t>
            </w:r>
            <w:r w:rsidRPr="00686FC0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  <w:p w:rsidR="00CA6A4C" w:rsidRPr="00686FC0" w:rsidRDefault="00CA6A4C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CA6A4C" w:rsidRPr="00686FC0" w:rsidRDefault="00CA6A4C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</w:tr>
      <w:tr w:rsidR="001E74B8" w:rsidRPr="00686FC0" w:rsidTr="00686FC0">
        <w:tc>
          <w:tcPr>
            <w:tcW w:w="817" w:type="dxa"/>
            <w:shd w:val="clear" w:color="auto" w:fill="auto"/>
          </w:tcPr>
          <w:p w:rsidR="001E74B8" w:rsidRPr="00686FC0" w:rsidRDefault="00DE6145" w:rsidP="00686FC0">
            <w:pPr>
              <w:tabs>
                <w:tab w:val="left" w:pos="193"/>
                <w:tab w:val="center" w:pos="300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2</w:t>
            </w:r>
            <w:r w:rsidR="008E1F1D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.</w:t>
            </w:r>
          </w:p>
          <w:p w:rsidR="001E74B8" w:rsidRPr="00686FC0" w:rsidRDefault="001E74B8" w:rsidP="00686FC0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  <w:p w:rsidR="001E74B8" w:rsidRPr="00686FC0" w:rsidRDefault="001E74B8" w:rsidP="00686FC0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1E74B8" w:rsidRPr="00686FC0" w:rsidRDefault="001E74B8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ֆինանսների նախարարություն</w:t>
            </w:r>
          </w:p>
          <w:p w:rsidR="00704FCC" w:rsidRPr="00686FC0" w:rsidRDefault="00704FC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686FC0">
              <w:rPr>
                <w:rFonts w:ascii="GHEA Grapalat" w:hAnsi="GHEA Grapalat"/>
                <w:sz w:val="20"/>
                <w:szCs w:val="20"/>
              </w:rPr>
              <w:t>2</w:t>
            </w:r>
            <w:r w:rsidR="00587E17" w:rsidRPr="00686FC0">
              <w:rPr>
                <w:rFonts w:ascii="GHEA Grapalat" w:hAnsi="GHEA Grapalat"/>
                <w:sz w:val="20"/>
                <w:szCs w:val="20"/>
              </w:rPr>
              <w:t>5</w:t>
            </w:r>
            <w:r w:rsidRPr="00686FC0">
              <w:rPr>
                <w:rFonts w:ascii="GHEA Grapalat" w:hAnsi="GHEA Grapalat"/>
                <w:sz w:val="20"/>
                <w:szCs w:val="20"/>
              </w:rPr>
              <w:t>.0</w:t>
            </w:r>
            <w:r w:rsidR="00587E17" w:rsidRPr="00686FC0">
              <w:rPr>
                <w:rFonts w:ascii="GHEA Grapalat" w:hAnsi="GHEA Grapalat"/>
                <w:sz w:val="20"/>
                <w:szCs w:val="20"/>
              </w:rPr>
              <w:t>7</w:t>
            </w:r>
            <w:r w:rsidRPr="00686FC0">
              <w:rPr>
                <w:rFonts w:ascii="GHEA Grapalat" w:hAnsi="GHEA Grapalat"/>
                <w:sz w:val="20"/>
                <w:szCs w:val="20"/>
              </w:rPr>
              <w:t>.2019թ.</w:t>
            </w:r>
          </w:p>
          <w:p w:rsidR="00704FCC" w:rsidRPr="00686FC0" w:rsidRDefault="00704FCC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N</w:t>
            </w:r>
            <w:r w:rsidR="00A813AB" w:rsidRPr="00686FC0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01/11-4/12452</w:t>
            </w:r>
          </w:p>
        </w:tc>
        <w:tc>
          <w:tcPr>
            <w:tcW w:w="4819" w:type="dxa"/>
            <w:shd w:val="clear" w:color="auto" w:fill="auto"/>
          </w:tcPr>
          <w:p w:rsidR="008C4482" w:rsidRPr="00686FC0" w:rsidRDefault="008C4482" w:rsidP="00686FC0">
            <w:pPr>
              <w:pStyle w:val="ListParagraph"/>
              <w:numPr>
                <w:ilvl w:val="0"/>
                <w:numId w:val="49"/>
              </w:numPr>
              <w:tabs>
                <w:tab w:val="left" w:pos="317"/>
                <w:tab w:val="left" w:pos="459"/>
              </w:tabs>
              <w:spacing w:after="0" w:line="240" w:lineRule="auto"/>
              <w:ind w:left="0" w:firstLine="459"/>
              <w:jc w:val="both"/>
              <w:rPr>
                <w:rFonts w:ascii="GHEA Grapalat" w:hAnsi="GHEA Grapalat" w:cs="Sylfaen"/>
                <w:spacing w:val="-6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 w:cs="GHEA Grapalat"/>
                <w:spacing w:val="-6"/>
                <w:sz w:val="20"/>
                <w:szCs w:val="20"/>
                <w:lang w:val="af-ZA"/>
              </w:rPr>
              <w:t>«Վարչական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</w:rPr>
              <w:t>իրավախախտումների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</w:rPr>
              <w:t>վերաբերյալ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</w:rPr>
              <w:t>Հայաստանի</w:t>
            </w:r>
            <w:r w:rsidRPr="00686FC0">
              <w:rPr>
                <w:rFonts w:ascii="GHEA Grapalat" w:hAnsi="GHEA Grapalat"/>
                <w:bCs/>
                <w:spacing w:val="-6"/>
                <w:sz w:val="20"/>
                <w:szCs w:val="20"/>
                <w:lang w:val="af-ZA"/>
              </w:rPr>
              <w:t xml:space="preserve"> Հանրապետության օրենսգրքում լրացում և փոփոխություն կատարելու մասին»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օրենքի</w:t>
            </w:r>
            <w:r w:rsidRPr="00686FC0">
              <w:rPr>
                <w:rFonts w:ascii="GHEA Grapalat" w:hAnsi="GHEA Grapalat"/>
                <w:bCs/>
                <w:color w:val="000000"/>
                <w:spacing w:val="-6"/>
                <w:sz w:val="20"/>
                <w:szCs w:val="20"/>
                <w:lang w:val="hy-AM"/>
              </w:rPr>
              <w:t xml:space="preserve"> նախագ</w:t>
            </w:r>
            <w:r w:rsidRPr="00686FC0">
              <w:rPr>
                <w:rFonts w:ascii="GHEA Grapalat" w:hAnsi="GHEA Grapalat"/>
                <w:bCs/>
                <w:color w:val="000000"/>
                <w:spacing w:val="-6"/>
                <w:sz w:val="20"/>
                <w:szCs w:val="20"/>
              </w:rPr>
              <w:t>ծի</w:t>
            </w:r>
            <w:r w:rsidRPr="00686FC0">
              <w:rPr>
                <w:rFonts w:ascii="GHEA Grapalat" w:hAnsi="GHEA Grapalat"/>
                <w:bCs/>
                <w:color w:val="000000"/>
                <w:spacing w:val="-6"/>
                <w:sz w:val="20"/>
                <w:szCs w:val="20"/>
                <w:lang w:val="af-ZA"/>
              </w:rPr>
              <w:t xml:space="preserve"> (այսուհետ՝ Նախագիծ)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  <w:t xml:space="preserve">2-րդ հոդվածում «անհատ ձեռնարկատեր ֆիզիկական անձանց» բառերն անհրաժեշտ է փոխարինել «ֆիզիկական անձանց» բառերով՝ նկատի ունենալով, որ Վարչական իրավախախտումների վերաբեյալ ՀՀ օրենսգիրքը </w:t>
            </w:r>
            <w:r w:rsidRPr="00686FC0">
              <w:rPr>
                <w:rFonts w:ascii="GHEA Grapalat" w:hAnsi="GHEA Grapalat" w:cs="GHEA Grapalat"/>
                <w:spacing w:val="-6"/>
                <w:sz w:val="20"/>
                <w:szCs w:val="20"/>
                <w:lang w:val="af-ZA"/>
              </w:rPr>
              <w:t xml:space="preserve">(այսուհետ՝ Օրենսգիրք)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  <w:t xml:space="preserve">որպես վարչական պատասխանատվության սուբյեկտ առանձնացնում է ֆիզիկական անձանց: </w:t>
            </w:r>
          </w:p>
          <w:p w:rsidR="001E74B8" w:rsidRPr="00686FC0" w:rsidRDefault="001E74B8" w:rsidP="00686FC0">
            <w:pPr>
              <w:pStyle w:val="ListParagraph"/>
              <w:tabs>
                <w:tab w:val="left" w:pos="-5387"/>
                <w:tab w:val="left" w:pos="851"/>
              </w:tabs>
              <w:spacing w:after="0" w:line="240" w:lineRule="auto"/>
              <w:ind w:left="567" w:right="90"/>
              <w:contextualSpacing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1E74B8" w:rsidRPr="00686FC0" w:rsidRDefault="00B74EF9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Ընդունվել</w:t>
            </w:r>
            <w:r w:rsidR="009012C2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է</w:t>
            </w: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:</w:t>
            </w:r>
          </w:p>
        </w:tc>
        <w:tc>
          <w:tcPr>
            <w:tcW w:w="4961" w:type="dxa"/>
            <w:shd w:val="clear" w:color="auto" w:fill="auto"/>
          </w:tcPr>
          <w:p w:rsidR="001E74B8" w:rsidRPr="00686FC0" w:rsidRDefault="00B74EF9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փոփոխությունը:</w:t>
            </w:r>
          </w:p>
        </w:tc>
      </w:tr>
      <w:tr w:rsidR="001E74B8" w:rsidRPr="00686FC0" w:rsidTr="00686FC0">
        <w:tc>
          <w:tcPr>
            <w:tcW w:w="817" w:type="dxa"/>
            <w:shd w:val="clear" w:color="auto" w:fill="auto"/>
          </w:tcPr>
          <w:p w:rsidR="001E74B8" w:rsidRPr="00686FC0" w:rsidRDefault="001E74B8" w:rsidP="00686FC0">
            <w:pPr>
              <w:spacing w:after="0" w:line="240" w:lineRule="auto"/>
              <w:ind w:left="720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1E74B8" w:rsidRPr="00686FC0" w:rsidRDefault="001E74B8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GB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8C4482" w:rsidRPr="00686FC0" w:rsidRDefault="008C4482" w:rsidP="00686FC0">
            <w:pPr>
              <w:tabs>
                <w:tab w:val="left" w:pos="459"/>
              </w:tabs>
              <w:spacing w:after="0" w:line="240" w:lineRule="auto"/>
              <w:ind w:right="126" w:firstLine="450"/>
              <w:jc w:val="both"/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 w:cs="GHEA Grapalat"/>
                <w:spacing w:val="-6"/>
                <w:sz w:val="20"/>
                <w:szCs w:val="20"/>
                <w:lang w:val="af-ZA"/>
              </w:rPr>
              <w:t xml:space="preserve">2. Նախագծի 2-րդ հոդվածը նախատեսում է իրավաբանական անձանց համար վարչական պատասխանատվության միջոցներ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օզոնային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շերտը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քայքայող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նյութերի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և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color w:val="000000"/>
                <w:spacing w:val="-6"/>
                <w:sz w:val="20"/>
                <w:szCs w:val="20"/>
                <w:lang w:val="ru-RU"/>
              </w:rPr>
              <w:t>հիդրոֆտորածխածիններ</w:t>
            </w:r>
            <w:r w:rsidRPr="00686FC0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t>ի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ներմուծման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անհատական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չափաքանակների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օգտագործման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մասին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օրենքով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նախատեսված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հաշվետվությունը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պետական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լիազոր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մարմին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չներկայացնելու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կամ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lastRenderedPageBreak/>
              <w:t>ժամկետանց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ներկայացնելու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686FC0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/>
              </w:rPr>
              <w:t>համար</w:t>
            </w:r>
            <w:r w:rsidRPr="00686FC0">
              <w:rPr>
                <w:rFonts w:ascii="GHEA Grapalat" w:hAnsi="GHEA Grapalat" w:cs="GHEA Grapalat"/>
                <w:spacing w:val="-6"/>
                <w:sz w:val="20"/>
                <w:szCs w:val="20"/>
                <w:lang w:val="af-ZA"/>
              </w:rPr>
              <w:t xml:space="preserve">: Մինչդեռ իրավաբանական անձը չի կարող համարվել վարչական իրավախախտման սուբյեկտ Օրենսգրքի իմաստով և ենթարկվել պատասխանատվության Օրենսգրքով սահմանված կարգով: Oրենսգրքի 9-րդ, 32-րդ և 279-րդ հոդվածների համալիր ուսումնասիրությունը վկայում է, որ վարչական պատասխանատվության սկզբունքներից է «ըստ մեղքի պատասխանատվություն» սկզբունքը, ինչը նշանակում է, որ մեղքը, որպես վարչական իրավախախտման սուբյեկտիվ կողմի պարտադիր տարր, հանդիսանում է վարչական պատասխանատվության իրավական նախապայմանն ու նախադրյալը: </w:t>
            </w:r>
          </w:p>
          <w:p w:rsidR="008C4482" w:rsidRPr="00686FC0" w:rsidRDefault="008C4482" w:rsidP="00686FC0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</w:pPr>
            <w:r w:rsidRPr="00686FC0">
              <w:rPr>
                <w:rFonts w:ascii="GHEA Grapalat" w:hAnsi="GHEA Grapalat" w:cs="GHEA Grapalat"/>
                <w:spacing w:val="-6"/>
                <w:sz w:val="20"/>
                <w:szCs w:val="20"/>
                <w:lang w:val="af-ZA"/>
              </w:rPr>
              <w:t>Ելնելով վերոգրյալից՝ առաջարկում ենք Նախագծի 2-րդ հոդվածը խմբագրել՝ համապատասխանեցնելով Օրենսգրքի դրույթներին (Օրենսգրքի 9-19-րդ հոդվածները):</w:t>
            </w:r>
          </w:p>
          <w:p w:rsidR="001E74B8" w:rsidRPr="00686FC0" w:rsidRDefault="001E74B8" w:rsidP="00686FC0">
            <w:pPr>
              <w:pStyle w:val="ListParagraph"/>
              <w:tabs>
                <w:tab w:val="left" w:pos="-5387"/>
                <w:tab w:val="left" w:pos="0"/>
                <w:tab w:val="left" w:pos="352"/>
              </w:tabs>
              <w:spacing w:after="0" w:line="240" w:lineRule="auto"/>
              <w:ind w:left="0" w:right="91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1E74B8" w:rsidRPr="00686FC0" w:rsidRDefault="00B74EF9" w:rsidP="00686FC0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4961" w:type="dxa"/>
            <w:shd w:val="clear" w:color="auto" w:fill="auto"/>
          </w:tcPr>
          <w:p w:rsidR="001E74B8" w:rsidRPr="00686FC0" w:rsidRDefault="008445AA" w:rsidP="00686FC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Նախագծի 2-րդ հոդվածում «իրավաբանական անձանց» արտահայտությունը փոխարինվել է «պաշտոնատար անձանց» արտահայտությամբ:</w:t>
            </w:r>
          </w:p>
        </w:tc>
      </w:tr>
      <w:tr w:rsidR="004E319B" w:rsidRPr="00686FC0" w:rsidTr="00686FC0">
        <w:tc>
          <w:tcPr>
            <w:tcW w:w="817" w:type="dxa"/>
            <w:shd w:val="clear" w:color="auto" w:fill="auto"/>
          </w:tcPr>
          <w:p w:rsidR="004E319B" w:rsidRPr="00686FC0" w:rsidRDefault="00DE6145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3</w:t>
            </w:r>
            <w:r w:rsidR="004E319B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եկամուտների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կոմիտե</w:t>
            </w:r>
          </w:p>
          <w:p w:rsidR="004E319B" w:rsidRPr="00686FC0" w:rsidRDefault="006D65F0" w:rsidP="00686FC0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29</w:t>
            </w:r>
            <w:r w:rsidR="004E319B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.07.2019թ.</w:t>
            </w:r>
          </w:p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N</w:t>
            </w:r>
            <w:r w:rsidR="00E86202" w:rsidRPr="00686FC0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01/11-1/41862</w:t>
            </w:r>
          </w:p>
        </w:tc>
        <w:tc>
          <w:tcPr>
            <w:tcW w:w="4819" w:type="dxa"/>
            <w:shd w:val="clear" w:color="auto" w:fill="auto"/>
          </w:tcPr>
          <w:p w:rsidR="004042C4" w:rsidRPr="00686FC0" w:rsidRDefault="004E319B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</w:t>
            </w:r>
            <w:r w:rsidR="004042C4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1.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4042C4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«Օզոնային շերտը քայքայող նյութերի մասին» օրենքում փոփոխություն կատարելու մասին» ՀՀ օրենքի նախագծի (այսուհետ՝ Նախագիծ) վերաբերյալ հայտնում ենք հետևյալը:</w:t>
            </w:r>
          </w:p>
          <w:p w:rsidR="004042C4" w:rsidRPr="00686FC0" w:rsidRDefault="004042C4" w:rsidP="00686FC0">
            <w:pPr>
              <w:spacing w:after="0" w:line="240" w:lineRule="auto"/>
              <w:ind w:firstLine="63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Եվրասիական տնտեսական միության մասին 29.05.2014թ. պայմանագրի</w:t>
            </w:r>
            <w:r w:rsidR="00D37623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(այսուհետ՝ Պայմանագիր)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46-րդ հոդվածի 2-րդ մասի համաձայն՝ ոչ սակագնային կարգավորման միջոցները (արգելքներ և սահմանափակումներ) սահմանվում և կիրառվում են հրապարակայնության ու խտրականության բ</w:t>
            </w:r>
            <w:r w:rsidR="006B35E4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ացառման սկզբունքների հիման վրա Պ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այմանագրի 7-րդ հավելվածով սահմանված կարգով: Պայմանագրի 7-րդ հավելվածի 3-րդ և 4-րդ կետերի համաձայն՝ Միության տարածքում երրորդ երկրների հետ առևտուր իրականացնելիս կիրառվում են ոչ սակագնային կարգավորման միասնական միջոցներ, իսկ ոչ սակագնային կարգավորման միջոցների սահմանման,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կիրառման, երկարաձգման և վերացման մասին որոշումներն ընդունվում են Եվրասիական տնտեսական հանձնա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ժողովի կողմից։ Մասնավորապես, վերոնշյալ իրավակարգավորումները սահմանված են Եվրասիական տնտեսական հանձնաժողովի կոլեգիայի 02.04.2015թ. «Ոչ սակագնային կարգավորման միջոցների մասին» N30 և դրա հիման վրա մշակված ՀՀ կառավարության 25.12.2014թ. N 1524-Ն, ՀՀ կառավարության 2015 թվականի փետրվարի 5-ի թիվ 90-Ն որո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շումներով, իսկ ապրանքների ներմուծման և արտահանման հարաբերությունները կար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գավորվում են ոչ միայն «Մաքսային կարգավորման մասին» ՀՀ օրենքով, այլ «Եվրասիական տնտեսական միության մաքսային օրենսգրքի մասին» 11.04.2017թ. պայմանագրով:</w:t>
            </w:r>
          </w:p>
          <w:p w:rsidR="004042C4" w:rsidRPr="00686FC0" w:rsidRDefault="00AB371D" w:rsidP="00686FC0">
            <w:pPr>
              <w:spacing w:after="0" w:line="240" w:lineRule="auto"/>
              <w:ind w:firstLine="63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Հաշվի առնելով վերոգրյալը</w:t>
            </w:r>
            <w:r w:rsidR="004042C4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հայտնում ենք, որ Նախագծի 2-րդ հոդվածի 1-ին մասում անհրաժեշտ է կատարել համապատասխան լրացումներ:</w:t>
            </w:r>
          </w:p>
          <w:p w:rsidR="004E319B" w:rsidRPr="00686FC0" w:rsidRDefault="004E319B" w:rsidP="00686FC0">
            <w:pPr>
              <w:pStyle w:val="ListParagraph"/>
              <w:tabs>
                <w:tab w:val="left" w:pos="-5387"/>
                <w:tab w:val="left" w:pos="0"/>
                <w:tab w:val="left" w:pos="352"/>
              </w:tabs>
              <w:spacing w:after="0" w:line="240" w:lineRule="auto"/>
              <w:ind w:left="0" w:right="91"/>
              <w:contextualSpacing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4E319B" w:rsidRPr="00686FC0" w:rsidRDefault="00413BF9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Չի ը</w:t>
            </w:r>
            <w:r w:rsidR="00F003C9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նդունվ</w:t>
            </w:r>
            <w:r w:rsidR="004042C4"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ել</w:t>
            </w: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:</w:t>
            </w:r>
          </w:p>
        </w:tc>
        <w:tc>
          <w:tcPr>
            <w:tcW w:w="4961" w:type="dxa"/>
            <w:shd w:val="clear" w:color="auto" w:fill="auto"/>
          </w:tcPr>
          <w:p w:rsidR="004E319B" w:rsidRPr="00686FC0" w:rsidRDefault="00C20FCE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 կատարելու անհրաժ</w:t>
            </w:r>
            <w:r w:rsid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շտությունը բացակայում է, ք</w:t>
            </w:r>
            <w:r w:rsidR="004042C4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անի որ Նախագծի 2-րդ հոդվածի 1-ին մասում </w:t>
            </w:r>
            <w:r w:rsidR="00242DBB" w:rsidRPr="00686FC0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2D6D42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</w:t>
            </w:r>
            <w:r w:rsidR="00242DBB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արգավորվող նյութերի մասին օրենսդրության շար</w:t>
            </w:r>
            <w:r w:rsidR="00BC03B1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ք</w:t>
            </w:r>
            <w:r w:rsidR="00242DBB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ում ներառված </w:t>
            </w:r>
            <w:r w:rsidR="000445B0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է</w:t>
            </w:r>
            <w:r w:rsidR="00242DBB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նաև «միջազգային պայմանագրերով և այլ իրավական ակտերով» </w:t>
            </w:r>
            <w:r w:rsidR="00A451C7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բառերը</w:t>
            </w:r>
            <w:r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, որոնց թվին են պատկանում նաև նշված պայմանագրերն ու իրավական ակտերը:</w:t>
            </w:r>
          </w:p>
        </w:tc>
      </w:tr>
      <w:tr w:rsidR="004E319B" w:rsidRPr="00686FC0" w:rsidTr="00686FC0">
        <w:trPr>
          <w:trHeight w:val="274"/>
        </w:trPr>
        <w:tc>
          <w:tcPr>
            <w:tcW w:w="817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B200B2" w:rsidRPr="00686FC0" w:rsidRDefault="00B200B2" w:rsidP="00686FC0">
            <w:pPr>
              <w:pStyle w:val="ListParagraph"/>
              <w:numPr>
                <w:ilvl w:val="0"/>
                <w:numId w:val="49"/>
              </w:numPr>
              <w:tabs>
                <w:tab w:val="left" w:pos="721"/>
              </w:tabs>
              <w:spacing w:after="0" w:line="240" w:lineRule="auto"/>
              <w:ind w:left="0" w:firstLine="317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Մյուս կողմից, հստակ չէ, թե Նախագծով սահմանված իրավակարգավորումները վերաբերում են օզոնային շերտը քայքայող նյութերի ԵՏՄ անդամ չհանդիսացող երկրներից ՀՀ ներմուծման և ՀՀ-ից ԵՏՄ անդամ չհանդիսացող երկրներ արտահանման հետ կապված իրավահարաբերություններին, թե դրանք կիրառելի են նաև ԵՏՄ անդամ պետությունների միջև խնդրո առարկա ապրանքների տեղափոխման ժամանակ: Հետևաբար, հնարավոր տարընկալումներից խուսափելու համար, առաջարկում ենք այս մասով ևս Նախագծում կատարել համապատասխան լրացումներ:</w:t>
            </w:r>
          </w:p>
          <w:p w:rsidR="004E319B" w:rsidRPr="00686FC0" w:rsidRDefault="004E319B" w:rsidP="00686FC0">
            <w:pPr>
              <w:tabs>
                <w:tab w:val="left" w:pos="-5387"/>
                <w:tab w:val="left" w:pos="0"/>
                <w:tab w:val="left" w:pos="352"/>
              </w:tabs>
              <w:spacing w:after="0" w:line="240" w:lineRule="auto"/>
              <w:ind w:right="91"/>
              <w:contextualSpacing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4E319B" w:rsidRPr="00686FC0" w:rsidRDefault="00627290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Չի ընդունվել:</w:t>
            </w:r>
          </w:p>
        </w:tc>
        <w:tc>
          <w:tcPr>
            <w:tcW w:w="4961" w:type="dxa"/>
            <w:shd w:val="clear" w:color="auto" w:fill="auto"/>
          </w:tcPr>
          <w:p w:rsidR="000657F2" w:rsidRPr="00686FC0" w:rsidRDefault="00B200B2" w:rsidP="00686FC0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hAnsi="GHEA Grapalat" w:cs="Courier New"/>
                <w:color w:val="000000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Նախագծով </w:t>
            </w:r>
            <w:r w:rsidR="000657F2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կարգավորվում են օզոնային շերտը քայքայող նյութերի և այդ նյութերին այլընտրանք հանդիսացող ջերմոցային գազերի՝ հիդրոֆտորածխածինների` ՀՀ</w:t>
            </w:r>
            <w:r w:rsidR="00413BF9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-ում</w:t>
            </w:r>
            <w:r w:rsidR="000657F2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արտադրության, ներմուծման, արտահանման և տարանցիկ տեղափոխման նկատմամբ սահմանափակումները և դրանց հետ կապված հարաբերությունները` </w:t>
            </w:r>
            <w:r w:rsidR="009A5775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կողմ երկրների միջև:</w:t>
            </w:r>
            <w:r w:rsidR="000657F2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Իսկ ԵՏՄ անդամ հա</w:t>
            </w:r>
            <w:r w:rsid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</w:t>
            </w:r>
            <w:bookmarkStart w:id="0" w:name="_GoBack"/>
            <w:bookmarkEnd w:id="0"/>
            <w:r w:rsidR="000657F2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դիսացող կամ չհանդիսացող երկրներն իրենց հերթին </w:t>
            </w:r>
            <w:r w:rsidR="00BC03B1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նույնպես </w:t>
            </w:r>
            <w:r w:rsidR="000657F2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հանդի</w:t>
            </w:r>
            <w:r w:rsidR="00BC03B1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սանում են </w:t>
            </w:r>
            <w:r w:rsidR="000657F2" w:rsidRPr="00686FC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կողմ կամ ոչ կողմ</w:t>
            </w:r>
            <w:r w:rsidR="000657F2" w:rsidRPr="00686FC0">
              <w:rPr>
                <w:rFonts w:ascii="GHEA Grapalat" w:hAnsi="GHEA Grapalat" w:cs="Courier New"/>
                <w:color w:val="000000"/>
                <w:sz w:val="20"/>
                <w:szCs w:val="20"/>
                <w:lang w:val="hy-AM"/>
              </w:rPr>
              <w:t xml:space="preserve"> երկրներ:</w:t>
            </w:r>
          </w:p>
          <w:p w:rsidR="004E319B" w:rsidRPr="00686FC0" w:rsidRDefault="004E319B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4E319B" w:rsidRPr="00686FC0" w:rsidTr="00686FC0">
        <w:tc>
          <w:tcPr>
            <w:tcW w:w="817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pt-BR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pt-BR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A66CFD" w:rsidRPr="00686FC0" w:rsidRDefault="00A66CFD" w:rsidP="00686FC0">
            <w:pPr>
              <w:spacing w:after="0" w:line="240" w:lineRule="auto"/>
              <w:ind w:firstLine="317"/>
              <w:jc w:val="both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3.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>9-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</w:rPr>
              <w:t>հոդվածի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1-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</w:rPr>
              <w:t>ին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</w:rPr>
              <w:t>մասի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="00AE30D8" w:rsidRPr="00686FC0">
              <w:rPr>
                <w:rFonts w:ascii="GHEA Grapalat" w:hAnsi="GHEA Grapalat" w:cs="Sylfaen"/>
                <w:sz w:val="20"/>
                <w:szCs w:val="20"/>
              </w:rPr>
              <w:t>համաձայն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մաքսային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մարմինները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lastRenderedPageBreak/>
              <w:t>կարգավորվող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նյութերի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ներմուծումը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արտահանումը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տարանցիկ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տեղափոխումը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թույլատրում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հաստատված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ձևի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առաքման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թույլտվության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առկայության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դեպքում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: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Մինչդեռ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ինչպես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ԵՏՄ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միջազգային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պայմանագրերով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այնպես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էլ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մաքսային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ոլորտը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կարգավորող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իրավական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ակտերով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«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առաքման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թույլտվություն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եզրույթ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սահմանված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չէ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: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Հետևաբար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առաջարկում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ենք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Նախագծում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համապատասխան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թույլատվական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փաստաթղթերին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հղում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կատարելիս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հիմք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ընդունել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Եվրասիական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տնտեսական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հանձնաժողովի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կոլեգիայի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02.04.2015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թ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. N30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հավելված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20-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ով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սահմանված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կարգավորումները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  <w:p w:rsidR="004E319B" w:rsidRPr="00686FC0" w:rsidRDefault="004E319B" w:rsidP="00686FC0">
            <w:pPr>
              <w:spacing w:after="0" w:line="240" w:lineRule="auto"/>
              <w:ind w:left="709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4E319B" w:rsidRPr="00686FC0" w:rsidRDefault="00887F24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Չի ընդունվել:</w:t>
            </w:r>
          </w:p>
        </w:tc>
        <w:tc>
          <w:tcPr>
            <w:tcW w:w="4961" w:type="dxa"/>
            <w:shd w:val="clear" w:color="auto" w:fill="auto"/>
          </w:tcPr>
          <w:p w:rsidR="004E319B" w:rsidRPr="00686FC0" w:rsidRDefault="00464AA4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ԵՏՄ միջազգային պայմանագրերով, այնպես էլ մաքսային ոլորտը կարգավորող իրավական 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ակտերով «առաքման թույլտվություն» եզրույթ սահմանված չէ, սակայն  Նախագծի 9-րդ հոդվածի 1-ին մասի համաձայն՝ մաքսային մարմինները կարգավորվող նյութերի ներմուծումը, արտահանումը և տարանցիկ տեղափոխումը թույլատրում են հաստատված ձևի առաքման թույլտվության առկայության դեպքում: «Առաքմ</w:t>
            </w:r>
            <w:r w:rsidR="00A64F5F"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ան թույլտվություն» եզրույթի բաց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ատրությունը տրված է  Նախագծի 3-րդ հոդվածի հասկացություններում, որն իր մեջ ամփոփում է ԵՏՄ միջազգային պայմանագրերով և մաքսային ոլորտը կարգավորող իրավական ակտերով սահմանված  </w:t>
            </w:r>
            <w:r w:rsidR="00A66634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«մեկանգամյա լիցենզիա, եզրակացություն (թույլատրող փաստաթուղթ)»</w:t>
            </w:r>
            <w:r w:rsidR="003222D2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 հասկացությունները</w:t>
            </w:r>
            <w:r w:rsidR="00A66634" w:rsidRPr="00686FC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:</w:t>
            </w:r>
          </w:p>
        </w:tc>
      </w:tr>
      <w:tr w:rsidR="004E319B" w:rsidRPr="00686FC0" w:rsidTr="00686FC0">
        <w:tc>
          <w:tcPr>
            <w:tcW w:w="817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pt-BR"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pt-BR"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887F24" w:rsidRPr="00686FC0" w:rsidRDefault="00887F24" w:rsidP="00950E9F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ind w:left="0" w:firstLine="630"/>
              <w:jc w:val="both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>«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Վարչական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իրավախախտումների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686FC0">
              <w:rPr>
                <w:rFonts w:ascii="GHEA Grapalat" w:hAnsi="GHEA Grapalat" w:cs="Sylfaen"/>
                <w:b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օրենսգրքում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լրացում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փոփոխություն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կատարելու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օրենքի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վերա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softHyphen/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բեր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softHyphen/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յալ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հայտնում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ենք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նշված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2-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հոդվածում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ևս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օգտագործվել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«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առաքման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թույլտվություն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»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եզրույթը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,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որը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տվյալ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պարագայում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ևս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խմբագրման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անհրաժեշտություն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686FC0">
              <w:rPr>
                <w:rFonts w:ascii="GHEA Grapalat" w:hAnsi="GHEA Grapalat" w:cs="Sylfaen"/>
                <w:sz w:val="20"/>
                <w:szCs w:val="20"/>
              </w:rPr>
              <w:t>ունի</w:t>
            </w:r>
            <w:r w:rsidRPr="00686FC0">
              <w:rPr>
                <w:rFonts w:ascii="GHEA Grapalat" w:hAnsi="GHEA Grapalat" w:cs="Sylfaen"/>
                <w:sz w:val="20"/>
                <w:szCs w:val="20"/>
                <w:lang w:val="pt-BR"/>
              </w:rPr>
              <w:t>:</w:t>
            </w:r>
          </w:p>
          <w:p w:rsidR="004E319B" w:rsidRPr="00686FC0" w:rsidRDefault="004E319B" w:rsidP="00686FC0">
            <w:pPr>
              <w:tabs>
                <w:tab w:val="left" w:pos="396"/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567" w:right="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auto"/>
          </w:tcPr>
          <w:p w:rsidR="004E319B" w:rsidRPr="00686FC0" w:rsidRDefault="00836132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Չի ընդունվել:</w:t>
            </w:r>
          </w:p>
        </w:tc>
        <w:tc>
          <w:tcPr>
            <w:tcW w:w="4961" w:type="dxa"/>
            <w:shd w:val="clear" w:color="auto" w:fill="auto"/>
          </w:tcPr>
          <w:p w:rsidR="004E319B" w:rsidRPr="00686FC0" w:rsidRDefault="00456949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Տե՛ս,  3-րդ կետի հիմնավորումը:</w:t>
            </w:r>
          </w:p>
        </w:tc>
      </w:tr>
      <w:tr w:rsidR="004E319B" w:rsidRPr="00686FC0" w:rsidTr="00686FC0">
        <w:tc>
          <w:tcPr>
            <w:tcW w:w="817" w:type="dxa"/>
            <w:shd w:val="clear" w:color="auto" w:fill="auto"/>
          </w:tcPr>
          <w:p w:rsidR="004E319B" w:rsidRPr="00686FC0" w:rsidRDefault="00DE6145" w:rsidP="00686FC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pt-BR" w:eastAsia="ru-RU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 w:eastAsia="ru-RU"/>
              </w:rPr>
              <w:t>4</w:t>
            </w:r>
            <w:r w:rsidR="004E319B" w:rsidRPr="00686FC0">
              <w:rPr>
                <w:rFonts w:ascii="GHEA Grapalat" w:hAnsi="GHEA Grapalat"/>
                <w:sz w:val="20"/>
                <w:szCs w:val="20"/>
                <w:lang w:val="pt-BR" w:eastAsia="ru-RU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Էկոնոմիկայի 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նախարարություն</w:t>
            </w:r>
          </w:p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>23.07.2019թ.</w:t>
            </w:r>
          </w:p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N</w:t>
            </w:r>
            <w:r w:rsidRPr="00686FC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EF3E70" w:rsidRPr="00686FC0">
              <w:rPr>
                <w:rFonts w:ascii="GHEA Grapalat" w:hAnsi="GHEA Grapalat"/>
                <w:sz w:val="20"/>
                <w:szCs w:val="20"/>
                <w:lang w:val="hy-AM"/>
              </w:rPr>
              <w:t>01/16.2/6774</w:t>
            </w:r>
          </w:p>
        </w:tc>
        <w:tc>
          <w:tcPr>
            <w:tcW w:w="4819" w:type="dxa"/>
            <w:shd w:val="clear" w:color="auto" w:fill="auto"/>
          </w:tcPr>
          <w:p w:rsidR="004E319B" w:rsidRPr="00686FC0" w:rsidRDefault="004E319B" w:rsidP="00686FC0">
            <w:pPr>
              <w:tabs>
                <w:tab w:val="left" w:pos="396"/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86FC0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410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4E319B" w:rsidRPr="00686FC0" w:rsidRDefault="004E319B" w:rsidP="00686FC0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</w:tbl>
    <w:p w:rsidR="006635DF" w:rsidRPr="00686FC0" w:rsidRDefault="006635DF" w:rsidP="00686FC0">
      <w:pPr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sectPr w:rsidR="006635DF" w:rsidRPr="00686FC0" w:rsidSect="00686FC0">
      <w:pgSz w:w="16839" w:h="11907" w:orient="landscape" w:code="9"/>
      <w:pgMar w:top="454" w:right="567" w:bottom="45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85F" w:rsidRDefault="0042585F" w:rsidP="00143A17">
      <w:pPr>
        <w:spacing w:after="0" w:line="240" w:lineRule="auto"/>
      </w:pPr>
      <w:r>
        <w:separator/>
      </w:r>
    </w:p>
  </w:endnote>
  <w:endnote w:type="continuationSeparator" w:id="0">
    <w:p w:rsidR="0042585F" w:rsidRDefault="0042585F" w:rsidP="00143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85F" w:rsidRDefault="0042585F" w:rsidP="00143A17">
      <w:pPr>
        <w:spacing w:after="0" w:line="240" w:lineRule="auto"/>
      </w:pPr>
      <w:r>
        <w:separator/>
      </w:r>
    </w:p>
  </w:footnote>
  <w:footnote w:type="continuationSeparator" w:id="0">
    <w:p w:rsidR="0042585F" w:rsidRDefault="0042585F" w:rsidP="00143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2464D"/>
    <w:multiLevelType w:val="hybridMultilevel"/>
    <w:tmpl w:val="840AE2F4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BB41B35"/>
    <w:multiLevelType w:val="hybridMultilevel"/>
    <w:tmpl w:val="2398CC2A"/>
    <w:lvl w:ilvl="0" w:tplc="23EA4756">
      <w:start w:val="7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244C7E"/>
    <w:multiLevelType w:val="hybridMultilevel"/>
    <w:tmpl w:val="15BAD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45226"/>
    <w:multiLevelType w:val="hybridMultilevel"/>
    <w:tmpl w:val="AA70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7646C"/>
    <w:multiLevelType w:val="hybridMultilevel"/>
    <w:tmpl w:val="8560202E"/>
    <w:lvl w:ilvl="0" w:tplc="04190011">
      <w:start w:val="1"/>
      <w:numFmt w:val="decimal"/>
      <w:lvlText w:val="%1)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10013AA0"/>
    <w:multiLevelType w:val="hybridMultilevel"/>
    <w:tmpl w:val="BFC44018"/>
    <w:lvl w:ilvl="0" w:tplc="180AAA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4ED718B"/>
    <w:multiLevelType w:val="hybridMultilevel"/>
    <w:tmpl w:val="6E44B1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32552"/>
    <w:multiLevelType w:val="hybridMultilevel"/>
    <w:tmpl w:val="BFC44018"/>
    <w:lvl w:ilvl="0" w:tplc="180AAA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3A6B51"/>
    <w:multiLevelType w:val="hybridMultilevel"/>
    <w:tmpl w:val="840AE2F4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1C786343"/>
    <w:multiLevelType w:val="hybridMultilevel"/>
    <w:tmpl w:val="B7F6EE5E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A63A0D"/>
    <w:multiLevelType w:val="hybridMultilevel"/>
    <w:tmpl w:val="466AC184"/>
    <w:lvl w:ilvl="0" w:tplc="3EF6EA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92B16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3EF3157"/>
    <w:multiLevelType w:val="hybridMultilevel"/>
    <w:tmpl w:val="28EA03C6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23FF3429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7B04A31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7B629E6"/>
    <w:multiLevelType w:val="hybridMultilevel"/>
    <w:tmpl w:val="7A408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92C35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13454DA"/>
    <w:multiLevelType w:val="hybridMultilevel"/>
    <w:tmpl w:val="927C3E1A"/>
    <w:lvl w:ilvl="0" w:tplc="D334FBC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644F3"/>
    <w:multiLevelType w:val="hybridMultilevel"/>
    <w:tmpl w:val="E8B02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5A057E"/>
    <w:multiLevelType w:val="hybridMultilevel"/>
    <w:tmpl w:val="6CD8086E"/>
    <w:lvl w:ilvl="0" w:tplc="40D249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8CA5AF8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39CE4A20"/>
    <w:multiLevelType w:val="hybridMultilevel"/>
    <w:tmpl w:val="E33283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02D13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F543ADF"/>
    <w:multiLevelType w:val="hybridMultilevel"/>
    <w:tmpl w:val="FCC22D80"/>
    <w:lvl w:ilvl="0" w:tplc="59FC8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624AA6"/>
    <w:multiLevelType w:val="hybridMultilevel"/>
    <w:tmpl w:val="6FC8E122"/>
    <w:lvl w:ilvl="0" w:tplc="5E2AF6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3DB6636"/>
    <w:multiLevelType w:val="hybridMultilevel"/>
    <w:tmpl w:val="AF22229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F3DEA"/>
    <w:multiLevelType w:val="hybridMultilevel"/>
    <w:tmpl w:val="26E47262"/>
    <w:lvl w:ilvl="0" w:tplc="1D6C32E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4C09381C"/>
    <w:multiLevelType w:val="hybridMultilevel"/>
    <w:tmpl w:val="ABBA72B8"/>
    <w:lvl w:ilvl="0" w:tplc="0156A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1405D1E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33022C8"/>
    <w:multiLevelType w:val="hybridMultilevel"/>
    <w:tmpl w:val="9C56F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14F0D"/>
    <w:multiLevelType w:val="hybridMultilevel"/>
    <w:tmpl w:val="412A3AEE"/>
    <w:lvl w:ilvl="0" w:tplc="4E9640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A05380C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D1714E0"/>
    <w:multiLevelType w:val="hybridMultilevel"/>
    <w:tmpl w:val="F0465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1F1CD1"/>
    <w:multiLevelType w:val="hybridMultilevel"/>
    <w:tmpl w:val="55843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510B70"/>
    <w:multiLevelType w:val="hybridMultilevel"/>
    <w:tmpl w:val="1E7A82A6"/>
    <w:lvl w:ilvl="0" w:tplc="07D02EA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5EAD4CE4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17230B1"/>
    <w:multiLevelType w:val="hybridMultilevel"/>
    <w:tmpl w:val="BFC44018"/>
    <w:lvl w:ilvl="0" w:tplc="180AAA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2732EC5"/>
    <w:multiLevelType w:val="hybridMultilevel"/>
    <w:tmpl w:val="C804CF0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FC676D"/>
    <w:multiLevelType w:val="hybridMultilevel"/>
    <w:tmpl w:val="8068A524"/>
    <w:lvl w:ilvl="0" w:tplc="62CA5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9AC2BC9"/>
    <w:multiLevelType w:val="hybridMultilevel"/>
    <w:tmpl w:val="E7927A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536CE6"/>
    <w:multiLevelType w:val="hybridMultilevel"/>
    <w:tmpl w:val="55843E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6C2C51"/>
    <w:multiLevelType w:val="hybridMultilevel"/>
    <w:tmpl w:val="97B4472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CFE160E"/>
    <w:multiLevelType w:val="hybridMultilevel"/>
    <w:tmpl w:val="BE44C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646485"/>
    <w:multiLevelType w:val="hybridMultilevel"/>
    <w:tmpl w:val="40A66A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10E7552"/>
    <w:multiLevelType w:val="hybridMultilevel"/>
    <w:tmpl w:val="22BCD5F8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73815CB2"/>
    <w:multiLevelType w:val="hybridMultilevel"/>
    <w:tmpl w:val="DE261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A51F8E"/>
    <w:multiLevelType w:val="hybridMultilevel"/>
    <w:tmpl w:val="694E7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A52D9F"/>
    <w:multiLevelType w:val="hybridMultilevel"/>
    <w:tmpl w:val="BB089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BE4355"/>
    <w:multiLevelType w:val="hybridMultilevel"/>
    <w:tmpl w:val="2B14E54C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7DE505B8"/>
    <w:multiLevelType w:val="hybridMultilevel"/>
    <w:tmpl w:val="9356C9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0"/>
  </w:num>
  <w:num w:numId="3">
    <w:abstractNumId w:val="22"/>
  </w:num>
  <w:num w:numId="4">
    <w:abstractNumId w:val="17"/>
  </w:num>
  <w:num w:numId="5">
    <w:abstractNumId w:val="48"/>
  </w:num>
  <w:num w:numId="6">
    <w:abstractNumId w:val="23"/>
  </w:num>
  <w:num w:numId="7">
    <w:abstractNumId w:val="27"/>
  </w:num>
  <w:num w:numId="8">
    <w:abstractNumId w:val="33"/>
  </w:num>
  <w:num w:numId="9">
    <w:abstractNumId w:val="40"/>
  </w:num>
  <w:num w:numId="10">
    <w:abstractNumId w:val="28"/>
  </w:num>
  <w:num w:numId="11">
    <w:abstractNumId w:val="14"/>
  </w:num>
  <w:num w:numId="12">
    <w:abstractNumId w:val="7"/>
  </w:num>
  <w:num w:numId="13">
    <w:abstractNumId w:val="36"/>
  </w:num>
  <w:num w:numId="14">
    <w:abstractNumId w:val="8"/>
  </w:num>
  <w:num w:numId="15">
    <w:abstractNumId w:val="0"/>
  </w:num>
  <w:num w:numId="16">
    <w:abstractNumId w:val="1"/>
  </w:num>
  <w:num w:numId="17">
    <w:abstractNumId w:val="12"/>
  </w:num>
  <w:num w:numId="18">
    <w:abstractNumId w:val="9"/>
  </w:num>
  <w:num w:numId="19">
    <w:abstractNumId w:val="5"/>
  </w:num>
  <w:num w:numId="20">
    <w:abstractNumId w:val="41"/>
  </w:num>
  <w:num w:numId="21">
    <w:abstractNumId w:val="4"/>
  </w:num>
  <w:num w:numId="22">
    <w:abstractNumId w:val="44"/>
  </w:num>
  <w:num w:numId="23">
    <w:abstractNumId w:val="26"/>
  </w:num>
  <w:num w:numId="24">
    <w:abstractNumId w:val="42"/>
  </w:num>
  <w:num w:numId="25">
    <w:abstractNumId w:val="46"/>
  </w:num>
  <w:num w:numId="26">
    <w:abstractNumId w:val="29"/>
  </w:num>
  <w:num w:numId="27">
    <w:abstractNumId w:val="43"/>
  </w:num>
  <w:num w:numId="28">
    <w:abstractNumId w:val="39"/>
  </w:num>
  <w:num w:numId="29">
    <w:abstractNumId w:val="19"/>
  </w:num>
  <w:num w:numId="30">
    <w:abstractNumId w:val="3"/>
  </w:num>
  <w:num w:numId="31">
    <w:abstractNumId w:val="2"/>
  </w:num>
  <w:num w:numId="32">
    <w:abstractNumId w:val="32"/>
  </w:num>
  <w:num w:numId="33">
    <w:abstractNumId w:val="11"/>
  </w:num>
  <w:num w:numId="34">
    <w:abstractNumId w:val="13"/>
  </w:num>
  <w:num w:numId="35">
    <w:abstractNumId w:val="16"/>
  </w:num>
  <w:num w:numId="36">
    <w:abstractNumId w:val="31"/>
  </w:num>
  <w:num w:numId="37">
    <w:abstractNumId w:val="38"/>
  </w:num>
  <w:num w:numId="38">
    <w:abstractNumId w:val="35"/>
  </w:num>
  <w:num w:numId="3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</w:num>
  <w:num w:numId="41">
    <w:abstractNumId w:val="30"/>
  </w:num>
  <w:num w:numId="42">
    <w:abstractNumId w:val="15"/>
  </w:num>
  <w:num w:numId="43">
    <w:abstractNumId w:val="45"/>
  </w:num>
  <w:num w:numId="44">
    <w:abstractNumId w:val="47"/>
  </w:num>
  <w:num w:numId="45">
    <w:abstractNumId w:val="24"/>
  </w:num>
  <w:num w:numId="46">
    <w:abstractNumId w:val="10"/>
  </w:num>
  <w:num w:numId="47">
    <w:abstractNumId w:val="25"/>
  </w:num>
  <w:num w:numId="48">
    <w:abstractNumId w:val="34"/>
  </w:num>
  <w:num w:numId="49">
    <w:abstractNumId w:val="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928"/>
    <w:rsid w:val="000102BD"/>
    <w:rsid w:val="00012F6F"/>
    <w:rsid w:val="00017F88"/>
    <w:rsid w:val="000445B0"/>
    <w:rsid w:val="0005464E"/>
    <w:rsid w:val="000654C8"/>
    <w:rsid w:val="000657F2"/>
    <w:rsid w:val="00066393"/>
    <w:rsid w:val="00066502"/>
    <w:rsid w:val="00067E11"/>
    <w:rsid w:val="00082837"/>
    <w:rsid w:val="00090B6C"/>
    <w:rsid w:val="00092245"/>
    <w:rsid w:val="000939D0"/>
    <w:rsid w:val="00097F7E"/>
    <w:rsid w:val="000A0A4D"/>
    <w:rsid w:val="000A1F91"/>
    <w:rsid w:val="000A4E27"/>
    <w:rsid w:val="000A6ECF"/>
    <w:rsid w:val="000A7CF7"/>
    <w:rsid w:val="000B650B"/>
    <w:rsid w:val="000C4B37"/>
    <w:rsid w:val="000D0DEC"/>
    <w:rsid w:val="000D5B29"/>
    <w:rsid w:val="000F5600"/>
    <w:rsid w:val="000F5612"/>
    <w:rsid w:val="000F6170"/>
    <w:rsid w:val="000F7034"/>
    <w:rsid w:val="00105A81"/>
    <w:rsid w:val="00122043"/>
    <w:rsid w:val="00122630"/>
    <w:rsid w:val="001260EC"/>
    <w:rsid w:val="00143A17"/>
    <w:rsid w:val="00144863"/>
    <w:rsid w:val="00150F9E"/>
    <w:rsid w:val="001567B1"/>
    <w:rsid w:val="00156A20"/>
    <w:rsid w:val="00163118"/>
    <w:rsid w:val="0017016F"/>
    <w:rsid w:val="00193A28"/>
    <w:rsid w:val="001A6930"/>
    <w:rsid w:val="001B3E4C"/>
    <w:rsid w:val="001C243A"/>
    <w:rsid w:val="001E281C"/>
    <w:rsid w:val="001E74B8"/>
    <w:rsid w:val="001F1F15"/>
    <w:rsid w:val="001F765E"/>
    <w:rsid w:val="002040AB"/>
    <w:rsid w:val="00211BEE"/>
    <w:rsid w:val="002127D9"/>
    <w:rsid w:val="00214D71"/>
    <w:rsid w:val="002154DC"/>
    <w:rsid w:val="00215BFE"/>
    <w:rsid w:val="00216507"/>
    <w:rsid w:val="00217EF7"/>
    <w:rsid w:val="0022685D"/>
    <w:rsid w:val="00234C85"/>
    <w:rsid w:val="00242DBB"/>
    <w:rsid w:val="002454D0"/>
    <w:rsid w:val="002473D3"/>
    <w:rsid w:val="00247C5D"/>
    <w:rsid w:val="00254374"/>
    <w:rsid w:val="0028030E"/>
    <w:rsid w:val="0028522E"/>
    <w:rsid w:val="00286E06"/>
    <w:rsid w:val="00287D89"/>
    <w:rsid w:val="002958A2"/>
    <w:rsid w:val="002A1558"/>
    <w:rsid w:val="002C3639"/>
    <w:rsid w:val="002D6D42"/>
    <w:rsid w:val="002E1513"/>
    <w:rsid w:val="002E5554"/>
    <w:rsid w:val="002F1C2D"/>
    <w:rsid w:val="0030140A"/>
    <w:rsid w:val="00312D4C"/>
    <w:rsid w:val="003222D2"/>
    <w:rsid w:val="0033108D"/>
    <w:rsid w:val="003369F4"/>
    <w:rsid w:val="003404A7"/>
    <w:rsid w:val="00367BA8"/>
    <w:rsid w:val="00375C47"/>
    <w:rsid w:val="00380722"/>
    <w:rsid w:val="00386468"/>
    <w:rsid w:val="003875E8"/>
    <w:rsid w:val="00390E5D"/>
    <w:rsid w:val="003A20D5"/>
    <w:rsid w:val="003B0AF7"/>
    <w:rsid w:val="003B1EE5"/>
    <w:rsid w:val="003B217B"/>
    <w:rsid w:val="003C4AF2"/>
    <w:rsid w:val="003D1452"/>
    <w:rsid w:val="003D1FDF"/>
    <w:rsid w:val="003D2F54"/>
    <w:rsid w:val="003E661B"/>
    <w:rsid w:val="003F1DB4"/>
    <w:rsid w:val="003F37D8"/>
    <w:rsid w:val="004024CE"/>
    <w:rsid w:val="004027EE"/>
    <w:rsid w:val="00402F2B"/>
    <w:rsid w:val="004042C4"/>
    <w:rsid w:val="00413BF9"/>
    <w:rsid w:val="00414E26"/>
    <w:rsid w:val="004201D3"/>
    <w:rsid w:val="0042585F"/>
    <w:rsid w:val="00436167"/>
    <w:rsid w:val="00437C5D"/>
    <w:rsid w:val="00442156"/>
    <w:rsid w:val="00445B67"/>
    <w:rsid w:val="00451B55"/>
    <w:rsid w:val="00455D9A"/>
    <w:rsid w:val="00456949"/>
    <w:rsid w:val="0046200C"/>
    <w:rsid w:val="00464AA4"/>
    <w:rsid w:val="004656A5"/>
    <w:rsid w:val="00472A67"/>
    <w:rsid w:val="00473B9C"/>
    <w:rsid w:val="00473F3A"/>
    <w:rsid w:val="00474414"/>
    <w:rsid w:val="00480D33"/>
    <w:rsid w:val="00496AC3"/>
    <w:rsid w:val="00496EEE"/>
    <w:rsid w:val="0049761C"/>
    <w:rsid w:val="004A089B"/>
    <w:rsid w:val="004B07FD"/>
    <w:rsid w:val="004C4BA6"/>
    <w:rsid w:val="004C5521"/>
    <w:rsid w:val="004C69E0"/>
    <w:rsid w:val="004D265E"/>
    <w:rsid w:val="004E319B"/>
    <w:rsid w:val="004F0BA8"/>
    <w:rsid w:val="004F4C14"/>
    <w:rsid w:val="004F6C14"/>
    <w:rsid w:val="005007D1"/>
    <w:rsid w:val="0050571C"/>
    <w:rsid w:val="00505A21"/>
    <w:rsid w:val="005304D0"/>
    <w:rsid w:val="0054222E"/>
    <w:rsid w:val="00547886"/>
    <w:rsid w:val="00554A94"/>
    <w:rsid w:val="00555B8A"/>
    <w:rsid w:val="005779D3"/>
    <w:rsid w:val="00587E17"/>
    <w:rsid w:val="00594DCC"/>
    <w:rsid w:val="005A29C4"/>
    <w:rsid w:val="005B7B65"/>
    <w:rsid w:val="005C0FDF"/>
    <w:rsid w:val="005C1482"/>
    <w:rsid w:val="005C2BCD"/>
    <w:rsid w:val="005C4815"/>
    <w:rsid w:val="005C7B2B"/>
    <w:rsid w:val="005D48A1"/>
    <w:rsid w:val="005D56CD"/>
    <w:rsid w:val="005F4BD3"/>
    <w:rsid w:val="005F7930"/>
    <w:rsid w:val="006010F5"/>
    <w:rsid w:val="00604EE6"/>
    <w:rsid w:val="0060780B"/>
    <w:rsid w:val="006207EE"/>
    <w:rsid w:val="00623762"/>
    <w:rsid w:val="00627290"/>
    <w:rsid w:val="0065747D"/>
    <w:rsid w:val="006635DF"/>
    <w:rsid w:val="00666CBD"/>
    <w:rsid w:val="006778B2"/>
    <w:rsid w:val="0068238F"/>
    <w:rsid w:val="00686FC0"/>
    <w:rsid w:val="00690584"/>
    <w:rsid w:val="00693DB5"/>
    <w:rsid w:val="00693E51"/>
    <w:rsid w:val="006A47DC"/>
    <w:rsid w:val="006B35E4"/>
    <w:rsid w:val="006C2B09"/>
    <w:rsid w:val="006C3803"/>
    <w:rsid w:val="006D2F4E"/>
    <w:rsid w:val="006D3BC1"/>
    <w:rsid w:val="006D6193"/>
    <w:rsid w:val="006D65F0"/>
    <w:rsid w:val="006D742F"/>
    <w:rsid w:val="006E2232"/>
    <w:rsid w:val="006F4127"/>
    <w:rsid w:val="006F7D58"/>
    <w:rsid w:val="00704FCC"/>
    <w:rsid w:val="007164D5"/>
    <w:rsid w:val="00721746"/>
    <w:rsid w:val="00741D5F"/>
    <w:rsid w:val="00756C3D"/>
    <w:rsid w:val="007627C2"/>
    <w:rsid w:val="007709D6"/>
    <w:rsid w:val="00770A21"/>
    <w:rsid w:val="007A2392"/>
    <w:rsid w:val="007B3BE9"/>
    <w:rsid w:val="007D5542"/>
    <w:rsid w:val="007E755D"/>
    <w:rsid w:val="007F2FBB"/>
    <w:rsid w:val="007F39EC"/>
    <w:rsid w:val="0080613C"/>
    <w:rsid w:val="0080787D"/>
    <w:rsid w:val="00812A9B"/>
    <w:rsid w:val="00830FF5"/>
    <w:rsid w:val="00836132"/>
    <w:rsid w:val="008445AA"/>
    <w:rsid w:val="00845CA6"/>
    <w:rsid w:val="008617A8"/>
    <w:rsid w:val="00871B5F"/>
    <w:rsid w:val="00874008"/>
    <w:rsid w:val="0088788C"/>
    <w:rsid w:val="00887F24"/>
    <w:rsid w:val="008A1132"/>
    <w:rsid w:val="008A1AC0"/>
    <w:rsid w:val="008A23D0"/>
    <w:rsid w:val="008A438B"/>
    <w:rsid w:val="008C09FB"/>
    <w:rsid w:val="008C295C"/>
    <w:rsid w:val="008C4482"/>
    <w:rsid w:val="008C7CF4"/>
    <w:rsid w:val="008E1F1D"/>
    <w:rsid w:val="008F0398"/>
    <w:rsid w:val="008F526B"/>
    <w:rsid w:val="009012C2"/>
    <w:rsid w:val="0090525C"/>
    <w:rsid w:val="00907072"/>
    <w:rsid w:val="00907BE8"/>
    <w:rsid w:val="00911711"/>
    <w:rsid w:val="0091240F"/>
    <w:rsid w:val="00922C0B"/>
    <w:rsid w:val="009235A5"/>
    <w:rsid w:val="009241A4"/>
    <w:rsid w:val="00930E18"/>
    <w:rsid w:val="00932BCF"/>
    <w:rsid w:val="0093466C"/>
    <w:rsid w:val="009353D3"/>
    <w:rsid w:val="00945AC6"/>
    <w:rsid w:val="009541DB"/>
    <w:rsid w:val="00955AB6"/>
    <w:rsid w:val="009601FA"/>
    <w:rsid w:val="009676E3"/>
    <w:rsid w:val="00974965"/>
    <w:rsid w:val="00975F96"/>
    <w:rsid w:val="009778E6"/>
    <w:rsid w:val="00980710"/>
    <w:rsid w:val="0099201A"/>
    <w:rsid w:val="00995464"/>
    <w:rsid w:val="009A19B5"/>
    <w:rsid w:val="009A5775"/>
    <w:rsid w:val="009A5CCF"/>
    <w:rsid w:val="009A68CB"/>
    <w:rsid w:val="009B0702"/>
    <w:rsid w:val="009B0FFF"/>
    <w:rsid w:val="009B6F24"/>
    <w:rsid w:val="009C4826"/>
    <w:rsid w:val="009C4A71"/>
    <w:rsid w:val="009C630F"/>
    <w:rsid w:val="009E12BB"/>
    <w:rsid w:val="009E4882"/>
    <w:rsid w:val="009E5F07"/>
    <w:rsid w:val="009E6579"/>
    <w:rsid w:val="00A21C2D"/>
    <w:rsid w:val="00A2434B"/>
    <w:rsid w:val="00A432E7"/>
    <w:rsid w:val="00A451C7"/>
    <w:rsid w:val="00A57DF0"/>
    <w:rsid w:val="00A64F5F"/>
    <w:rsid w:val="00A65125"/>
    <w:rsid w:val="00A66634"/>
    <w:rsid w:val="00A66CFD"/>
    <w:rsid w:val="00A66DC3"/>
    <w:rsid w:val="00A70A95"/>
    <w:rsid w:val="00A72211"/>
    <w:rsid w:val="00A733E2"/>
    <w:rsid w:val="00A813AB"/>
    <w:rsid w:val="00A93846"/>
    <w:rsid w:val="00AA0773"/>
    <w:rsid w:val="00AA5CFC"/>
    <w:rsid w:val="00AB2381"/>
    <w:rsid w:val="00AB371D"/>
    <w:rsid w:val="00AC06EC"/>
    <w:rsid w:val="00AC3231"/>
    <w:rsid w:val="00AC7BDA"/>
    <w:rsid w:val="00AD457B"/>
    <w:rsid w:val="00AE30D8"/>
    <w:rsid w:val="00AF3001"/>
    <w:rsid w:val="00B01B7E"/>
    <w:rsid w:val="00B200B2"/>
    <w:rsid w:val="00B20ECC"/>
    <w:rsid w:val="00B223D0"/>
    <w:rsid w:val="00B306F3"/>
    <w:rsid w:val="00B3191B"/>
    <w:rsid w:val="00B40A92"/>
    <w:rsid w:val="00B5030E"/>
    <w:rsid w:val="00B6588D"/>
    <w:rsid w:val="00B66A04"/>
    <w:rsid w:val="00B73F5D"/>
    <w:rsid w:val="00B74EF9"/>
    <w:rsid w:val="00B754F7"/>
    <w:rsid w:val="00B83F52"/>
    <w:rsid w:val="00B840A4"/>
    <w:rsid w:val="00B84307"/>
    <w:rsid w:val="00BB078F"/>
    <w:rsid w:val="00BC03B1"/>
    <w:rsid w:val="00BD15D9"/>
    <w:rsid w:val="00BF0624"/>
    <w:rsid w:val="00BF50EE"/>
    <w:rsid w:val="00C130B4"/>
    <w:rsid w:val="00C20FCE"/>
    <w:rsid w:val="00C36EF5"/>
    <w:rsid w:val="00C5068E"/>
    <w:rsid w:val="00C50ECD"/>
    <w:rsid w:val="00C6258F"/>
    <w:rsid w:val="00C63BAF"/>
    <w:rsid w:val="00C67AD8"/>
    <w:rsid w:val="00C75F53"/>
    <w:rsid w:val="00C766A1"/>
    <w:rsid w:val="00CA6225"/>
    <w:rsid w:val="00CA6A4C"/>
    <w:rsid w:val="00CB03EE"/>
    <w:rsid w:val="00CC1ACD"/>
    <w:rsid w:val="00CD1A9D"/>
    <w:rsid w:val="00CE44F8"/>
    <w:rsid w:val="00CE6944"/>
    <w:rsid w:val="00CE7A13"/>
    <w:rsid w:val="00CF2532"/>
    <w:rsid w:val="00D01409"/>
    <w:rsid w:val="00D03772"/>
    <w:rsid w:val="00D040BA"/>
    <w:rsid w:val="00D12067"/>
    <w:rsid w:val="00D269BB"/>
    <w:rsid w:val="00D37623"/>
    <w:rsid w:val="00D43952"/>
    <w:rsid w:val="00D43DF0"/>
    <w:rsid w:val="00D473A3"/>
    <w:rsid w:val="00D640F0"/>
    <w:rsid w:val="00D86432"/>
    <w:rsid w:val="00D972B8"/>
    <w:rsid w:val="00DA2A82"/>
    <w:rsid w:val="00DB1E3C"/>
    <w:rsid w:val="00DD2D47"/>
    <w:rsid w:val="00DD5DF4"/>
    <w:rsid w:val="00DE6145"/>
    <w:rsid w:val="00DE654F"/>
    <w:rsid w:val="00DF0288"/>
    <w:rsid w:val="00E16C5A"/>
    <w:rsid w:val="00E2646E"/>
    <w:rsid w:val="00E33C2E"/>
    <w:rsid w:val="00E46CEB"/>
    <w:rsid w:val="00E566CE"/>
    <w:rsid w:val="00E571BB"/>
    <w:rsid w:val="00E64B34"/>
    <w:rsid w:val="00E66B1A"/>
    <w:rsid w:val="00E86202"/>
    <w:rsid w:val="00E956A4"/>
    <w:rsid w:val="00EC19E9"/>
    <w:rsid w:val="00EC2EFD"/>
    <w:rsid w:val="00ED4029"/>
    <w:rsid w:val="00EE075F"/>
    <w:rsid w:val="00EE6ABA"/>
    <w:rsid w:val="00EF3E70"/>
    <w:rsid w:val="00EF7843"/>
    <w:rsid w:val="00F003C9"/>
    <w:rsid w:val="00F0059C"/>
    <w:rsid w:val="00F01DB6"/>
    <w:rsid w:val="00F11D23"/>
    <w:rsid w:val="00F256E1"/>
    <w:rsid w:val="00F259D8"/>
    <w:rsid w:val="00F343AF"/>
    <w:rsid w:val="00F4240D"/>
    <w:rsid w:val="00F46502"/>
    <w:rsid w:val="00F46C8E"/>
    <w:rsid w:val="00F62DB7"/>
    <w:rsid w:val="00F650C6"/>
    <w:rsid w:val="00F7099D"/>
    <w:rsid w:val="00F82866"/>
    <w:rsid w:val="00F912A4"/>
    <w:rsid w:val="00F95928"/>
    <w:rsid w:val="00F9789A"/>
    <w:rsid w:val="00FB0811"/>
    <w:rsid w:val="00FB706A"/>
    <w:rsid w:val="00FC76FC"/>
    <w:rsid w:val="00FD1615"/>
    <w:rsid w:val="00FE3096"/>
    <w:rsid w:val="00FE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5B606"/>
  <w15:docId w15:val="{DDDCD28B-BF1D-40B3-BBC4-6C4840AA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5DF"/>
    <w:rPr>
      <w:rFonts w:ascii="Calibri" w:eastAsia="Times New Roman" w:hAnsi="Calibri" w:cs="Times New Roman"/>
    </w:rPr>
  </w:style>
  <w:style w:type="paragraph" w:styleId="Heading3">
    <w:name w:val="heading 3"/>
    <w:basedOn w:val="Normal"/>
    <w:link w:val="Heading3Char"/>
    <w:qFormat/>
    <w:rsid w:val="008F039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6635DF"/>
    <w:pPr>
      <w:ind w:left="720"/>
    </w:pPr>
  </w:style>
  <w:style w:type="paragraph" w:customStyle="1" w:styleId="norm">
    <w:name w:val="norm"/>
    <w:basedOn w:val="Normal"/>
    <w:rsid w:val="00911711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apple-converted-space">
    <w:name w:val="apple-converted-space"/>
    <w:rsid w:val="0046200C"/>
  </w:style>
  <w:style w:type="character" w:customStyle="1" w:styleId="Heading3Char">
    <w:name w:val="Heading 3 Char"/>
    <w:basedOn w:val="DefaultParagraphFont"/>
    <w:link w:val="Heading3"/>
    <w:rsid w:val="008F039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semiHidden/>
    <w:unhideWhenUsed/>
    <w:rsid w:val="00143A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3A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143A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3A17"/>
    <w:rPr>
      <w:rFonts w:ascii="Calibri" w:eastAsia="Times New Roman" w:hAnsi="Calibri" w:cs="Times New Roman"/>
    </w:rPr>
  </w:style>
  <w:style w:type="character" w:styleId="Strong">
    <w:name w:val="Strong"/>
    <w:basedOn w:val="DefaultParagraphFont"/>
    <w:uiPriority w:val="22"/>
    <w:qFormat/>
    <w:rsid w:val="00B40A92"/>
    <w:rPr>
      <w:b/>
      <w:bCs/>
    </w:rPr>
  </w:style>
  <w:style w:type="paragraph" w:styleId="NormalWeb">
    <w:name w:val="Normal (Web)"/>
    <w:basedOn w:val="Normal"/>
    <w:uiPriority w:val="99"/>
    <w:unhideWhenUsed/>
    <w:rsid w:val="009E12B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CA6A4C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5D681-3A2A-46C4-8521-13FBDDD47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2051</TotalTime>
  <Pages>1</Pages>
  <Words>1751</Words>
  <Characters>9985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expert</dc:creator>
  <cp:lastModifiedBy>Ruzanna Khachatryan</cp:lastModifiedBy>
  <cp:revision>1015</cp:revision>
  <cp:lastPrinted>2019-08-15T10:23:00Z</cp:lastPrinted>
  <dcterms:created xsi:type="dcterms:W3CDTF">2018-05-29T05:29:00Z</dcterms:created>
  <dcterms:modified xsi:type="dcterms:W3CDTF">2019-08-22T13:29:00Z</dcterms:modified>
  <cp:keywords>Mulberry 2.0</cp:keywords>
</cp:coreProperties>
</file>