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077" w:rsidRPr="00442BD2" w:rsidRDefault="000C5077" w:rsidP="000C5077">
      <w:pPr>
        <w:spacing w:after="0" w:line="360" w:lineRule="auto"/>
        <w:ind w:right="-10"/>
        <w:jc w:val="center"/>
        <w:rPr>
          <w:rFonts w:ascii="GHEA Grapalat" w:hAnsi="GHEA Grapalat"/>
          <w:b/>
          <w:iCs/>
          <w:sz w:val="24"/>
          <w:szCs w:val="24"/>
        </w:rPr>
      </w:pPr>
      <w:bookmarkStart w:id="0" w:name="_GoBack"/>
      <w:bookmarkEnd w:id="0"/>
      <w:r w:rsidRPr="00442BD2">
        <w:rPr>
          <w:rFonts w:ascii="GHEA Grapalat" w:hAnsi="GHEA Grapalat"/>
          <w:b/>
          <w:iCs/>
          <w:sz w:val="24"/>
          <w:szCs w:val="24"/>
        </w:rPr>
        <w:t>ԱՄՓՈՓԱԹԵՐԹ</w:t>
      </w:r>
    </w:p>
    <w:p w:rsidR="000C5077" w:rsidRPr="00442BD2" w:rsidRDefault="000C5077" w:rsidP="000C5077">
      <w:pPr>
        <w:spacing w:after="0" w:line="360" w:lineRule="auto"/>
        <w:ind w:right="-10"/>
        <w:jc w:val="center"/>
        <w:rPr>
          <w:rFonts w:ascii="GHEA Grapalat" w:hAnsi="GHEA Grapalat"/>
          <w:b/>
          <w:iCs/>
          <w:sz w:val="24"/>
          <w:szCs w:val="24"/>
        </w:rPr>
      </w:pPr>
      <w:r w:rsidRPr="00442BD2">
        <w:rPr>
          <w:rFonts w:ascii="GHEA Grapalat" w:hAnsi="GHEA Grapalat"/>
          <w:b/>
          <w:iCs/>
          <w:sz w:val="24"/>
          <w:szCs w:val="24"/>
        </w:rPr>
        <w:t>«ԿՈՌՈՒՊՑԻԱՅԻ ԿԱՆԽԱՐԳԵԼՄԱՆ ՀԱՆՁՆԱԺՈՂՈՎԻ ՄԱՍԻՆ» ՕՐԵՆՔՈՒՄ ԼՐԱՑՈՒՄՆԵՐ ԿԱՏԱՐԵԼՈՒ ՄԱՍԻՆ», «ՀԱՆՐԱՅԻՆ ԾԱՌԱՅՈՒԹՅԱՆ ՄԱՍԻՆ» ՕՐԵՆՔՈՒՄ ԼՐԱՑՈՒՄ ԿԱՏԱՐԵԼՈՒ ՄԱՍԻՆ», «ՔՆՆՉԱԿԱՆ ԿՈՄԻՏԵԻ ՄԱՍԻՆ» ՕՐԵՆՔՈՒՄ ԼՐԱՑՈՒՄ ԿԱՏԱՐԵԼՈՒ ՄԱՍԻՆ» ԵՎ «ՀԱԿԱԿՈՌՈՒՊՑԻՈՆ ԿՈՄԻՏԵԻ ՄԱՍԻՆ» ՕՐԵՆՔՈՒՄ ԼՐԱՑՈՒՄ ԿԱՏԱՐԵԼՈՒ ՄԱՍԻՆ ՕՐԵՆՔՆԵՐԻ ՆԱԽԱԳԾԵՐԻ ՎԵՐԱԲԵՐՅԱԼ ՍՏԱՑՎԱԾ ԱՌԱՋԱՐԿՈՒԹՅՈՒՆՆԵՐԻ</w:t>
      </w:r>
    </w:p>
    <w:p w:rsidR="000C5077" w:rsidRPr="00442BD2" w:rsidRDefault="000C5077" w:rsidP="000C5077">
      <w:pPr>
        <w:tabs>
          <w:tab w:val="center" w:pos="2520"/>
        </w:tabs>
        <w:spacing w:after="0" w:line="360" w:lineRule="auto"/>
        <w:ind w:right="-10"/>
        <w:jc w:val="center"/>
        <w:rPr>
          <w:rFonts w:ascii="GHEA Grapalat" w:hAnsi="GHEA Grapalat"/>
          <w:b/>
          <w:bCs/>
          <w:i/>
          <w:color w:val="000000"/>
          <w:sz w:val="24"/>
          <w:szCs w:val="24"/>
          <w:shd w:val="clear" w:color="auto" w:fill="FFFFFF"/>
        </w:rPr>
      </w:pPr>
    </w:p>
    <w:p w:rsidR="000C5077" w:rsidRPr="00442BD2" w:rsidRDefault="000C5077" w:rsidP="000C5077">
      <w:pPr>
        <w:tabs>
          <w:tab w:val="center" w:pos="2520"/>
        </w:tabs>
        <w:spacing w:after="0" w:line="360" w:lineRule="auto"/>
        <w:ind w:right="-10"/>
        <w:jc w:val="center"/>
        <w:rPr>
          <w:rFonts w:ascii="GHEA Grapalat" w:hAnsi="GHEA Grapalat"/>
          <w:b/>
          <w:bCs/>
          <w:i/>
          <w:color w:val="000000"/>
          <w:sz w:val="24"/>
          <w:szCs w:val="24"/>
          <w:shd w:val="clear" w:color="auto" w:fill="FFFFFF"/>
        </w:rPr>
      </w:pPr>
    </w:p>
    <w:tbl>
      <w:tblPr>
        <w:tblpPr w:leftFromText="180" w:rightFromText="180" w:vertAnchor="text" w:tblpX="301" w:tblpY="1"/>
        <w:tblOverlap w:val="never"/>
        <w:tblW w:w="14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gridCol w:w="2294"/>
        <w:gridCol w:w="3186"/>
        <w:gridCol w:w="10"/>
      </w:tblGrid>
      <w:tr w:rsidR="000C5077" w:rsidRPr="00442BD2" w:rsidTr="00715263">
        <w:trPr>
          <w:trHeight w:val="345"/>
        </w:trPr>
        <w:tc>
          <w:tcPr>
            <w:tcW w:w="10862" w:type="dxa"/>
            <w:gridSpan w:val="2"/>
            <w:vMerge w:val="restart"/>
            <w:shd w:val="clear" w:color="auto" w:fill="E0E0E0"/>
          </w:tcPr>
          <w:p w:rsidR="000C5077" w:rsidRPr="00442BD2" w:rsidRDefault="000C5077" w:rsidP="00715263">
            <w:pPr>
              <w:spacing w:before="240" w:after="0" w:line="360" w:lineRule="auto"/>
              <w:jc w:val="center"/>
              <w:rPr>
                <w:rFonts w:ascii="GHEA Grapalat" w:hAnsi="GHEA Grapalat"/>
                <w:b/>
                <w:bCs/>
                <w:iCs/>
                <w:sz w:val="24"/>
                <w:szCs w:val="24"/>
                <w:lang w:val="hy-AM"/>
              </w:rPr>
            </w:pPr>
            <w:r w:rsidRPr="00442BD2">
              <w:rPr>
                <w:rFonts w:ascii="GHEA Grapalat" w:hAnsi="GHEA Grapalat"/>
                <w:b/>
                <w:sz w:val="24"/>
                <w:szCs w:val="24"/>
                <w:lang w:val="af-ZA"/>
              </w:rPr>
              <w:t xml:space="preserve">1. </w:t>
            </w:r>
            <w:r w:rsidRPr="00442BD2">
              <w:rPr>
                <w:rFonts w:ascii="GHEA Grapalat" w:hAnsi="GHEA Grapalat"/>
                <w:b/>
                <w:sz w:val="24"/>
                <w:szCs w:val="24"/>
              </w:rPr>
              <w:t xml:space="preserve">  </w:t>
            </w:r>
            <w:r w:rsidRPr="00442BD2">
              <w:rPr>
                <w:rFonts w:ascii="GHEA Grapalat" w:hAnsi="GHEA Grapalat" w:cs="Arial"/>
                <w:b/>
                <w:sz w:val="24"/>
                <w:szCs w:val="24"/>
              </w:rPr>
              <w:t>Կոռուպցիայի</w:t>
            </w:r>
            <w:r w:rsidRPr="00442BD2">
              <w:rPr>
                <w:rFonts w:ascii="GHEA Grapalat" w:hAnsi="GHEA Grapalat"/>
                <w:b/>
                <w:sz w:val="24"/>
                <w:szCs w:val="24"/>
              </w:rPr>
              <w:t xml:space="preserve"> </w:t>
            </w:r>
            <w:r w:rsidRPr="00442BD2">
              <w:rPr>
                <w:rFonts w:ascii="GHEA Grapalat" w:hAnsi="GHEA Grapalat" w:cs="Arial"/>
                <w:b/>
                <w:sz w:val="24"/>
                <w:szCs w:val="24"/>
              </w:rPr>
              <w:t>կանխարգելման</w:t>
            </w:r>
            <w:r w:rsidRPr="00442BD2">
              <w:rPr>
                <w:rFonts w:ascii="GHEA Grapalat" w:hAnsi="GHEA Grapalat"/>
                <w:b/>
                <w:sz w:val="24"/>
                <w:szCs w:val="24"/>
              </w:rPr>
              <w:t xml:space="preserve"> </w:t>
            </w:r>
            <w:r w:rsidRPr="00442BD2">
              <w:rPr>
                <w:rFonts w:ascii="GHEA Grapalat" w:hAnsi="GHEA Grapalat" w:cs="Arial"/>
                <w:b/>
                <w:sz w:val="24"/>
                <w:szCs w:val="24"/>
              </w:rPr>
              <w:t>հանձնաժողով</w:t>
            </w:r>
          </w:p>
        </w:tc>
        <w:tc>
          <w:tcPr>
            <w:tcW w:w="3196" w:type="dxa"/>
            <w:gridSpan w:val="2"/>
            <w:shd w:val="clear" w:color="auto" w:fill="E0E0E0"/>
          </w:tcPr>
          <w:p w:rsidR="000C5077" w:rsidRPr="00442BD2" w:rsidRDefault="000C5077" w:rsidP="00715263">
            <w:pPr>
              <w:spacing w:after="0" w:line="360" w:lineRule="auto"/>
              <w:jc w:val="center"/>
              <w:rPr>
                <w:rFonts w:ascii="GHEA Grapalat" w:hAnsi="GHEA Grapalat"/>
                <w:b/>
                <w:sz w:val="24"/>
                <w:szCs w:val="24"/>
              </w:rPr>
            </w:pPr>
            <w:r w:rsidRPr="00442BD2">
              <w:rPr>
                <w:rFonts w:ascii="GHEA Grapalat" w:hAnsi="GHEA Grapalat"/>
                <w:b/>
                <w:sz w:val="24"/>
                <w:szCs w:val="24"/>
                <w:lang w:val="hy-AM"/>
              </w:rPr>
              <w:t>22</w:t>
            </w:r>
            <w:r w:rsidRPr="00442BD2">
              <w:rPr>
                <w:rFonts w:ascii="GHEA Grapalat" w:hAnsi="GHEA Grapalat"/>
                <w:b/>
                <w:sz w:val="24"/>
                <w:szCs w:val="24"/>
              </w:rPr>
              <w:t>.</w:t>
            </w:r>
            <w:r w:rsidRPr="00442BD2">
              <w:rPr>
                <w:rFonts w:ascii="GHEA Grapalat" w:hAnsi="GHEA Grapalat"/>
                <w:b/>
                <w:sz w:val="24"/>
                <w:szCs w:val="24"/>
                <w:lang w:val="hy-AM"/>
              </w:rPr>
              <w:t>10</w:t>
            </w:r>
            <w:r w:rsidRPr="00442BD2">
              <w:rPr>
                <w:rFonts w:ascii="GHEA Grapalat" w:hAnsi="GHEA Grapalat"/>
                <w:b/>
                <w:sz w:val="24"/>
                <w:szCs w:val="24"/>
              </w:rPr>
              <w:t>.2024թ.</w:t>
            </w:r>
          </w:p>
        </w:tc>
      </w:tr>
      <w:tr w:rsidR="000C5077" w:rsidRPr="00442BD2" w:rsidTr="00715263">
        <w:trPr>
          <w:trHeight w:val="281"/>
        </w:trPr>
        <w:tc>
          <w:tcPr>
            <w:tcW w:w="10862" w:type="dxa"/>
            <w:gridSpan w:val="2"/>
            <w:vMerge/>
            <w:shd w:val="clear" w:color="auto" w:fill="E0E0E0"/>
          </w:tcPr>
          <w:p w:rsidR="000C5077" w:rsidRPr="00442BD2" w:rsidRDefault="000C5077" w:rsidP="00715263">
            <w:pPr>
              <w:spacing w:after="0" w:line="360" w:lineRule="auto"/>
              <w:jc w:val="center"/>
              <w:rPr>
                <w:rFonts w:ascii="GHEA Grapalat" w:hAnsi="GHEA Grapalat"/>
                <w:b/>
                <w:sz w:val="24"/>
                <w:szCs w:val="24"/>
                <w:lang w:val="af-ZA"/>
              </w:rPr>
            </w:pPr>
          </w:p>
        </w:tc>
        <w:tc>
          <w:tcPr>
            <w:tcW w:w="3196" w:type="dxa"/>
            <w:gridSpan w:val="2"/>
            <w:shd w:val="clear" w:color="auto" w:fill="E0E0E0"/>
          </w:tcPr>
          <w:p w:rsidR="000C5077" w:rsidRPr="00442BD2" w:rsidRDefault="000C5077" w:rsidP="00715263">
            <w:pPr>
              <w:spacing w:after="0" w:line="360" w:lineRule="auto"/>
              <w:jc w:val="center"/>
              <w:rPr>
                <w:rFonts w:ascii="GHEA Grapalat" w:eastAsia="MS Mincho" w:hAnsi="GHEA Grapalat" w:cs="MS Mincho"/>
                <w:b/>
                <w:sz w:val="24"/>
                <w:szCs w:val="24"/>
              </w:rPr>
            </w:pPr>
            <w:r w:rsidRPr="00442BD2">
              <w:rPr>
                <w:rFonts w:ascii="GHEA Grapalat" w:eastAsia="MS Mincho" w:hAnsi="GHEA Grapalat" w:cs="MS Mincho"/>
                <w:b/>
                <w:sz w:val="24"/>
                <w:szCs w:val="24"/>
              </w:rPr>
              <w:t>N  01/3338-2024</w:t>
            </w:r>
          </w:p>
        </w:tc>
      </w:tr>
      <w:tr w:rsidR="000C5077" w:rsidRPr="003A2309" w:rsidTr="00715263">
        <w:trPr>
          <w:gridAfter w:val="1"/>
          <w:wAfter w:w="10" w:type="dxa"/>
        </w:trPr>
        <w:tc>
          <w:tcPr>
            <w:tcW w:w="8568" w:type="dxa"/>
            <w:shd w:val="clear" w:color="auto" w:fill="auto"/>
          </w:tcPr>
          <w:p w:rsidR="000C5077" w:rsidRPr="00442BD2" w:rsidRDefault="000C5077" w:rsidP="00715263">
            <w:pPr>
              <w:shd w:val="clear" w:color="auto" w:fill="FFFFFF"/>
              <w:spacing w:line="360" w:lineRule="auto"/>
              <w:ind w:firstLine="720"/>
              <w:jc w:val="both"/>
              <w:rPr>
                <w:rFonts w:ascii="GHEA Grapalat" w:eastAsia="Tahoma" w:hAnsi="GHEA Grapalat" w:cs="Tahoma"/>
                <w:sz w:val="24"/>
                <w:szCs w:val="24"/>
              </w:rPr>
            </w:pPr>
            <w:r w:rsidRPr="00442BD2">
              <w:rPr>
                <w:rFonts w:ascii="GHEA Grapalat" w:eastAsia="Tahoma" w:hAnsi="GHEA Grapalat" w:cs="Tahoma"/>
                <w:sz w:val="24"/>
                <w:szCs w:val="24"/>
              </w:rPr>
              <w:t>«Կոռուպցիայի կանխարգելման հանձնաժողովի մասին» օրենքում լրացումներ կատարելու</w:t>
            </w:r>
            <w:r w:rsidRPr="00442BD2">
              <w:rPr>
                <w:rFonts w:ascii="GHEA Grapalat" w:eastAsia="Calibri" w:hAnsi="GHEA Grapalat" w:cs="Calibri"/>
                <w:sz w:val="24"/>
                <w:szCs w:val="24"/>
              </w:rPr>
              <w:t xml:space="preserve"> </w:t>
            </w:r>
            <w:r w:rsidRPr="00442BD2">
              <w:rPr>
                <w:rFonts w:ascii="GHEA Grapalat" w:eastAsia="Tahoma" w:hAnsi="GHEA Grapalat" w:cs="Tahoma"/>
                <w:sz w:val="24"/>
                <w:szCs w:val="24"/>
              </w:rPr>
              <w:t>մասին» օրենքի նախագծի (այսուհետ՝ Նախագիծ) 1-ին հոդվածով առաջարկվում է Հանձնաժողովի՝ «Կոռուպցիայի կանխարգելման հանձնաժողովի մասին» օրենքի (այսուհետ նաև՝ Օրենք) 23-րդ հոդվածի 1-ին մասի 1</w:t>
            </w:r>
            <w:r w:rsidRPr="00442BD2">
              <w:rPr>
                <w:rFonts w:ascii="MS Gothic" w:eastAsia="MS Gothic" w:hAnsi="MS Gothic" w:cs="MS Gothic" w:hint="eastAsia"/>
                <w:sz w:val="24"/>
                <w:szCs w:val="24"/>
              </w:rPr>
              <w:t>․</w:t>
            </w:r>
            <w:r w:rsidRPr="00442BD2">
              <w:rPr>
                <w:rFonts w:ascii="GHEA Grapalat" w:eastAsia="Tahoma" w:hAnsi="GHEA Grapalat" w:cs="Tahoma"/>
                <w:sz w:val="24"/>
                <w:szCs w:val="24"/>
              </w:rPr>
              <w:t>1 կետով սահմանված գործառույթը տարածել քննչական մարմինների ղեկավարների և նրանց տեղակալների նկատմամբ: Նախագծով նախատեսվում է Հանձնաժողովին վերապահել հետևել նշված պաշտոնատար անձանց վարքագծի կանոնների և շահերի բախման կարգավորումների պահպանմանը:</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Նախագծի 1-ին և 2-րդ հոդվածներով նախատեսվում է Հանձնաժողովին վերապահել նաև նշված անձանց վարքագծի կանոնների և շահերի բախման դեպքերի քննությունը և Հանձնաժողովի կողմից </w:t>
            </w:r>
            <w:r w:rsidRPr="00442BD2">
              <w:rPr>
                <w:rFonts w:ascii="GHEA Grapalat" w:eastAsia="Tahoma" w:hAnsi="GHEA Grapalat" w:cs="Tahoma"/>
                <w:sz w:val="24"/>
                <w:szCs w:val="24"/>
              </w:rPr>
              <w:lastRenderedPageBreak/>
              <w:t>սահմանված՝ պետական պաշտոն զբաղեցնող անձանց վարքագծի կանոնագրքի կիրառելիությունը խնդրո առարկա պաշտոնների նկատմամբ:</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Օրենքի գործող կարգավորումներով՝ Հանձնաժողովի սուբյեկտային կազմը՝ կապված վարքագծի կանոնների և շահերի բախման կարգավորումների պահպանման, ինչպես նաև նման դեպքերի քննության և վարույթի հարուցման հետ, ընդգրկում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Վարքագծի կանոնների սահմանման և դրանց քննության հարցի առնչությամբ հարկ է նշել, որ «Հանրային ծառայության մասին» օրենքի 28-րդ հոդվածով սահմանվել են պաշտոնատար անձանց տարբեր կատեգորիաների համար այդպիսի կանոնագրքերի սահմանման առանձնահատկությունները:</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Մասնավորապես, սահմանվել է, որ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w:t>
            </w:r>
            <w:r w:rsidRPr="00442BD2">
              <w:rPr>
                <w:rFonts w:ascii="GHEA Grapalat" w:eastAsia="Tahoma" w:hAnsi="GHEA Grapalat" w:cs="Tahoma"/>
                <w:sz w:val="24"/>
                <w:szCs w:val="24"/>
              </w:rPr>
              <w:lastRenderedPageBreak/>
              <w:t>անձանց՝ սույն օրենքով սահմանված վարքագծի սկզբունքներից բխող վարքագծի կանոնները սահմանվում են Կոռուպցիայի կանխարգելման հանձնաժողովի ընդունած վարքագծի</w:t>
            </w:r>
            <w:r w:rsidRPr="00442BD2">
              <w:rPr>
                <w:rFonts w:ascii="GHEA Grapalat" w:eastAsia="Calibri" w:hAnsi="GHEA Grapalat" w:cs="Calibri"/>
                <w:sz w:val="24"/>
                <w:szCs w:val="24"/>
              </w:rPr>
              <w:t xml:space="preserve"> </w:t>
            </w:r>
            <w:hyperlink r:id="rId5">
              <w:r w:rsidRPr="00442BD2">
                <w:rPr>
                  <w:rFonts w:ascii="GHEA Grapalat" w:hAnsi="GHEA Grapalat"/>
                  <w:color w:val="000000" w:themeColor="text1"/>
                  <w:sz w:val="24"/>
                  <w:szCs w:val="24"/>
                </w:rPr>
                <w:t>կանոնագրքով:</w:t>
              </w:r>
            </w:hyperlink>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Պատգամավորի, դատավորի, դատախազի, քննիչի վարքագծի կանոնները, ըստ նույն օրենքի, ենթակա են սահմանման այլ իրավական ակտերով:</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Այսպիսով, «Հանրային ծառայության մասին» և «Կոռուպցիայի կանխարգելման հանձնաժողովի մասին» օրենքների գործող կարգավորումների պայմաններում Հանձնաժողովն իրավասու է սահմանելու և քննելու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և նույն շրջանակի շահերի բախման կարգավորումներին առնչվող դեպքերը:</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Նախագծով առաջարկվող կարգավորմամբ՝ բացառությունների շրջանակից </w:t>
            </w:r>
            <w:r w:rsidRPr="00442BD2">
              <w:rPr>
                <w:rFonts w:ascii="GHEA Grapalat" w:eastAsia="Tahoma" w:hAnsi="GHEA Grapalat" w:cs="Tahoma"/>
                <w:b/>
                <w:sz w:val="24"/>
                <w:szCs w:val="24"/>
              </w:rPr>
              <w:t>առաջարկվում է դուրս թողնել քննչական մարմինների ղեկավարների և տեղակալների պաշտոն զբաղեցնող անձանց,</w:t>
            </w:r>
            <w:r w:rsidRPr="00442BD2">
              <w:rPr>
                <w:rFonts w:ascii="GHEA Grapalat" w:eastAsia="Tahoma" w:hAnsi="GHEA Grapalat" w:cs="Tahoma"/>
                <w:sz w:val="24"/>
                <w:szCs w:val="24"/>
              </w:rPr>
              <w:t xml:space="preserve"> ինչը, ըստ Նախագծի հիմնավորման, պայմանավորված է Քննչական կոմիտեի և Հակակոռուպցիոն կոմիտեի ղեկավարների և նրանց տեղակալների համար </w:t>
            </w:r>
            <w:r w:rsidRPr="00442BD2">
              <w:rPr>
                <w:rFonts w:ascii="GHEA Grapalat" w:eastAsia="Tahoma" w:hAnsi="GHEA Grapalat" w:cs="Tahoma"/>
                <w:sz w:val="24"/>
                <w:szCs w:val="24"/>
              </w:rPr>
              <w:lastRenderedPageBreak/>
              <w:t>կարգապահական պատասխանատվության ենթարկելու հատուկ կարգավորումների բացակայությամբ:</w:t>
            </w:r>
          </w:p>
          <w:p w:rsidR="000C5077" w:rsidRPr="00442BD2" w:rsidRDefault="000C5077" w:rsidP="00715263">
            <w:pPr>
              <w:shd w:val="clear" w:color="auto" w:fill="FFFFFF"/>
              <w:spacing w:line="360" w:lineRule="auto"/>
              <w:ind w:firstLine="720"/>
              <w:jc w:val="both"/>
              <w:rPr>
                <w:rFonts w:ascii="GHEA Grapalat" w:eastAsia="Times New Roman" w:hAnsi="GHEA Grapalat" w:cs="Times New Roman"/>
                <w:sz w:val="24"/>
                <w:szCs w:val="24"/>
              </w:rPr>
            </w:pPr>
            <w:r w:rsidRPr="00442BD2">
              <w:rPr>
                <w:rFonts w:ascii="GHEA Grapalat" w:eastAsia="Tahoma" w:hAnsi="GHEA Grapalat" w:cs="Tahoma"/>
                <w:sz w:val="24"/>
                <w:szCs w:val="24"/>
              </w:rPr>
              <w:t>Առաջարկվող փոփոխության տրամաբանությունը</w:t>
            </w:r>
            <w:r w:rsidRPr="00442BD2">
              <w:rPr>
                <w:rFonts w:ascii="GHEA Grapalat" w:eastAsia="Tahoma" w:hAnsi="GHEA Grapalat" w:cs="Tahoma"/>
                <w:sz w:val="24"/>
                <w:szCs w:val="24"/>
                <w:lang w:val="hy-AM"/>
              </w:rPr>
              <w:t>,</w:t>
            </w:r>
            <w:r w:rsidRPr="00442BD2">
              <w:rPr>
                <w:rFonts w:ascii="GHEA Grapalat" w:eastAsia="Tahoma" w:hAnsi="GHEA Grapalat" w:cs="Tahoma"/>
                <w:sz w:val="24"/>
                <w:szCs w:val="24"/>
              </w:rPr>
              <w:t xml:space="preserve"> կարելի է ենթադրել, որ քննչական մարմինների ղեկավարների և վերջիններիս տեղակալների «տարանջատումն» է Քննչական կոմիտեում և Հակակոռուպցիոն կոմիտեում ինքնավար այլ պաշտոններից</w:t>
            </w:r>
            <w:r w:rsidRPr="00442BD2">
              <w:rPr>
                <w:rFonts w:ascii="MS Gothic" w:eastAsia="MS Gothic" w:hAnsi="MS Gothic" w:cs="MS Gothic" w:hint="eastAsia"/>
                <w:sz w:val="24"/>
                <w:szCs w:val="24"/>
              </w:rPr>
              <w:t>․</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Մասնավորապես, «Քննչական կոմիտեի մասին» օրենքի 2-րդ հոդվածի 1-ին մասի 2-րդ կետի համաձայն՝ քննչական կոմիտեի նախագահը, նրա տեղակալները, ի թիվս այլ պաշտոնների, հանդիսանում են քննչական կոմիտեում ինքնավար պաշտոն զբաղեցնող անձինք: Նույն մոտեցումն է առկա նաև «Հակակոռուպցիոն կոմիտեի մասին» օրենքում, որի 3-րդ հոդվածի 1-ին մասի 3-րդ կետի իմաստով՝</w:t>
            </w:r>
            <w:r w:rsidRPr="00442BD2">
              <w:rPr>
                <w:rFonts w:ascii="GHEA Grapalat" w:hAnsi="GHEA Grapalat"/>
                <w:b/>
                <w:sz w:val="24"/>
                <w:szCs w:val="24"/>
              </w:rPr>
              <w:t xml:space="preserve"> </w:t>
            </w:r>
            <w:r w:rsidRPr="00442BD2">
              <w:rPr>
                <w:rFonts w:ascii="GHEA Grapalat" w:eastAsia="Tahoma" w:hAnsi="GHEA Grapalat" w:cs="Tahoma"/>
                <w:sz w:val="24"/>
                <w:szCs w:val="24"/>
              </w:rPr>
              <w:t>hակակոռուպցիոն կոմիտեում ինքնավար պաշտոն զբաղեցնող անձինք են</w:t>
            </w:r>
            <w:r w:rsidRPr="00442BD2">
              <w:rPr>
                <w:rFonts w:ascii="GHEA Grapalat" w:eastAsia="Calibri" w:hAnsi="GHEA Grapalat" w:cs="Calibri"/>
                <w:b/>
                <w:sz w:val="24"/>
                <w:szCs w:val="24"/>
              </w:rPr>
              <w:t xml:space="preserve"> </w:t>
            </w:r>
            <w:r w:rsidRPr="00442BD2">
              <w:rPr>
                <w:rFonts w:ascii="GHEA Grapalat" w:eastAsia="Tahoma" w:hAnsi="GHEA Grapalat" w:cs="Tahoma"/>
                <w:sz w:val="24"/>
                <w:szCs w:val="24"/>
              </w:rPr>
              <w:t>hակակոռուպցիոն կոմիտեի նախագահը, նրա տեղակալները (</w:t>
            </w:r>
            <w:r w:rsidRPr="00442BD2">
              <w:rPr>
                <w:rFonts w:ascii="MS Gothic" w:eastAsia="MS Gothic" w:hAnsi="MS Gothic" w:cs="MS Gothic" w:hint="eastAsia"/>
                <w:sz w:val="24"/>
                <w:szCs w:val="24"/>
              </w:rPr>
              <w:t>․․․</w:t>
            </w:r>
            <w:r w:rsidRPr="00442BD2">
              <w:rPr>
                <w:rFonts w:ascii="GHEA Grapalat" w:hAnsi="GHEA Grapalat"/>
                <w:sz w:val="24"/>
                <w:szCs w:val="24"/>
              </w:rPr>
              <w:t>):</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hAnsi="GHEA Grapalat"/>
                <w:sz w:val="24"/>
                <w:szCs w:val="24"/>
              </w:rPr>
              <w:t xml:space="preserve">  </w:t>
            </w:r>
            <w:r w:rsidRPr="00442BD2">
              <w:rPr>
                <w:rFonts w:ascii="GHEA Grapalat" w:eastAsia="Tahoma" w:hAnsi="GHEA Grapalat" w:cs="Tahoma"/>
                <w:sz w:val="24"/>
                <w:szCs w:val="24"/>
              </w:rPr>
              <w:t xml:space="preserve">Նշվածի համատեքստում հարկ է նշել, որ «Հանրային ծառայության մասին» և «Կոռուպցիայի կանխարգելման հանձնաժողովի մասին» օրենքների քննարկվող կարգավորումների դեպքում ներկայում բացառություն է սահմանված նաև </w:t>
            </w:r>
            <w:r w:rsidRPr="00442BD2">
              <w:rPr>
                <w:rFonts w:ascii="GHEA Grapalat" w:eastAsia="Tahoma" w:hAnsi="GHEA Grapalat" w:cs="Tahoma"/>
                <w:b/>
                <w:sz w:val="24"/>
                <w:szCs w:val="24"/>
              </w:rPr>
              <w:t>դատախազների</w:t>
            </w:r>
            <w:r w:rsidRPr="00442BD2">
              <w:rPr>
                <w:rFonts w:ascii="GHEA Grapalat" w:eastAsia="Tahoma" w:hAnsi="GHEA Grapalat" w:cs="Tahoma"/>
                <w:sz w:val="24"/>
                <w:szCs w:val="24"/>
              </w:rPr>
              <w:t xml:space="preserve"> համար: «Դատախազության մասին» օրենքի 3-րդ հոդվածի 1-ին մասի 1-ին կետի համաձայն՝ գլխավոր դատախազը և նրա տեղակալները ևս հանդիսանում են դատախազ, հետևապես՝ բացառությունը կիրառելի է նաև նրանց </w:t>
            </w:r>
            <w:r w:rsidRPr="00442BD2">
              <w:rPr>
                <w:rFonts w:ascii="GHEA Grapalat" w:eastAsia="Tahoma" w:hAnsi="GHEA Grapalat" w:cs="Tahoma"/>
                <w:sz w:val="24"/>
                <w:szCs w:val="24"/>
              </w:rPr>
              <w:lastRenderedPageBreak/>
              <w:t xml:space="preserve">նկատմամբ: Տվյալ պարագայում, կարծում ենք, հիմնավորված չէ Նախագծով առաջարկվող կարգավորումների՝ միայն քննչական մարմինների նկատմամբ փոփոխությունների նախատեսումը: </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Ասվածը հիմնավորվում է նաև այն հանգամանքով, որ ՀՀ գլխավոր դատախազին և նրա տեղակալներին կարգապահական պատասխանատվության ենթարկելու կառուցակարգերը գրեթե նույնական են քննչական մարմինների ղեկավարներին և նրանց տեղակալներին կարգապահական պատասխանատվության ենթարկելու կառուցակարգերի հետ։</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Այսպես, «Հայաստանի Հանրապետության քննչական կոմիտեի մասին» օրենքի 31-րդ հոդվածով նախատեսվել է, որ քննչական կոմիտեում ինքնավար պաշտոն զբաղեցնող անձի կարգապահական պատասխանատվության հարցը քննարկելու նպատակով վերջինիս նկատմամբ իրականացվում է ծառայողական քննություն, որի փուլերն են նախնական ուսումնասիրությունը և կարգապահական վարույթը։ Նույն հոդվածի համաձայն՝ կարգապահական խախտման փաստի առթիվ քննչական կոմիտեում ինքնավար պաշտոն զբաղեցնող անձի նկատմամբ կարգապահական վարույթ կարող է հարուցվել կարգապահական հանձնաժողովի որոշմամբ` քննչական կոմիտեի նախագահի, նրա տեղակալի կամ կարգապահական հանձնաժողովի որևէ անդամի միջնորդությամբ: </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lastRenderedPageBreak/>
              <w:t>«Հայաստանի Հանրապետության քննչական կոմիտեի մասին» օրենքի 15-րդ հոդվածի 2-րդ մասի համաձայն՝ Կարգապահական հանձնաժողովի կազմում են քննչական կոմիտեի նախագահի տեղակալներից մեկը՝ կոմիտեի նախագահի որոշմամբ, քննչական կոմիտեի՝ վիճակահանությամբ ընտրվող 3 քննիչ և Կառավարության նշանակած չորս ներկայացուցիչ: Նույն հոդվածի 3-րդ մասի համաձայն՝ կարգապահական հանձնաժողովը ղեկավարում է հանձնաժողովի կազմում ընդգրկված կոմիտեի նախագահի տեղակալը:</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«Հակակոռուպցիոն կոմիտեի մասին» օրենքի 3-րդ հոդվածի 1-ին մասի 2-րդ կետի համաձայն՝ հակակոռուպցիոն կոմիտեի ծառայող են համարվում hակակոռուպցիոն կոմիտեում ինքնավար պաշտոն զբաղեցնող անձինք, օպերատիվ-հետախուզական գործառույթներ իրականացնող ստորաբաժանման ղեկավար, աշխատողներ։</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Նույն օրենքի 34-րդ հոդվածով նախատեսվում է Հակակոռուպցիոն կոմիտեի ծառայողին կարգապահական պատասխանատվության ենթարկելու կարգը և սահմանվում է, որ հակակոռուպցիոն կոմիտեի ծառայողի նկատմամբ իրականացվում է ծառայողական քննություն, որի փուլերն են նախնական ուսումնասիրությունը և կարգապահական վարույթը: Նույն հոդվածի համաձայն՝ կարգապահական խախտման փաստի առթիվ հակակոռուպցիոն կոմիտեի ծառայողի նկատմամբ ծառայողական քննություն հարուցվում է կարգապահական հանձնաժողովի որոշմամբ՝ </w:t>
            </w:r>
            <w:r w:rsidRPr="00442BD2">
              <w:rPr>
                <w:rFonts w:ascii="GHEA Grapalat" w:eastAsia="Tahoma" w:hAnsi="GHEA Grapalat" w:cs="Tahoma"/>
                <w:sz w:val="24"/>
                <w:szCs w:val="24"/>
              </w:rPr>
              <w:lastRenderedPageBreak/>
              <w:t>հակակոռուպցիոն կոմիտեի նախագահի, նրա տեղակալի կամ կարգապահական հանձնաժողովի որևէ անդամի, ինչպես նաև դատախազի՝ օրենքով սահմանված կարգով ներկայացված ծառայողական քննություն անցկացնելու վերաբերյալ միջնորդության, ինչպես նաև 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 իսկ հակակոռուպցիոն կոմիտեում ինքնավար պաշտոն զբաղեցնող անձանց նկատմամբ՝ նաև Կոռուպցիայի կանխարգելման հանձնաժողովի կողմից սույն օրենքի 35.1-ին հոդվածով նախատեսված բարեվարքության ընթացիկ ուսումնասիրության արդյունքով ներկայացված խորհրդատվական բնույթի բացասական եզրակացության հիման վրա:</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«Հակակոռուպցիոն կոմիտեի մասին» օրենքի 34.1 հոդվածի 2-րդ մասի համաձայն՝ կարգապահական հանձնաժողովի կազմում են հակակոռուպցիոն կոմիտեի նախագահի տեղակալներից մեկը՝ կոմիտեի նախագահի որոշմամբ, հակակոռուպցիոն կոմիտեի՝ վիճակահանությամբ ընտրվող մեկ քննիչ, մեկ օպերատիվ-հետախուզական ստորաբաժանման ծառայող, գլխավոր դատախազության ներկայացրած մեկ դատախազ, Մարդու իրավունքների պաշտպանի ներկայացրած մեկ ներկայացուցիչ, մեկ իրավաբան գիտնական, վարչապետի առաջարկությամբ ներկայացված հակակոռուպցիոն ոլորտի քաղաքականության մշակումն իրականացնող մարմնի երկու ներկայացուցիչ: Նույն հոդվածի 4-րդ մասի համաձայն՝ </w:t>
            </w:r>
            <w:r w:rsidRPr="00442BD2">
              <w:rPr>
                <w:rFonts w:ascii="GHEA Grapalat" w:eastAsia="Tahoma" w:hAnsi="GHEA Grapalat" w:cs="Tahoma"/>
                <w:sz w:val="24"/>
                <w:szCs w:val="24"/>
              </w:rPr>
              <w:lastRenderedPageBreak/>
              <w:t>կարգապահական հանձնաժողովի նախագահն ընտրվում է հանձնաժողովի անդամների ընդհանուր թվի ձայների մեծամասնությամբ:</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«Դատախազության մասին» օրենքի 56-րդ հոդվածի համաձայն՝ դատախազի նկատմամբ կարգապահական վարույթ կարող է հարուցել գլխավոր դատախազը, իսկ </w:t>
            </w:r>
            <w:r w:rsidRPr="00442BD2">
              <w:rPr>
                <w:rFonts w:ascii="GHEA Grapalat" w:eastAsia="Tahoma" w:hAnsi="GHEA Grapalat" w:cs="Tahoma"/>
                <w:sz w:val="24"/>
                <w:szCs w:val="24"/>
                <w:highlight w:val="white"/>
              </w:rPr>
              <w:t xml:space="preserve">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 հիման վրա՝ նաև էթիկայի հանձնաժողովը։ Նույն հոդվածի 7-րդ մասի համաձայն՝ </w:t>
            </w:r>
            <w:r w:rsidRPr="00442BD2">
              <w:rPr>
                <w:rFonts w:ascii="GHEA Grapalat" w:eastAsia="Tahoma" w:hAnsi="GHEA Grapalat" w:cs="Tahoma"/>
                <w:sz w:val="24"/>
                <w:szCs w:val="24"/>
              </w:rPr>
              <w:t>կարգապահական վարույթ հարուցելու որոշման հիման վրա գլխավոր դատախազը ստեղծում է դատախազներից կազմված կարգապահական վարույթ իրականացնող հանձնախումբ կամ դրա իրականացումը հանձնարարում է մեկ դատախազի: «Դատախազության մասին» օրենքի</w:t>
            </w:r>
            <w:r w:rsidRPr="00442BD2">
              <w:rPr>
                <w:rFonts w:ascii="GHEA Grapalat" w:eastAsia="Tahoma" w:hAnsi="GHEA Grapalat" w:cs="Tahoma"/>
                <w:sz w:val="24"/>
                <w:szCs w:val="24"/>
                <w:highlight w:val="white"/>
              </w:rPr>
              <w:t xml:space="preserve"> 57-րդ հոդվածի համաձայն՝ </w:t>
            </w:r>
            <w:r w:rsidRPr="00442BD2">
              <w:rPr>
                <w:rFonts w:ascii="GHEA Grapalat" w:eastAsia="Tahoma" w:hAnsi="GHEA Grapalat" w:cs="Tahoma"/>
                <w:sz w:val="24"/>
                <w:szCs w:val="24"/>
              </w:rPr>
              <w:t>կարգապահական վարույթի ավարտից հետո` գլխավոր դատախազի միջնորդությամբ Էթիկայի հանձնաժողովը քննում և որոշում է կարգապահական խախտման փաստի առկայությունը և կատարված կարգապահական խախտման մեջ դատախազի մեղավորության հարցը։</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Նույն օրենքի 23-րդ հոդվածի համաձայն՝ էթիկայի հանձնաժողովի կազմի մեջ են մտնում գլխավոր դատախազի կողմից նշանակվող գլխավոր դատախազի մեկ տեղակալ, երեք իրավաբան-գիտնական և գլխավոր դատախազի, գլխավոր դատախազի՝ էթիկայի հանձնաժողովի անդամ </w:t>
            </w:r>
            <w:r w:rsidRPr="00442BD2">
              <w:rPr>
                <w:rFonts w:ascii="GHEA Grapalat" w:eastAsia="Tahoma" w:hAnsi="GHEA Grapalat" w:cs="Tahoma"/>
                <w:sz w:val="24"/>
                <w:szCs w:val="24"/>
              </w:rPr>
              <w:lastRenderedPageBreak/>
              <w:t>չհանդիսացող տեղակալների, գլխավոր դատախազության կառուցվածքային ստորաբաժանումների ղեկավարների, Երևան քաղաքի դատախազի, մարզերի դատախազների, Երևան քաղաքի վարչական շրջանների դատախազների և կայազորների զինվորական դատախազների կողմից ձայների մեծամասնությամբ ընտրված երեք դատախազ: Էթիկայի հանձնաժողովը ղեկավարում է գլխավոր դատախազի տեղակալը:</w:t>
            </w:r>
          </w:p>
          <w:p w:rsidR="000C5077" w:rsidRPr="00442BD2" w:rsidRDefault="000C5077" w:rsidP="00715263">
            <w:pPr>
              <w:shd w:val="clear" w:color="auto" w:fill="FFFFFF"/>
              <w:spacing w:line="360" w:lineRule="auto"/>
              <w:ind w:firstLine="720"/>
              <w:jc w:val="both"/>
              <w:rPr>
                <w:rFonts w:ascii="GHEA Grapalat" w:eastAsia="Tahoma" w:hAnsi="GHEA Grapalat" w:cs="Tahoma"/>
                <w:sz w:val="24"/>
                <w:szCs w:val="24"/>
              </w:rPr>
            </w:pPr>
            <w:r w:rsidRPr="00442BD2">
              <w:rPr>
                <w:rFonts w:ascii="GHEA Grapalat" w:eastAsia="Tahoma" w:hAnsi="GHEA Grapalat" w:cs="Tahoma"/>
                <w:i/>
                <w:iCs/>
                <w:sz w:val="24"/>
                <w:szCs w:val="24"/>
              </w:rPr>
              <w:t>Ըստ այդմ, ինչպես Քննչական, այնպես էլ Հակակոռուպցիոն կոմիտեի պարագայում կարգապահական պատասխանատվության հարցի քննարկումն իրականացվում է ծառայողական քննության և դրա բաղկացուցիչ մասը կազմող՝ կարգապահական վարույթի շրջանակներում, որի հարուցման լիազորությամբ օժտված են Քննչական և Հակակոռուպցիոն կոմիտեների կարգապահական հանձնաժողովները։</w:t>
            </w:r>
            <w:r w:rsidRPr="00442BD2">
              <w:rPr>
                <w:rFonts w:ascii="GHEA Grapalat" w:eastAsia="Tahoma" w:hAnsi="GHEA Grapalat" w:cs="Tahoma"/>
                <w:sz w:val="24"/>
                <w:szCs w:val="24"/>
              </w:rPr>
              <w:t xml:space="preserve"> </w:t>
            </w:r>
          </w:p>
          <w:p w:rsidR="000C5077" w:rsidRPr="00442BD2" w:rsidRDefault="000C5077" w:rsidP="00715263">
            <w:pPr>
              <w:shd w:val="clear" w:color="auto" w:fill="FFFFFF"/>
              <w:spacing w:line="360" w:lineRule="auto"/>
              <w:ind w:firstLine="720"/>
              <w:jc w:val="both"/>
              <w:rPr>
                <w:rFonts w:ascii="GHEA Grapalat" w:hAnsi="GHEA Grapalat"/>
                <w:i/>
                <w:iCs/>
                <w:sz w:val="24"/>
                <w:szCs w:val="24"/>
              </w:rPr>
            </w:pPr>
            <w:r w:rsidRPr="00442BD2">
              <w:rPr>
                <w:rFonts w:ascii="GHEA Grapalat" w:eastAsia="Tahoma" w:hAnsi="GHEA Grapalat" w:cs="Tahoma"/>
                <w:i/>
                <w:iCs/>
                <w:sz w:val="24"/>
                <w:szCs w:val="24"/>
              </w:rPr>
              <w:t>Ընդ որում, երկու մարմնի պարագայում էլ կարգապահական հանձնաժողովների կազմում են ինչպես քննչական մարմինների, այնպես էլ այլ մարմինների ներկայացուցիչներ։ Ինչ վերաբերում է դատախազությանը</w:t>
            </w:r>
            <w:r w:rsidRPr="00442BD2">
              <w:rPr>
                <w:rFonts w:ascii="GHEA Grapalat" w:eastAsia="Tahoma" w:hAnsi="GHEA Grapalat" w:cs="Tahoma"/>
                <w:i/>
                <w:iCs/>
                <w:sz w:val="24"/>
                <w:szCs w:val="24"/>
                <w:lang w:val="hy-AM"/>
              </w:rPr>
              <w:t>՝</w:t>
            </w:r>
            <w:r w:rsidRPr="00442BD2">
              <w:rPr>
                <w:rFonts w:ascii="GHEA Grapalat" w:eastAsia="Tahoma" w:hAnsi="GHEA Grapalat" w:cs="Tahoma"/>
                <w:i/>
                <w:iCs/>
                <w:sz w:val="24"/>
                <w:szCs w:val="24"/>
              </w:rPr>
              <w:t xml:space="preserve"> ապա դատախազների նկատմամբ կարգապահական վարույթ հարուցելու իրավասությամբ օժտված են գլխավոր դատախազը և էթիկայի հանձնաժողովը։ Ընդ որում</w:t>
            </w:r>
            <w:r w:rsidRPr="00442BD2">
              <w:rPr>
                <w:rFonts w:ascii="GHEA Grapalat" w:eastAsia="Tahoma" w:hAnsi="GHEA Grapalat" w:cs="Tahoma"/>
                <w:i/>
                <w:iCs/>
                <w:sz w:val="24"/>
                <w:szCs w:val="24"/>
                <w:lang w:val="hy-AM"/>
              </w:rPr>
              <w:t>՝</w:t>
            </w:r>
            <w:r w:rsidRPr="00442BD2">
              <w:rPr>
                <w:rFonts w:ascii="GHEA Grapalat" w:eastAsia="Tahoma" w:hAnsi="GHEA Grapalat" w:cs="Tahoma"/>
                <w:i/>
                <w:iCs/>
                <w:sz w:val="24"/>
                <w:szCs w:val="24"/>
              </w:rPr>
              <w:t xml:space="preserve"> էթիկայի հանձնաժողովի կազմում ընդգրկված են գերազանցապես դատախազության ներկայացուցիչներ՝ երեք իրավաբան գիտնականների բացառությամբ։ Ավելին, ինչպես Քննչական կոմիտեի կարգապահական հանձնաժողովը ղեկավարում է Քննչական կոմիտեի </w:t>
            </w:r>
            <w:r w:rsidRPr="00442BD2">
              <w:rPr>
                <w:rFonts w:ascii="GHEA Grapalat" w:eastAsia="Tahoma" w:hAnsi="GHEA Grapalat" w:cs="Tahoma"/>
                <w:i/>
                <w:iCs/>
                <w:sz w:val="24"/>
                <w:szCs w:val="24"/>
              </w:rPr>
              <w:lastRenderedPageBreak/>
              <w:t>նախագահի տեղակալը, այնպես էլ՝ դատախազության էթիկայի հանձնաժողովը ղեկավարում է Գլխավոր դատախազի տեղակալը։</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Վերոգրյալից ելնելով՝ </w:t>
            </w:r>
            <w:r w:rsidRPr="00442BD2">
              <w:rPr>
                <w:rFonts w:ascii="GHEA Grapalat" w:eastAsia="Tahoma" w:hAnsi="GHEA Grapalat" w:cs="Tahoma"/>
                <w:b/>
                <w:bCs/>
                <w:sz w:val="24"/>
                <w:szCs w:val="24"/>
              </w:rPr>
              <w:t>գտնում ենք, որ Նախագծերի փաթեթի հիմնավորմամբ նշված՝ քննչական մարմինների ղեկավարներն և նրանց տեղակալներին կարգապահական պատասխանատվության ենթարկելու կառուցակարգերի թերություններն ու խնդիրները նույնությամբ վերաբերելի են Գլխավոր դատախազի և</w:t>
            </w:r>
            <w:r w:rsidRPr="00442BD2">
              <w:rPr>
                <w:rFonts w:ascii="GHEA Grapalat" w:eastAsia="Tahoma" w:hAnsi="GHEA Grapalat" w:cs="Tahoma"/>
                <w:b/>
                <w:bCs/>
                <w:sz w:val="24"/>
                <w:szCs w:val="24"/>
                <w:lang w:val="hy-AM"/>
              </w:rPr>
              <w:t xml:space="preserve"> </w:t>
            </w:r>
            <w:r w:rsidRPr="00442BD2">
              <w:rPr>
                <w:rFonts w:ascii="GHEA Grapalat" w:eastAsia="Tahoma" w:hAnsi="GHEA Grapalat" w:cs="Tahoma"/>
                <w:b/>
                <w:bCs/>
                <w:sz w:val="24"/>
                <w:szCs w:val="24"/>
              </w:rPr>
              <w:t xml:space="preserve">նրա տեղակալների կարգապահական պատասխանատվությանը։ </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Այս իմաստով՝ միասնական մոտեցման որդեգրման և կարգավորումների կանխատեսելիության ու նաև դրանց կիրառման միատեսակության ապահովման նպատակով՝ առաջարկվում է քննչական մարմինների ղեկավարների և տեղակալների պաշտոններից բացի նույնական կարգավորումներ, տվյալ դեպքում՝ բացառություններ նախատեսել նաև գլխավոր դատախազի և վերջինիս տեղակալների համար՝ ներդրված կառուցակարգերի տրամաբանությունը չխաթարելու և գլխավոր դատախազի ու նրա տեղակալների նկատմամբ ևս վարքագծի կանոնների, ինչպես նաև շահերի բախման կարգավորումների խախտման պարագայում պատշաճ վերահսկողության կառուցակարգերի առկայությունն ապահովելու համար:   </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 xml:space="preserve">Հանձնաժողովի նշված մոտեցման հիմք է նաև ՏՀԶԿ՝ Հայաստանի Հանրապետության գնահատման 5-րդ փուլի զեկույցով արված </w:t>
            </w:r>
            <w:r w:rsidRPr="00442BD2">
              <w:rPr>
                <w:rFonts w:ascii="GHEA Grapalat" w:eastAsia="Tahoma" w:hAnsi="GHEA Grapalat" w:cs="Tahoma"/>
                <w:sz w:val="24"/>
                <w:szCs w:val="24"/>
              </w:rPr>
              <w:lastRenderedPageBreak/>
              <w:t>առաջարկների տրամաբանությունը, որոնք, որպես օրինակ, շահերի բախման 2</w:t>
            </w:r>
            <w:r w:rsidRPr="00442BD2">
              <w:rPr>
                <w:rFonts w:ascii="MS Gothic" w:eastAsia="MS Gothic" w:hAnsi="MS Gothic" w:cs="MS Gothic" w:hint="eastAsia"/>
                <w:sz w:val="24"/>
                <w:szCs w:val="24"/>
              </w:rPr>
              <w:t>․</w:t>
            </w:r>
            <w:r w:rsidRPr="00442BD2">
              <w:rPr>
                <w:rFonts w:ascii="GHEA Grapalat" w:hAnsi="GHEA Grapalat"/>
                <w:sz w:val="24"/>
                <w:szCs w:val="24"/>
              </w:rPr>
              <w:t>1</w:t>
            </w:r>
            <w:r w:rsidRPr="00442BD2">
              <w:rPr>
                <w:rFonts w:ascii="MS Gothic" w:eastAsia="MS Gothic" w:hAnsi="MS Gothic" w:cs="MS Gothic" w:hint="eastAsia"/>
                <w:sz w:val="24"/>
                <w:szCs w:val="24"/>
              </w:rPr>
              <w:t>․</w:t>
            </w:r>
            <w:r w:rsidRPr="00442BD2">
              <w:rPr>
                <w:rFonts w:ascii="GHEA Grapalat" w:eastAsia="Tahoma" w:hAnsi="GHEA Grapalat" w:cs="Tahoma"/>
                <w:sz w:val="24"/>
                <w:szCs w:val="24"/>
              </w:rPr>
              <w:t>5 հենանիշի ներքո որպես չկատարված պարտավորություն մարմինների ուշադրությունն են հրավիրում դատախազների շահերի բախման առանձին ու համապարփակ կարգավորումների բացակայության հարցին:</w:t>
            </w:r>
          </w:p>
          <w:p w:rsidR="000C5077" w:rsidRPr="00442BD2" w:rsidRDefault="000C5077" w:rsidP="00715263">
            <w:pPr>
              <w:shd w:val="clear" w:color="auto" w:fill="FFFFFF"/>
              <w:spacing w:line="360" w:lineRule="auto"/>
              <w:ind w:firstLine="720"/>
              <w:jc w:val="both"/>
              <w:rPr>
                <w:rFonts w:ascii="GHEA Grapalat" w:hAnsi="GHEA Grapalat"/>
                <w:sz w:val="24"/>
                <w:szCs w:val="24"/>
              </w:rPr>
            </w:pPr>
            <w:r w:rsidRPr="00442BD2">
              <w:rPr>
                <w:rFonts w:ascii="GHEA Grapalat" w:eastAsia="Tahoma" w:hAnsi="GHEA Grapalat" w:cs="Tahoma"/>
                <w:sz w:val="24"/>
                <w:szCs w:val="24"/>
              </w:rPr>
              <w:t>Նշվածի հաշվառմամբ՝ կարծում ենք, որ վարքագծի կանոնների և շահերի բախման կառուցակարգերի ներդրումը և զարգացումը պետք է միատեսակ ուղով ընթանա՝ դրանց առավել մեծ արդյունավետությունն ապահովելու համար:</w:t>
            </w:r>
          </w:p>
          <w:p w:rsidR="000C5077" w:rsidRPr="00442BD2" w:rsidRDefault="000C5077" w:rsidP="00715263">
            <w:pPr>
              <w:spacing w:after="0" w:line="360" w:lineRule="auto"/>
              <w:jc w:val="center"/>
              <w:rPr>
                <w:rFonts w:ascii="GHEA Grapalat" w:hAnsi="GHEA Grapalat"/>
                <w:sz w:val="24"/>
                <w:szCs w:val="24"/>
                <w:lang w:val="es-ES_tradnl"/>
              </w:rPr>
            </w:pPr>
          </w:p>
        </w:tc>
        <w:tc>
          <w:tcPr>
            <w:tcW w:w="5480" w:type="dxa"/>
            <w:gridSpan w:val="2"/>
            <w:shd w:val="clear" w:color="auto" w:fill="auto"/>
          </w:tcPr>
          <w:p w:rsidR="000C5077" w:rsidRPr="00442BD2" w:rsidRDefault="000C5077" w:rsidP="00715263">
            <w:pPr>
              <w:spacing w:after="0" w:line="360" w:lineRule="auto"/>
              <w:jc w:val="center"/>
              <w:rPr>
                <w:rFonts w:ascii="GHEA Grapalat" w:hAnsi="GHEA Grapalat"/>
                <w:b/>
                <w:bCs/>
                <w:sz w:val="24"/>
                <w:szCs w:val="24"/>
                <w:lang w:val="hy-AM"/>
              </w:rPr>
            </w:pPr>
            <w:r w:rsidRPr="00442BD2">
              <w:rPr>
                <w:rFonts w:ascii="GHEA Grapalat" w:hAnsi="GHEA Grapalat"/>
                <w:b/>
                <w:bCs/>
                <w:sz w:val="24"/>
                <w:szCs w:val="24"/>
                <w:lang w:val="hy-AM"/>
              </w:rPr>
              <w:lastRenderedPageBreak/>
              <w:t>Չի ընդունվել</w:t>
            </w:r>
          </w:p>
          <w:p w:rsidR="000C5077" w:rsidRPr="00442BD2" w:rsidRDefault="000C5077" w:rsidP="00715263">
            <w:pPr>
              <w:spacing w:after="0" w:line="360" w:lineRule="auto"/>
              <w:rPr>
                <w:rFonts w:ascii="GHEA Grapalat" w:hAnsi="GHEA Grapalat"/>
                <w:bCs/>
                <w:sz w:val="24"/>
                <w:szCs w:val="24"/>
                <w:lang w:val="hy-AM"/>
              </w:rPr>
            </w:pPr>
          </w:p>
          <w:p w:rsidR="000C5077" w:rsidRPr="00442BD2" w:rsidRDefault="000C5077" w:rsidP="00715263">
            <w:pPr>
              <w:spacing w:after="0" w:line="360" w:lineRule="auto"/>
              <w:jc w:val="both"/>
              <w:rPr>
                <w:rFonts w:ascii="GHEA Grapalat" w:hAnsi="GHEA Grapalat"/>
                <w:lang w:val="hy-AM"/>
              </w:rPr>
            </w:pPr>
            <w:r w:rsidRPr="00442BD2">
              <w:rPr>
                <w:rFonts w:ascii="GHEA Grapalat" w:hAnsi="GHEA Grapalat"/>
                <w:bCs/>
                <w:sz w:val="24"/>
                <w:szCs w:val="24"/>
                <w:lang w:val="hy-AM"/>
              </w:rPr>
              <w:t xml:space="preserve">Նախագծի շրջանակներում կարգավորման ենթակա անձանց շրջանակն ընտրվել է՝ հաշվի առնելով, որ նրանց </w:t>
            </w:r>
            <w:r w:rsidR="008B12BE">
              <w:rPr>
                <w:rFonts w:ascii="GHEA Grapalat" w:hAnsi="GHEA Grapalat"/>
                <w:bCs/>
                <w:sz w:val="24"/>
                <w:szCs w:val="24"/>
                <w:lang w:val="hy-AM"/>
              </w:rPr>
              <w:t>նշա</w:t>
            </w:r>
            <w:r w:rsidRPr="00442BD2">
              <w:rPr>
                <w:rFonts w:ascii="GHEA Grapalat" w:hAnsi="GHEA Grapalat"/>
                <w:bCs/>
                <w:sz w:val="24"/>
                <w:szCs w:val="24"/>
                <w:lang w:val="hy-AM"/>
              </w:rPr>
              <w:t xml:space="preserve">նակող սուբյեկտները հանդիսանում են Կառավարությունը և </w:t>
            </w:r>
            <w:r w:rsidR="00A57537">
              <w:rPr>
                <w:rFonts w:ascii="GHEA Grapalat" w:hAnsi="GHEA Grapalat"/>
                <w:bCs/>
                <w:sz w:val="24"/>
                <w:szCs w:val="24"/>
                <w:lang w:val="hy-AM"/>
              </w:rPr>
              <w:t>վ</w:t>
            </w:r>
            <w:r w:rsidRPr="00442BD2">
              <w:rPr>
                <w:rFonts w:ascii="GHEA Grapalat" w:hAnsi="GHEA Grapalat"/>
                <w:bCs/>
                <w:sz w:val="24"/>
                <w:szCs w:val="24"/>
                <w:lang w:val="hy-AM"/>
              </w:rPr>
              <w:t>արչապետը, ուստի</w:t>
            </w:r>
            <w:r w:rsidR="00A57537">
              <w:rPr>
                <w:rFonts w:ascii="GHEA Grapalat" w:hAnsi="GHEA Grapalat"/>
                <w:bCs/>
                <w:sz w:val="24"/>
                <w:szCs w:val="24"/>
                <w:lang w:val="hy-AM"/>
              </w:rPr>
              <w:t>,</w:t>
            </w:r>
            <w:r w:rsidRPr="00442BD2">
              <w:rPr>
                <w:rFonts w:ascii="GHEA Grapalat" w:hAnsi="GHEA Grapalat"/>
                <w:bCs/>
                <w:sz w:val="24"/>
                <w:szCs w:val="24"/>
                <w:lang w:val="hy-AM"/>
              </w:rPr>
              <w:t xml:space="preserve"> սկզբունքորեն դեմ չլինելով ներկայացված </w:t>
            </w:r>
            <w:r w:rsidR="00A57537">
              <w:rPr>
                <w:rFonts w:ascii="GHEA Grapalat" w:hAnsi="GHEA Grapalat"/>
                <w:bCs/>
                <w:sz w:val="24"/>
                <w:szCs w:val="24"/>
                <w:lang w:val="hy-AM"/>
              </w:rPr>
              <w:t>առաջարկությանը,</w:t>
            </w:r>
            <w:r w:rsidR="00DF6287" w:rsidRPr="00DF6287">
              <w:rPr>
                <w:rFonts w:ascii="GHEA Grapalat" w:hAnsi="GHEA Grapalat"/>
                <w:bCs/>
                <w:sz w:val="24"/>
                <w:szCs w:val="24"/>
                <w:lang w:val="hy-AM"/>
              </w:rPr>
              <w:t xml:space="preserve"> </w:t>
            </w:r>
            <w:r w:rsidR="00DF6287">
              <w:rPr>
                <w:rFonts w:ascii="GHEA Grapalat" w:hAnsi="GHEA Grapalat"/>
                <w:bCs/>
                <w:sz w:val="24"/>
                <w:szCs w:val="24"/>
                <w:lang w:val="hy-AM"/>
              </w:rPr>
              <w:t>առաջարկում ենք հարցը քննարկել հետագայում</w:t>
            </w:r>
            <w:r w:rsidRPr="00442BD2">
              <w:rPr>
                <w:rFonts w:ascii="GHEA Grapalat" w:hAnsi="GHEA Grapalat"/>
                <w:bCs/>
                <w:sz w:val="24"/>
                <w:szCs w:val="24"/>
                <w:lang w:val="hy-AM"/>
              </w:rPr>
              <w:t>:</w:t>
            </w:r>
          </w:p>
          <w:p w:rsidR="000C5077" w:rsidRPr="00442BD2" w:rsidRDefault="000C5077" w:rsidP="00715263">
            <w:pPr>
              <w:spacing w:after="0" w:line="360" w:lineRule="auto"/>
              <w:jc w:val="both"/>
              <w:rPr>
                <w:rFonts w:ascii="GHEA Grapalat" w:hAnsi="GHEA Grapalat"/>
                <w:bCs/>
                <w:sz w:val="24"/>
                <w:szCs w:val="24"/>
                <w:lang w:val="hy-AM"/>
              </w:rPr>
            </w:pPr>
          </w:p>
        </w:tc>
      </w:tr>
      <w:tr w:rsidR="000C5077" w:rsidRPr="003A2309" w:rsidTr="00715263">
        <w:trPr>
          <w:gridAfter w:val="1"/>
          <w:wAfter w:w="10" w:type="dxa"/>
        </w:trPr>
        <w:tc>
          <w:tcPr>
            <w:tcW w:w="8568" w:type="dxa"/>
            <w:shd w:val="clear" w:color="auto" w:fill="auto"/>
          </w:tcPr>
          <w:p w:rsidR="000C5077" w:rsidRPr="00442BD2" w:rsidRDefault="000C5077" w:rsidP="00715263">
            <w:pPr>
              <w:shd w:val="clear" w:color="auto" w:fill="FFFFFF"/>
              <w:spacing w:line="360" w:lineRule="auto"/>
              <w:ind w:firstLine="720"/>
              <w:jc w:val="both"/>
              <w:rPr>
                <w:rFonts w:ascii="GHEA Grapalat" w:hAnsi="GHEA Grapalat"/>
                <w:sz w:val="24"/>
                <w:szCs w:val="24"/>
                <w:lang w:val="hy-AM"/>
              </w:rPr>
            </w:pPr>
            <w:r w:rsidRPr="00442BD2">
              <w:rPr>
                <w:rFonts w:ascii="GHEA Grapalat" w:hAnsi="GHEA Grapalat"/>
                <w:sz w:val="24"/>
                <w:szCs w:val="24"/>
                <w:lang w:val="hy-AM"/>
              </w:rPr>
              <w:lastRenderedPageBreak/>
              <w:t>2</w:t>
            </w:r>
            <w:r w:rsidRPr="00442BD2">
              <w:rPr>
                <w:rFonts w:ascii="MS Gothic" w:eastAsia="MS Gothic" w:hAnsi="MS Gothic" w:cs="MS Gothic" w:hint="eastAsia"/>
                <w:sz w:val="24"/>
                <w:szCs w:val="24"/>
                <w:lang w:val="hy-AM"/>
              </w:rPr>
              <w:t>․</w:t>
            </w:r>
            <w:r w:rsidRPr="00442BD2">
              <w:rPr>
                <w:rFonts w:ascii="GHEA Grapalat" w:eastAsia="Tahoma" w:hAnsi="GHEA Grapalat" w:cs="Tahoma"/>
                <w:sz w:val="24"/>
                <w:szCs w:val="24"/>
                <w:lang w:val="hy-AM"/>
              </w:rPr>
              <w:t xml:space="preserve"> Սկզբունքորեն կողմ լինելով Նախագծով առաջարկվող կառուցակարգերին՝ միաժամանակ, հարկ է նկատել, որ դրա գործնական կիրառման առնչությամբ առկա են որոշ մտահոգություններ։ Այսպես.</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2.1. ՀՀ քրեական դատավարության օրենսգրքի 6-րդ հոդվածի 1-ին մասի 12-րդ կետի համաձայն՝ վարույթի հանրային մասնակիցներն են դատախազը, քննիչը, քննչական մարմնի ղեկավարը, հետաքննության մարմնի պետը, հետաքննիչը։ Նույն հոդվածի 1-ին մասի 19-րդ կետի համաձայն՝</w:t>
            </w:r>
            <w:r w:rsidRPr="00442BD2">
              <w:rPr>
                <w:rFonts w:ascii="GHEA Grapalat" w:hAnsi="GHEA Grapalat"/>
                <w:sz w:val="24"/>
                <w:szCs w:val="24"/>
                <w:lang w:val="hy-AM"/>
              </w:rPr>
              <w:t xml:space="preserve"> </w:t>
            </w:r>
            <w:r w:rsidRPr="00442BD2">
              <w:rPr>
                <w:rFonts w:ascii="GHEA Grapalat" w:eastAsia="Tahoma" w:hAnsi="GHEA Grapalat" w:cs="Tahoma"/>
                <w:sz w:val="24"/>
                <w:szCs w:val="24"/>
                <w:lang w:val="hy-AM"/>
              </w:rPr>
              <w:t xml:space="preserve">քննիչը պետական պաշտոնատար անձ է, որն իր իրավասության սահմաններում քրեական վարույթի ընթացքում իրականացնում է նախաքննություն, իսկ 20-րդ կետի համաձայն՝ քննչական մարմնի ղեկավարը նախաքննություն կատարելու իրավասություն ունեցող քննչական </w:t>
            </w:r>
            <w:r w:rsidRPr="00442BD2">
              <w:rPr>
                <w:rFonts w:ascii="GHEA Grapalat" w:eastAsia="Tahoma" w:hAnsi="GHEA Grapalat" w:cs="Tahoma"/>
                <w:sz w:val="24"/>
                <w:szCs w:val="24"/>
                <w:lang w:val="hy-AM"/>
              </w:rPr>
              <w:lastRenderedPageBreak/>
              <w:t>մարմնի կամ դրա ստորաբաժանման (գլխավոր վարչության, վարչության, բաժնի, բաժանմունքի և այլնի) ղեկավարը կամ նրա տեղակալն է, որն իր իրավասության սահմաններում կազմակերպում է նախաքննությունը և ապահովում է դրա արդյունավետությունը։</w:t>
            </w:r>
          </w:p>
          <w:p w:rsidR="000C5077" w:rsidRPr="00442BD2" w:rsidRDefault="000C5077" w:rsidP="00715263">
            <w:pP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 xml:space="preserve">Ըստ այդմ, քննչական մարմինների ղեկավարները և նրանց տեղակալները ՀՀ քրեական դատավարության օրենսգրքով սահմանված կարգով </w:t>
            </w:r>
            <w:r w:rsidRPr="00442BD2">
              <w:rPr>
                <w:rFonts w:ascii="GHEA Grapalat" w:eastAsia="Tahoma" w:hAnsi="GHEA Grapalat" w:cs="Tahoma"/>
                <w:b/>
                <w:bCs/>
                <w:sz w:val="24"/>
                <w:szCs w:val="24"/>
                <w:lang w:val="hy-AM"/>
              </w:rPr>
              <w:t xml:space="preserve">հանդես են գալիս որպես քրեական վարույթի հանրային մասնակից՝ </w:t>
            </w:r>
            <w:r w:rsidRPr="00442BD2">
              <w:rPr>
                <w:rFonts w:ascii="GHEA Grapalat" w:eastAsia="Tahoma" w:hAnsi="GHEA Grapalat" w:cs="Tahoma"/>
                <w:sz w:val="24"/>
                <w:szCs w:val="24"/>
                <w:lang w:val="hy-AM"/>
              </w:rPr>
              <w:t>որպես քննիչ կամ քննչական մարմնի ղեկավար։ Ըստ այդմ, Նախագծով առաջարկվող կարգավորումների արդյունքում Հանձնաժողովի կողմից քննության ենթակա կլինեն նաև քրեական վարույթի շրջանակներում որպես վարույթի հանրային մասնակից նշված պաշտոնատար անձանց դրսևորած վարքագծին, այդ թվում՝ շահերի բախմանն առնչվող դեպքերը։</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b/>
                <w:bCs/>
                <w:sz w:val="24"/>
                <w:szCs w:val="24"/>
                <w:lang w:val="hy-AM"/>
              </w:rPr>
            </w:pPr>
            <w:r w:rsidRPr="00442BD2">
              <w:rPr>
                <w:rFonts w:ascii="GHEA Grapalat" w:eastAsia="Tahoma" w:hAnsi="GHEA Grapalat" w:cs="Tahoma"/>
                <w:sz w:val="24"/>
                <w:szCs w:val="24"/>
                <w:lang w:val="hy-AM"/>
              </w:rPr>
              <w:t xml:space="preserve">Հանձնաժողովը գտնում է, որ նման մոտեցումը կարող է խնդրահարույց լինել՝ հատկապես նկատի ունենալով, որ այն կարող է հանգեցնել այնպիսի իրավիճակների, երբ Հանձնաժողովը կքննի նախաքննության փուլում գտնվող քրեական վարույթի շրջանակներում քննչական մարմնի ղեկավարի կամ նրա տեղակալի վարքագիծը։ Նման իրավիճակը ենթադրելու է, որ Հանձնաժողովը (ինչպես անդամները, այնպես էլ աշխատակազմը) պետք է իրավասու լինեն պահանջելու, ստանալու և Հանձնաժողովի </w:t>
            </w:r>
            <w:r w:rsidRPr="00442BD2">
              <w:rPr>
                <w:rFonts w:ascii="GHEA Grapalat" w:eastAsia="Tahoma" w:hAnsi="GHEA Grapalat" w:cs="Tahoma"/>
                <w:b/>
                <w:sz w:val="24"/>
                <w:szCs w:val="24"/>
                <w:lang w:val="hy-AM"/>
              </w:rPr>
              <w:t>նիստում</w:t>
            </w:r>
            <w:r w:rsidRPr="00442BD2">
              <w:rPr>
                <w:rFonts w:ascii="GHEA Grapalat" w:eastAsia="Tahoma" w:hAnsi="GHEA Grapalat" w:cs="Tahoma"/>
                <w:sz w:val="24"/>
                <w:szCs w:val="24"/>
                <w:lang w:val="hy-AM"/>
              </w:rPr>
              <w:t xml:space="preserve"> ուսումնասիրելու նախաքննության </w:t>
            </w:r>
            <w:r w:rsidRPr="00442BD2">
              <w:rPr>
                <w:rFonts w:ascii="GHEA Grapalat" w:eastAsia="Tahoma" w:hAnsi="GHEA Grapalat" w:cs="Tahoma"/>
                <w:sz w:val="24"/>
                <w:szCs w:val="24"/>
                <w:lang w:val="hy-AM"/>
              </w:rPr>
              <w:lastRenderedPageBreak/>
              <w:t xml:space="preserve">փուլում գտնվող քրեական վարույթին առնչվող տվյալներ, այդ թվում այն դեպքերում, երբ այդ տվյալները կհանդիսանան </w:t>
            </w:r>
            <w:r w:rsidRPr="00442BD2">
              <w:rPr>
                <w:rFonts w:ascii="GHEA Grapalat" w:eastAsia="Tahoma" w:hAnsi="GHEA Grapalat" w:cs="Tahoma"/>
                <w:b/>
                <w:bCs/>
                <w:sz w:val="24"/>
                <w:szCs w:val="24"/>
                <w:lang w:val="hy-AM"/>
              </w:rPr>
              <w:t>նախաքննական գաղտնիք։</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 xml:space="preserve">Ավելին, Օրենքի 6-րդ հոդվածի 2-րդ մասի համաձայն՝ Հանձնաժողովն իր պաշտոնական կայքէջում հրապարակում է իր ընդունած որոշումները և եզրակացությունները, ինչպես նաև իր ներկայացրած առաջարկությունները և դրանց քննարկման արդյունքների վերաբերյալ տեղեկությունները: Ընդ որում, Օրենքի 21-րդ հոդվածի 18-րդ մասով սահմանվում են այն բացառիկ դեպքերը, երբ Հանձնաժողովի որոշումները և եզրակացությունները ենթակա չեն հրապարակման: Մասնավորապես, սահմանվում է, որ Հանձնաժողովի որոշումները և եզրակացությունները դրանց ընդունման օրվան հաջորդող հինգ աշխատանքային օրվա ընթացքում տեղադրվում են Հանձնաժողովի պաշտոնական ինտերնետային կայքում՝ բացառությամբ պետական կամ օրենքով պահպանվող այլ գաղտնիք պարունակողների: </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0C5077">
              <w:rPr>
                <w:rFonts w:ascii="GHEA Grapalat" w:eastAsia="Tahoma" w:hAnsi="GHEA Grapalat" w:cs="Tahoma"/>
                <w:sz w:val="24"/>
                <w:szCs w:val="24"/>
                <w:lang w:val="hy-AM"/>
              </w:rPr>
              <w:t>Ըստ այդմ, Նախագծով առաջարկվող կարգավորումների արդյունքում Հանձնաժողովը պարտավոր կլինի քրեական վարույթի շրջանակներում քննչական մարմինների ղեկավարների և նրանց տեղակալների վարքագծին առնչվող դեպքի քննության արդյունքում</w:t>
            </w:r>
            <w:r w:rsidRPr="00442BD2">
              <w:rPr>
                <w:rFonts w:ascii="GHEA Grapalat" w:eastAsia="Tahoma" w:hAnsi="GHEA Grapalat" w:cs="Tahoma"/>
                <w:sz w:val="24"/>
                <w:szCs w:val="24"/>
                <w:lang w:val="hy-AM"/>
              </w:rPr>
              <w:t>,</w:t>
            </w:r>
            <w:r w:rsidRPr="000C5077">
              <w:rPr>
                <w:rFonts w:ascii="GHEA Grapalat" w:eastAsia="Tahoma" w:hAnsi="GHEA Grapalat" w:cs="Tahoma"/>
                <w:sz w:val="24"/>
                <w:szCs w:val="24"/>
                <w:lang w:val="hy-AM"/>
              </w:rPr>
              <w:t xml:space="preserve"> կայացնելով վարքագծի կանոնների խախտման առկայության կամ բացակայության վերաբերյալ եզրակացություն, հրապարակել այդ եզրակացությունը։ Կարծում ենք, որ նման իրավիճակները կարող են ռիսկեր </w:t>
            </w:r>
            <w:r w:rsidRPr="000C5077">
              <w:rPr>
                <w:rFonts w:ascii="GHEA Grapalat" w:eastAsia="Tahoma" w:hAnsi="GHEA Grapalat" w:cs="Tahoma"/>
                <w:sz w:val="24"/>
                <w:szCs w:val="24"/>
                <w:lang w:val="hy-AM"/>
              </w:rPr>
              <w:lastRenderedPageBreak/>
              <w:t xml:space="preserve">պարունակել նախաքննության գաղտնիության ապահովման տեսանկյունից՝ նկատի ունենալով, որ Հանձնաժողովի եզրակացությունները ներառում են դեպքի հանգամանքների մանրամասն նկարագրությունը։ </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0C5077">
              <w:rPr>
                <w:rFonts w:ascii="GHEA Grapalat" w:eastAsia="Tahoma" w:hAnsi="GHEA Grapalat" w:cs="Tahoma"/>
                <w:sz w:val="24"/>
                <w:szCs w:val="24"/>
                <w:lang w:val="hy-AM"/>
              </w:rPr>
              <w:t>Բացի այդ</w:t>
            </w:r>
            <w:r w:rsidRPr="00442BD2">
              <w:rPr>
                <w:rFonts w:ascii="GHEA Grapalat" w:eastAsia="Tahoma" w:hAnsi="GHEA Grapalat" w:cs="Tahoma"/>
                <w:sz w:val="24"/>
                <w:szCs w:val="24"/>
                <w:lang w:val="hy-AM"/>
              </w:rPr>
              <w:t>՝</w:t>
            </w:r>
            <w:r w:rsidRPr="000C5077">
              <w:rPr>
                <w:rFonts w:ascii="GHEA Grapalat" w:eastAsia="Tahoma" w:hAnsi="GHEA Grapalat" w:cs="Tahoma"/>
                <w:sz w:val="24"/>
                <w:szCs w:val="24"/>
                <w:lang w:val="hy-AM"/>
              </w:rPr>
              <w:t xml:space="preserve"> քրեական վարույթի շրջանակներում վարույթի հանրային մասնակցի վարքագծի գնահատումը պահանջում է քրեադատավարական նորմերի, դրանց կիրառման առանձնահատկությունների վերաբերյալ նեղ մասնագիտական գիտելիքներ և հմտություններ, որոնցով առավելապես օժտված են հենց քրեական վարույթի հանրային մասնակից պաշտոնատար անձինք։ </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b/>
                <w:i/>
                <w:sz w:val="24"/>
                <w:szCs w:val="24"/>
                <w:lang w:val="hy-AM"/>
              </w:rPr>
            </w:pPr>
            <w:r w:rsidRPr="000C5077">
              <w:rPr>
                <w:rFonts w:ascii="GHEA Grapalat" w:eastAsia="Tahoma" w:hAnsi="GHEA Grapalat" w:cs="Tahoma"/>
                <w:sz w:val="24"/>
                <w:szCs w:val="24"/>
                <w:lang w:val="hy-AM"/>
              </w:rPr>
              <w:t xml:space="preserve">Վերոգրյալից ելնելով՝ </w:t>
            </w:r>
            <w:r w:rsidRPr="000C5077">
              <w:rPr>
                <w:rFonts w:ascii="GHEA Grapalat" w:eastAsia="Tahoma" w:hAnsi="GHEA Grapalat" w:cs="Tahoma"/>
                <w:i/>
                <w:sz w:val="24"/>
                <w:szCs w:val="24"/>
                <w:lang w:val="hy-AM"/>
              </w:rPr>
              <w:t xml:space="preserve">առաջարկում ենք Նախագծերի փաթեթով սահմանել, որ Հանձնաժողովը չի քննում քննչական մարմինների ղեկավարների և նրանց տեղակալների կողմից վարքագծի կանոնների և շահերի բախման խախտումների վերաբերյալ դիմումները, եթե դրանք առնչվում են նրանց՝ որպես քրեական վարույթի հանրային մասնակից հանդես գալու ընթացքում դրսևորած արարքին։ </w:t>
            </w:r>
          </w:p>
          <w:p w:rsidR="000C5077" w:rsidRPr="000C5077" w:rsidRDefault="000C5077" w:rsidP="00715263">
            <w:pPr>
              <w:shd w:val="clear" w:color="auto" w:fill="FFFFFF"/>
              <w:spacing w:line="360" w:lineRule="auto"/>
              <w:ind w:firstLine="720"/>
              <w:jc w:val="both"/>
              <w:rPr>
                <w:rFonts w:ascii="GHEA Grapalat" w:eastAsia="Tahoma" w:hAnsi="GHEA Grapalat" w:cs="Tahoma"/>
                <w:sz w:val="24"/>
                <w:szCs w:val="24"/>
                <w:lang w:val="hy-AM"/>
              </w:rPr>
            </w:pPr>
          </w:p>
        </w:tc>
        <w:tc>
          <w:tcPr>
            <w:tcW w:w="5480" w:type="dxa"/>
            <w:gridSpan w:val="2"/>
            <w:shd w:val="clear" w:color="auto" w:fill="auto"/>
          </w:tcPr>
          <w:p w:rsidR="000C5077" w:rsidRPr="000C5077" w:rsidRDefault="000C5077" w:rsidP="00715263">
            <w:pPr>
              <w:spacing w:after="0" w:line="360" w:lineRule="auto"/>
              <w:jc w:val="center"/>
              <w:rPr>
                <w:rStyle w:val="Strong"/>
                <w:rFonts w:ascii="GHEA Grapalat" w:hAnsi="GHEA Grapalat"/>
                <w:color w:val="000000"/>
                <w:sz w:val="24"/>
                <w:szCs w:val="24"/>
                <w:shd w:val="clear" w:color="auto" w:fill="FFFFFF"/>
                <w:lang w:val="hy-AM"/>
              </w:rPr>
            </w:pPr>
            <w:r w:rsidRPr="000C5077">
              <w:rPr>
                <w:rStyle w:val="Strong"/>
                <w:rFonts w:ascii="GHEA Grapalat" w:hAnsi="GHEA Grapalat"/>
                <w:color w:val="000000"/>
                <w:sz w:val="24"/>
                <w:szCs w:val="24"/>
                <w:shd w:val="clear" w:color="auto" w:fill="FFFFFF"/>
                <w:lang w:val="hy-AM"/>
              </w:rPr>
              <w:lastRenderedPageBreak/>
              <w:t>Մասամբ է ընդունվել</w:t>
            </w:r>
          </w:p>
          <w:p w:rsidR="000C5077" w:rsidRPr="00442BD2" w:rsidRDefault="000C5077" w:rsidP="00715263">
            <w:pPr>
              <w:spacing w:after="0" w:line="360" w:lineRule="auto"/>
              <w:jc w:val="both"/>
              <w:rPr>
                <w:rStyle w:val="Strong"/>
                <w:rFonts w:ascii="GHEA Grapalat" w:hAnsi="GHEA Grapalat"/>
                <w:b w:val="0"/>
                <w:color w:val="000000"/>
                <w:sz w:val="24"/>
                <w:szCs w:val="24"/>
                <w:shd w:val="clear" w:color="auto" w:fill="FFFFFF"/>
                <w:lang w:val="hy-AM"/>
              </w:rPr>
            </w:pPr>
          </w:p>
          <w:p w:rsidR="000C5077" w:rsidRPr="00442BD2" w:rsidRDefault="00DF6287" w:rsidP="00DF6287">
            <w:pPr>
              <w:spacing w:after="0" w:line="360" w:lineRule="auto"/>
              <w:jc w:val="both"/>
              <w:rPr>
                <w:rFonts w:ascii="GHEA Grapalat" w:hAnsi="GHEA Grapalat"/>
                <w:b/>
                <w:bCs/>
                <w:sz w:val="24"/>
                <w:szCs w:val="24"/>
                <w:lang w:val="hy-AM"/>
              </w:rPr>
            </w:pPr>
            <w:r>
              <w:rPr>
                <w:rStyle w:val="Strong"/>
                <w:rFonts w:ascii="GHEA Grapalat" w:hAnsi="GHEA Grapalat"/>
                <w:b w:val="0"/>
                <w:color w:val="000000"/>
                <w:sz w:val="24"/>
                <w:szCs w:val="24"/>
                <w:shd w:val="clear" w:color="auto" w:fill="FFFFFF"/>
                <w:lang w:val="hy-AM"/>
              </w:rPr>
              <w:t xml:space="preserve">«Կոռուպցիայի կանխարգելման հանձնաժողովի մասին» </w:t>
            </w:r>
            <w:r w:rsidR="00E557CF">
              <w:rPr>
                <w:rStyle w:val="Strong"/>
                <w:rFonts w:ascii="GHEA Grapalat" w:hAnsi="GHEA Grapalat"/>
                <w:b w:val="0"/>
                <w:color w:val="000000"/>
                <w:sz w:val="24"/>
                <w:szCs w:val="24"/>
                <w:shd w:val="clear" w:color="auto" w:fill="FFFFFF"/>
                <w:lang w:val="hy-AM"/>
              </w:rPr>
              <w:t>օրենքում լրացումներ կատարելու մասին» օրենքի</w:t>
            </w:r>
            <w:r>
              <w:rPr>
                <w:rStyle w:val="Strong"/>
                <w:rFonts w:ascii="GHEA Grapalat" w:hAnsi="GHEA Grapalat"/>
                <w:b w:val="0"/>
                <w:color w:val="000000"/>
                <w:sz w:val="24"/>
                <w:szCs w:val="24"/>
                <w:shd w:val="clear" w:color="auto" w:fill="FFFFFF"/>
                <w:lang w:val="hy-AM"/>
              </w:rPr>
              <w:t xml:space="preserve"> ն</w:t>
            </w:r>
            <w:r w:rsidR="000C5077" w:rsidRPr="00442BD2">
              <w:rPr>
                <w:rStyle w:val="Strong"/>
                <w:rFonts w:ascii="GHEA Grapalat" w:hAnsi="GHEA Grapalat"/>
                <w:b w:val="0"/>
                <w:color w:val="000000"/>
                <w:sz w:val="24"/>
                <w:szCs w:val="24"/>
                <w:shd w:val="clear" w:color="auto" w:fill="FFFFFF"/>
                <w:lang w:val="hy-AM"/>
              </w:rPr>
              <w:t>ախագծ</w:t>
            </w:r>
            <w:r>
              <w:rPr>
                <w:rStyle w:val="Strong"/>
                <w:rFonts w:ascii="GHEA Grapalat" w:hAnsi="GHEA Grapalat"/>
                <w:b w:val="0"/>
                <w:color w:val="000000"/>
                <w:sz w:val="24"/>
                <w:szCs w:val="24"/>
                <w:shd w:val="clear" w:color="auto" w:fill="FFFFFF"/>
                <w:lang w:val="hy-AM"/>
              </w:rPr>
              <w:t>ի 2-րդ հոդվածով</w:t>
            </w:r>
            <w:r w:rsidR="000C5077" w:rsidRPr="00442BD2">
              <w:rPr>
                <w:rStyle w:val="Strong"/>
                <w:rFonts w:ascii="GHEA Grapalat" w:hAnsi="GHEA Grapalat"/>
                <w:b w:val="0"/>
                <w:color w:val="000000"/>
                <w:sz w:val="24"/>
                <w:szCs w:val="24"/>
                <w:shd w:val="clear" w:color="auto" w:fill="FFFFFF"/>
                <w:lang w:val="hy-AM"/>
              </w:rPr>
              <w:t xml:space="preserve"> սահմանվել է, որ </w:t>
            </w:r>
            <w:r w:rsidRPr="00DF6287">
              <w:rPr>
                <w:lang w:val="hy-AM"/>
              </w:rPr>
              <w:t xml:space="preserve"> </w:t>
            </w:r>
            <w:r w:rsidRPr="00DF6287">
              <w:rPr>
                <w:rStyle w:val="Strong"/>
                <w:rFonts w:ascii="GHEA Grapalat" w:hAnsi="GHEA Grapalat"/>
                <w:b w:val="0"/>
                <w:color w:val="000000"/>
                <w:sz w:val="24"/>
                <w:szCs w:val="24"/>
                <w:shd w:val="clear" w:color="auto" w:fill="FFFFFF"/>
                <w:lang w:val="hy-AM"/>
              </w:rPr>
              <w:t>Կոռուպցիայի կանխարգելման հանձնաժողովը</w:t>
            </w:r>
            <w:r>
              <w:rPr>
                <w:lang w:val="hy-AM"/>
              </w:rPr>
              <w:t xml:space="preserve"> </w:t>
            </w:r>
            <w:r w:rsidRPr="00DF6287">
              <w:rPr>
                <w:rStyle w:val="Strong"/>
                <w:rFonts w:ascii="GHEA Grapalat" w:hAnsi="GHEA Grapalat"/>
                <w:b w:val="0"/>
                <w:color w:val="000000"/>
                <w:sz w:val="24"/>
                <w:szCs w:val="24"/>
                <w:shd w:val="clear" w:color="auto" w:fill="FFFFFF"/>
                <w:lang w:val="hy-AM"/>
              </w:rPr>
              <w:t>քննչական մարմինների ղեկավարների և նրանց տեղակալների</w:t>
            </w:r>
            <w:r>
              <w:rPr>
                <w:rStyle w:val="Strong"/>
                <w:rFonts w:ascii="GHEA Grapalat" w:hAnsi="GHEA Grapalat"/>
                <w:b w:val="0"/>
                <w:color w:val="000000"/>
                <w:sz w:val="24"/>
                <w:szCs w:val="24"/>
                <w:shd w:val="clear" w:color="auto" w:fill="FFFFFF"/>
                <w:lang w:val="hy-AM"/>
              </w:rPr>
              <w:t xml:space="preserve"> մասով</w:t>
            </w:r>
            <w:r w:rsidRPr="00DF6287">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 xml:space="preserve">չի քննելու </w:t>
            </w:r>
            <w:r w:rsidRPr="00DF6287">
              <w:rPr>
                <w:rFonts w:ascii="GHEA Grapalat" w:eastAsia="Times New Roman" w:hAnsi="GHEA Grapalat" w:cs="Times New Roman"/>
                <w:color w:val="000000"/>
                <w:sz w:val="24"/>
                <w:szCs w:val="24"/>
                <w:lang w:val="hy-AM"/>
              </w:rPr>
              <w:t xml:space="preserve">Քրեական դատավարության օրենսգրքի 8-րդ գլխով սահմանված՝ քրեական վարույթին վերջիններիս մասնակցությունը </w:t>
            </w:r>
            <w:r w:rsidRPr="00DF6287">
              <w:rPr>
                <w:rFonts w:ascii="GHEA Grapalat" w:eastAsia="Times New Roman" w:hAnsi="GHEA Grapalat" w:cs="Times New Roman"/>
                <w:color w:val="000000"/>
                <w:sz w:val="24"/>
                <w:szCs w:val="24"/>
                <w:lang w:val="hy-AM"/>
              </w:rPr>
              <w:lastRenderedPageBreak/>
              <w:t xml:space="preserve">բացառող հանգամանքների </w:t>
            </w:r>
            <w:r>
              <w:rPr>
                <w:rFonts w:ascii="GHEA Grapalat" w:eastAsia="Times New Roman" w:hAnsi="GHEA Grapalat" w:cs="Times New Roman"/>
                <w:color w:val="000000"/>
                <w:sz w:val="24"/>
                <w:szCs w:val="24"/>
                <w:lang w:val="hy-AM"/>
              </w:rPr>
              <w:t>վերաբերյալ դեպքերը</w:t>
            </w:r>
            <w:r w:rsidRPr="00DF6287">
              <w:rPr>
                <w:rFonts w:ascii="GHEA Grapalat" w:eastAsia="Times New Roman" w:hAnsi="GHEA Grapalat" w:cs="Times New Roman"/>
                <w:color w:val="000000"/>
                <w:sz w:val="24"/>
                <w:szCs w:val="24"/>
                <w:lang w:val="hy-AM"/>
              </w:rPr>
              <w:t>:</w:t>
            </w:r>
            <w:r w:rsidRPr="00442BD2">
              <w:rPr>
                <w:rFonts w:ascii="GHEA Grapalat" w:hAnsi="GHEA Grapalat"/>
                <w:b/>
                <w:bCs/>
                <w:sz w:val="24"/>
                <w:szCs w:val="24"/>
                <w:lang w:val="hy-AM"/>
              </w:rPr>
              <w:t xml:space="preserve"> </w:t>
            </w:r>
          </w:p>
        </w:tc>
      </w:tr>
      <w:tr w:rsidR="000C5077" w:rsidRPr="003A2309" w:rsidTr="00715263">
        <w:trPr>
          <w:gridAfter w:val="1"/>
          <w:wAfter w:w="10" w:type="dxa"/>
        </w:trPr>
        <w:tc>
          <w:tcPr>
            <w:tcW w:w="8568" w:type="dxa"/>
            <w:shd w:val="clear" w:color="auto" w:fill="auto"/>
          </w:tcPr>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lastRenderedPageBreak/>
              <w:t xml:space="preserve">2.2. «Հայաստանի Հանրապետության քննչական կոմիտեի մասին» օրենքի 2-րդ հոդվածի 1-ին մասի 2-րդ կետի համաձայն՝ քննչական կոմիտեում ինքնավար պաշտոն զբաղեցնող անձինք են, ի թիվս այլնի, քննչական կոմիտեի նախագահը, նրա տեղակալները, քննչական կոմիտեի </w:t>
            </w:r>
            <w:r w:rsidRPr="00442BD2">
              <w:rPr>
                <w:rFonts w:ascii="GHEA Grapalat" w:eastAsia="Tahoma" w:hAnsi="GHEA Grapalat" w:cs="Tahoma"/>
                <w:sz w:val="24"/>
                <w:szCs w:val="24"/>
                <w:lang w:val="hy-AM"/>
              </w:rPr>
              <w:lastRenderedPageBreak/>
              <w:t>կենտրոնական մարմնի գլխավոր վարչությունների, վարչությունների պետերը և նրանց տեղակալները։</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Նույն օրենքի 11-րդ հոդվածի 3-րդ մասի համաձայն՝ Քննչական կոմիտեի կենտրոնական մարմնի հատկապես կարևոր գործերի քննության գլխավոր վարչության և զինվորական քննչական գլխավոր վարչության պետերն ի պաշտոնե քննչական կոմիտեի նախագահի տեղակալներն են:</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 xml:space="preserve">«Հայաստանի Հանրապետության քննչական կոմիտեի մասին» օրենքի 31-րդ հոդվածով կարգավորվում է քննչական կոմիտեում ինքնավար պաշտոն զբաղեցնող անձին կարգապահական պատասխանատվության ենթարկելու կարգը և սահմանվում է, որ քննչական կոմիտեում ինքնավար պաշտոն զբաղեցնող անձի նկատմամբ իրականացվում է ծառայողական քննություն, որի շրջանակներում կարգապահական վարույթ կարող է հարուցվել Քննչական կոմիտեի կարգապահական հանձնաժողովի որոշմամբ՝ քննչական կոմիտեի նախագահի, նրա տեղակալի կամ կարգապահական հանձնաժողովի որևէ անդամի միջնորդությամբ: </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0C5077">
              <w:rPr>
                <w:rFonts w:ascii="GHEA Grapalat" w:eastAsia="Tahoma" w:hAnsi="GHEA Grapalat" w:cs="Tahoma"/>
                <w:sz w:val="24"/>
                <w:szCs w:val="24"/>
                <w:lang w:val="hy-AM"/>
              </w:rPr>
              <w:t xml:space="preserve">Նախագծով առաջարկվում է նշված հոդվածում լրացնել նոր 15-րդ մաս՝ հետևյալ բովանդակությամբ. ««Կոռուպցիայի կանխարգելման հանձնաժողովի մասին» օրենքի 33-րդ հոդվածի 7-րդ մասով նախատեսված դեպքում պաշտոնում նշանակելու իրավասություն ունեցող մարմինը կամ պաշտոնատար անձը քննարկում է կարգապահական պատասխանատվության ենթարկելու (սույն օրենքի 30-րդ հոդվածի 1-ին </w:t>
            </w:r>
            <w:r w:rsidRPr="000C5077">
              <w:rPr>
                <w:rFonts w:ascii="GHEA Grapalat" w:eastAsia="Tahoma" w:hAnsi="GHEA Grapalat" w:cs="Tahoma"/>
                <w:sz w:val="24"/>
                <w:szCs w:val="24"/>
                <w:lang w:val="hy-AM"/>
              </w:rPr>
              <w:lastRenderedPageBreak/>
              <w:t>մասով նախատեսված տույժերից մեկը կիրառելու) հարցը և կայացնում է համապատասխան որոշում:»:</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b/>
                <w:bCs/>
                <w:sz w:val="24"/>
                <w:szCs w:val="24"/>
                <w:lang w:val="hy-AM"/>
              </w:rPr>
            </w:pPr>
            <w:r w:rsidRPr="000C5077">
              <w:rPr>
                <w:rFonts w:ascii="GHEA Grapalat" w:eastAsia="Tahoma" w:hAnsi="GHEA Grapalat" w:cs="Tahoma"/>
                <w:sz w:val="24"/>
                <w:szCs w:val="24"/>
                <w:lang w:val="hy-AM"/>
              </w:rPr>
              <w:t xml:space="preserve">Վերոգրյալից ելնելով՝ հարկ է նկատել, որ </w:t>
            </w:r>
            <w:r w:rsidRPr="000C5077">
              <w:rPr>
                <w:rFonts w:ascii="GHEA Grapalat" w:eastAsia="Tahoma" w:hAnsi="GHEA Grapalat" w:cs="Tahoma"/>
                <w:bCs/>
                <w:sz w:val="24"/>
                <w:szCs w:val="24"/>
                <w:lang w:val="hy-AM"/>
              </w:rPr>
              <w:t xml:space="preserve">Քննչական կոմիտեի երկու գլխավոր վարչությունների պետերը միաժամանակ ի պաշտոնե հանդես են գալիս որպես Քննչական կոմիտեի նախագահի տեղակալներ։ Նկատի ունենալով նրանց պաշտոնի դուալ բնույթը՝ կարծում ենք, որ գործնականում կարող է տարընթերցումների տեղիք տալ այն հանգամանքը, թե արդյոք կոնկրետ դեպքում վերջիններիս կողմից վարքագծի կանոնների ենթադրյալ խախտումը պետք է քննարկվի Կոռուպցիայի կանխարգելման հանձնաժողովի, թե Քննչական կոմիտեի կարգապահական հանձնաժողովի կողմից։ Ուստի, առաջարկում ենք Նախագծերի փաթեթում հստակեցնել </w:t>
            </w:r>
            <w:r w:rsidRPr="00442BD2">
              <w:rPr>
                <w:rFonts w:ascii="GHEA Grapalat" w:eastAsia="Tahoma" w:hAnsi="GHEA Grapalat" w:cs="Tahoma"/>
                <w:bCs/>
                <w:sz w:val="24"/>
                <w:szCs w:val="24"/>
                <w:lang w:val="hy-AM"/>
              </w:rPr>
              <w:t>նշյալ</w:t>
            </w:r>
            <w:r w:rsidRPr="000C5077">
              <w:rPr>
                <w:rFonts w:ascii="GHEA Grapalat" w:eastAsia="Tahoma" w:hAnsi="GHEA Grapalat" w:cs="Tahoma"/>
                <w:bCs/>
                <w:sz w:val="24"/>
                <w:szCs w:val="24"/>
                <w:lang w:val="hy-AM"/>
              </w:rPr>
              <w:t xml:space="preserve"> հանգամանքը՝ գործնական կիրառման ընթացքում տարընկալումներից, ոչ միատեսակ մեկնաբանություններից և տարբեր մարմինների լիազորությունների հատումից խուսափելու համար։ </w:t>
            </w:r>
          </w:p>
          <w:p w:rsidR="000C5077" w:rsidRPr="000C5077" w:rsidRDefault="000C5077" w:rsidP="00715263">
            <w:pPr>
              <w:shd w:val="clear" w:color="auto" w:fill="FFFFFF"/>
              <w:spacing w:line="360" w:lineRule="auto"/>
              <w:ind w:firstLine="720"/>
              <w:jc w:val="both"/>
              <w:rPr>
                <w:rFonts w:ascii="GHEA Grapalat" w:eastAsia="Tahoma" w:hAnsi="GHEA Grapalat" w:cs="Tahoma"/>
                <w:sz w:val="24"/>
                <w:szCs w:val="24"/>
                <w:lang w:val="hy-AM"/>
              </w:rPr>
            </w:pPr>
          </w:p>
        </w:tc>
        <w:tc>
          <w:tcPr>
            <w:tcW w:w="5480" w:type="dxa"/>
            <w:gridSpan w:val="2"/>
            <w:shd w:val="clear" w:color="auto" w:fill="auto"/>
          </w:tcPr>
          <w:p w:rsidR="000C5077" w:rsidRDefault="000C5077" w:rsidP="00715263">
            <w:pPr>
              <w:spacing w:after="0" w:line="360" w:lineRule="auto"/>
              <w:jc w:val="center"/>
              <w:rPr>
                <w:rFonts w:ascii="GHEA Grapalat" w:hAnsi="GHEA Grapalat"/>
                <w:b/>
                <w:bCs/>
                <w:sz w:val="24"/>
                <w:szCs w:val="24"/>
                <w:lang w:val="hy-AM"/>
              </w:rPr>
            </w:pPr>
            <w:r w:rsidRPr="00442BD2">
              <w:rPr>
                <w:rFonts w:ascii="GHEA Grapalat" w:hAnsi="GHEA Grapalat"/>
                <w:b/>
                <w:bCs/>
                <w:sz w:val="24"/>
                <w:szCs w:val="24"/>
                <w:lang w:val="hy-AM"/>
              </w:rPr>
              <w:lastRenderedPageBreak/>
              <w:t>Չի ընդունվել</w:t>
            </w:r>
          </w:p>
          <w:p w:rsidR="00E557CF" w:rsidRPr="00442BD2" w:rsidRDefault="00E557CF" w:rsidP="00715263">
            <w:pPr>
              <w:spacing w:after="0" w:line="360" w:lineRule="auto"/>
              <w:jc w:val="center"/>
              <w:rPr>
                <w:rFonts w:ascii="GHEA Grapalat" w:hAnsi="GHEA Grapalat"/>
                <w:b/>
                <w:bCs/>
                <w:sz w:val="24"/>
                <w:szCs w:val="24"/>
                <w:lang w:val="hy-AM"/>
              </w:rPr>
            </w:pPr>
          </w:p>
          <w:p w:rsidR="000C5077" w:rsidRPr="00E557CF" w:rsidRDefault="00DF6287" w:rsidP="008B12BE">
            <w:pPr>
              <w:spacing w:after="0" w:line="360" w:lineRule="auto"/>
              <w:jc w:val="both"/>
              <w:rPr>
                <w:rFonts w:ascii="GHEA Grapalat" w:hAnsi="GHEA Grapalat"/>
                <w:bCs/>
                <w:sz w:val="24"/>
                <w:szCs w:val="24"/>
                <w:lang w:val="hy-AM"/>
              </w:rPr>
            </w:pPr>
            <w:r w:rsidRPr="00E557CF">
              <w:rPr>
                <w:rFonts w:ascii="GHEA Grapalat" w:hAnsi="GHEA Grapalat"/>
                <w:bCs/>
                <w:sz w:val="24"/>
                <w:szCs w:val="24"/>
                <w:lang w:val="hy-AM"/>
              </w:rPr>
              <w:t xml:space="preserve">Նշված հստակեցման անհրաժեշտությունը չկա, քանի որ նմանատիպ երկակի կարգավիճակ </w:t>
            </w:r>
            <w:r w:rsidRPr="00E557CF">
              <w:rPr>
                <w:rFonts w:ascii="GHEA Grapalat" w:hAnsi="GHEA Grapalat"/>
                <w:bCs/>
                <w:sz w:val="24"/>
                <w:szCs w:val="24"/>
                <w:lang w:val="hy-AM"/>
              </w:rPr>
              <w:lastRenderedPageBreak/>
              <w:t>ունեցող պաշտոններ նախատեսված են նաև բազմաթիվ այլ օրենքներով</w:t>
            </w:r>
            <w:r w:rsidR="00E557CF" w:rsidRPr="00E557CF">
              <w:rPr>
                <w:rFonts w:ascii="GHEA Grapalat" w:hAnsi="GHEA Grapalat"/>
                <w:bCs/>
                <w:sz w:val="24"/>
                <w:szCs w:val="24"/>
                <w:lang w:val="hy-AM"/>
              </w:rPr>
              <w:t xml:space="preserve">, որոնցով ևս առանձնահատուկ կարգավորումներ </w:t>
            </w:r>
            <w:r w:rsidR="00E557CF">
              <w:rPr>
                <w:rFonts w:ascii="GHEA Grapalat" w:hAnsi="GHEA Grapalat"/>
                <w:bCs/>
                <w:sz w:val="24"/>
                <w:szCs w:val="24"/>
                <w:lang w:val="hy-AM"/>
              </w:rPr>
              <w:t>չեն ամրագրվել:</w:t>
            </w:r>
          </w:p>
          <w:p w:rsidR="000C5077" w:rsidRPr="00442BD2" w:rsidRDefault="000C5077" w:rsidP="00E557CF">
            <w:pPr>
              <w:spacing w:line="360" w:lineRule="auto"/>
              <w:jc w:val="both"/>
              <w:rPr>
                <w:rFonts w:ascii="GHEA Grapalat" w:hAnsi="GHEA Grapalat"/>
                <w:sz w:val="24"/>
                <w:szCs w:val="24"/>
                <w:lang w:val="hy-AM"/>
              </w:rPr>
            </w:pPr>
          </w:p>
        </w:tc>
      </w:tr>
      <w:tr w:rsidR="000C5077" w:rsidRPr="003A2309" w:rsidTr="00715263">
        <w:trPr>
          <w:gridAfter w:val="1"/>
          <w:wAfter w:w="10" w:type="dxa"/>
        </w:trPr>
        <w:tc>
          <w:tcPr>
            <w:tcW w:w="8568" w:type="dxa"/>
            <w:shd w:val="clear" w:color="auto" w:fill="auto"/>
          </w:tcPr>
          <w:p w:rsidR="000C5077" w:rsidRPr="00442BD2" w:rsidRDefault="000C5077" w:rsidP="00715263">
            <w:pP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lastRenderedPageBreak/>
              <w:t xml:space="preserve">3. Նախագծի 1-ին հոդվածով առաջարկվող կարգավորման համաձայն՝ առաջարկվում է Օրենքի 23-րդ հոդվածի 1-ին մասի 1.1-ին կետում, 24-րդ հոդվածի 1-ին մասի 1-ին և 8-րդ կետերում կատարել լրացում՝ այդպիսով բացառություն սահմանելով քննչական մարմինների ղեկավարների և նրանց տեղակալների նկատմամբ, ինչի հետևանքով առաջարկվում է Կոռուպցիայի կանխարգելման հանձնաժողովի </w:t>
            </w:r>
            <w:r w:rsidRPr="00442BD2">
              <w:rPr>
                <w:rFonts w:ascii="GHEA Grapalat" w:eastAsia="Tahoma" w:hAnsi="GHEA Grapalat" w:cs="Tahoma"/>
                <w:sz w:val="24"/>
                <w:szCs w:val="24"/>
                <w:lang w:val="hy-AM"/>
              </w:rPr>
              <w:lastRenderedPageBreak/>
              <w:t xml:space="preserve">գործառույթների տիրույթում վերապահել նաև քննչական մարմինների ղեկավարների և նրանց տեղակալների </w:t>
            </w:r>
            <w:r w:rsidRPr="00442BD2">
              <w:rPr>
                <w:rFonts w:ascii="GHEA Grapalat" w:eastAsia="Tahoma" w:hAnsi="GHEA Grapalat" w:cs="Tahoma"/>
                <w:sz w:val="24"/>
                <w:szCs w:val="24"/>
                <w:highlight w:val="white"/>
                <w:lang w:val="hy-AM"/>
              </w:rPr>
              <w:t>շահերի բախման կարգավորումների պահպանմանը հետևելու գործառույթը:</w:t>
            </w:r>
            <w:r w:rsidRPr="00442BD2">
              <w:rPr>
                <w:rFonts w:ascii="GHEA Grapalat" w:eastAsia="Tahoma" w:hAnsi="GHEA Grapalat" w:cs="Tahoma"/>
                <w:sz w:val="24"/>
                <w:szCs w:val="24"/>
                <w:lang w:val="hy-AM"/>
              </w:rPr>
              <w:t xml:space="preserve"> Մինչդեռ, «Հանրային ծառայության մասին» օրենքի 33-րդ հոդվածի ներքո ամրագրված շահերի բախման կարգավորումներում վերոնշյալ լրացումով պայմանավորված համապատասխան փոփոխություններ չեն նախատեսվում, ինչը գործնականում երկու օրենքների միջև հակասություն կստեղծի՝ խոչընդոտելով առաջարկվող նորմի կիրառմանը։ </w:t>
            </w:r>
          </w:p>
          <w:p w:rsidR="000C5077" w:rsidRPr="00442BD2" w:rsidRDefault="000C5077" w:rsidP="00715263">
            <w:pP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Միաժամանակ, գտնում ենք, որ գործող օրենսդրական կարգավորումների համատեքստում նման կարգավորման սահմանումը կարող է առաջացնել իրավական կոլիզիայի խնդիր՝ հետևյալ պատճառաբանությամբ.</w:t>
            </w:r>
          </w:p>
          <w:p w:rsidR="000C5077" w:rsidRPr="00442BD2" w:rsidRDefault="000C5077" w:rsidP="00715263">
            <w:pP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 xml:space="preserve">«Հայաստանի Հանրապետության քննչական կոմիտեի մասին» օրենքի 10.1-ին հոդվածով սահմանվում են քննչական կոմիտեում շահերի բախմանն առնչվող կարգավորումները, որոնց համաձայն՝ </w:t>
            </w:r>
          </w:p>
          <w:p w:rsidR="000C5077" w:rsidRPr="00442BD2" w:rsidRDefault="000C5077" w:rsidP="00715263">
            <w:pP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«1. Քննչական կոմիտեում ինքնավար պաշտոն զբաղեցնող անձը չպետք է թույլ տա «Հանրային ծառայության մասին» օրենքի 33-րդ հոդվածով սահմանված իրավիճակի առաջացում:</w:t>
            </w:r>
          </w:p>
          <w:p w:rsidR="000C5077" w:rsidRPr="00442BD2" w:rsidRDefault="000C5077" w:rsidP="00715263">
            <w:pPr>
              <w:shd w:val="clear" w:color="auto" w:fill="FFFFFF"/>
              <w:spacing w:line="360" w:lineRule="auto"/>
              <w:ind w:firstLine="720"/>
              <w:jc w:val="both"/>
              <w:rPr>
                <w:rFonts w:ascii="GHEA Grapalat" w:hAnsi="GHEA Grapalat"/>
                <w:bCs/>
                <w:sz w:val="24"/>
                <w:szCs w:val="24"/>
                <w:highlight w:val="white"/>
                <w:lang w:val="hy-AM"/>
              </w:rPr>
            </w:pPr>
            <w:r w:rsidRPr="00442BD2">
              <w:rPr>
                <w:rFonts w:ascii="GHEA Grapalat" w:eastAsia="Tahoma" w:hAnsi="GHEA Grapalat" w:cs="Tahoma"/>
                <w:sz w:val="24"/>
                <w:szCs w:val="24"/>
                <w:lang w:val="hy-AM"/>
              </w:rPr>
              <w:t xml:space="preserve"> </w:t>
            </w:r>
            <w:r w:rsidRPr="00442BD2">
              <w:rPr>
                <w:rFonts w:ascii="GHEA Grapalat" w:eastAsia="Tahoma" w:hAnsi="GHEA Grapalat" w:cs="Tahoma"/>
                <w:sz w:val="24"/>
                <w:szCs w:val="24"/>
                <w:highlight w:val="white"/>
                <w:lang w:val="hy-AM"/>
              </w:rPr>
              <w:t xml:space="preserve">2. Քննչական կոմիտեում ինքնավար պաշտոն զբաղեցնող անձը պարտավոր է սույն հոդվածի 1-ին մասով սահմանված իրավիճակների </w:t>
            </w:r>
            <w:r w:rsidRPr="00442BD2">
              <w:rPr>
                <w:rFonts w:ascii="GHEA Grapalat" w:eastAsia="Tahoma" w:hAnsi="GHEA Grapalat" w:cs="Tahoma"/>
                <w:sz w:val="24"/>
                <w:szCs w:val="24"/>
                <w:highlight w:val="white"/>
                <w:lang w:val="hy-AM"/>
              </w:rPr>
              <w:lastRenderedPageBreak/>
              <w:t>առաջացման դեպքում անհապաղ գրավոր տեղյակ պահել քննչական կոմիտեի նախագահին:»:</w:t>
            </w:r>
          </w:p>
          <w:p w:rsidR="000C5077" w:rsidRPr="00442BD2" w:rsidRDefault="000C5077" w:rsidP="00715263">
            <w:pP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 xml:space="preserve">Վերոնշյալ նորմի 2-րդ մասի վերլուծությունից պարզ է դառնում, որ օրենսդիրն արդեն իսկ սահմանել է քննչական կոմիտեում ինքնավար պաշտոն զբաղեցնող անձի կողմից շահերի բախման իրավիճակի առկայության դեպքում վերջինիս վարքագծի իմպերատիվ նորմ, այն է՝ քննչական կոմիտեի նախագահին այդ իրավիճակի մասին տեղյակ պահելը: Այսինքն, օրենսդրի կողմից քննչական կոմիտեում ինքնավար պաշտոն զբաղեցնող անձի կողմից շահերի բախման հնարավոր իրավիճակում հայտնվելու դեպքերում արդեն իսկ ուրվագծվել է այն իրավասու մարմինը, որի լիազորության սահմաններում է գտնվում նշված իրավիճակը: </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 xml:space="preserve">Նախագծով առաջարկվող իրավակարգավորման ընդունման պարագայում, գտնում ենք, որ կա իրավական կոլիզիայի առաջացման վտանգ, քանի որ շահերի բախման կարգավորումներին հետևելու գործառույթը ինքնաբերաբար վերապահվում է երկու վարչական մարմնի՝ Կոռուպցիայի կանխարգելման հանձնաժողովին և Քննչական կոմիտեին՝ ի դեմս քննչական կոմիտեի նախագահի: </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 xml:space="preserve">Ուստի, առաջարկվում է սույն կարգավորման ընդունման քննարկումն իրականացնել նաև «Հայաստանի Հանրապետության քննչական կոմիտեի մասին» օրենքի՝ վերոհիշյալ կարգավորումների հաշվառմամբ: </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lastRenderedPageBreak/>
              <w:t xml:space="preserve">Ասվածն առավել կարևորություն է ձեռք բերում այն պայմաններում, որ շահերի բախման իրավիճակում վերոնշյալ հոդվածով սահմանված կարգավորումները չպահպանելը հանգեցնում է քննչական կոմիտեում ինքնավար պաշտոն զբաղեցնող անձի կարգապահական պատասխանատվության: </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 xml:space="preserve">«Հայաստանի Հանրապետության քննչական կոմիտեի մասին» օրենքի 29-րդ հոդվածի 1-ին մասի 4-րդ կետի համաձայն՝ քննչական կոմիտեում ինքնավար պաշտոն զբաղեցնող անձը կարգապահական պատասխանատվության կարող է ենթարկվել սույն օրենքի 10.1-ին հոդվածով սահմանված դեպքում: </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442BD2">
              <w:rPr>
                <w:rFonts w:ascii="GHEA Grapalat" w:eastAsia="Tahoma" w:hAnsi="GHEA Grapalat" w:cs="Tahoma"/>
                <w:sz w:val="24"/>
                <w:szCs w:val="24"/>
                <w:highlight w:val="white"/>
                <w:lang w:val="hy-AM"/>
              </w:rPr>
              <w:t>«Հայաստանի Հանրապետության քննչական կոմիտեի մասին» օրենքի 31-րդ հոդվածով սահմանված է Քննչական կոմիտեում ինքնավար պաշտոն զբաղեցնող անձին կարգապահական պատասխանատվության ենթարկելու կարգը: Նշված հոդվածի 1-ին մասի համաձայն՝ սույն օրենքի 29-րդ հոդվածի 1-ին մասով սահմանված հիմքերով՝ քննչական կոմիտեում ինքնավար պաշտոն զբաղեցնող անձի նկատմամբ իրականացվում է ծառայողական քննություն, որի փուլերն են` նախնական ուսումնասիրություն և կարգապահական վարույթ:</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0C5077">
              <w:rPr>
                <w:rFonts w:ascii="GHEA Grapalat" w:eastAsia="Tahoma" w:hAnsi="GHEA Grapalat" w:cs="Tahoma"/>
                <w:sz w:val="24"/>
                <w:szCs w:val="24"/>
                <w:highlight w:val="white"/>
                <w:lang w:val="hy-AM"/>
              </w:rPr>
              <w:t xml:space="preserve">Կարգապահական խախտման փաստի առթիվ քննչական կոմիտեում ինքնավար պաշտոն զբաղեցնող անձի նկատմամբ կարգապահական վարույթ կարող է հարուցվել կարգապահական հանձնաժողովի որոշմամբ` </w:t>
            </w:r>
            <w:r w:rsidRPr="000C5077">
              <w:rPr>
                <w:rFonts w:ascii="GHEA Grapalat" w:eastAsia="Tahoma" w:hAnsi="GHEA Grapalat" w:cs="Tahoma"/>
                <w:sz w:val="24"/>
                <w:szCs w:val="24"/>
                <w:highlight w:val="white"/>
                <w:lang w:val="hy-AM"/>
              </w:rPr>
              <w:lastRenderedPageBreak/>
              <w:t>քննչական կոմիտեի նախագահի, նրա տեղակալի կամ կարգապահական հանձնաժողովի որևէ անդամի միջնորդությամբ: Կոռուպցիայի կանխարգելման հանձնաժողովի կողմից բարեվարքության վերաբերյալ ընթացիկ ուսումնասիրության արդյունքով խորհրդատվական բնույթի բացասական եզրակացություն ներկայացվելու դեպքում պարտադիր հարուցվում է ծառայողական քննություն։</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0C5077">
              <w:rPr>
                <w:rFonts w:ascii="GHEA Grapalat" w:eastAsia="Tahoma" w:hAnsi="GHEA Grapalat" w:cs="Tahoma"/>
                <w:sz w:val="24"/>
                <w:szCs w:val="24"/>
                <w:highlight w:val="white"/>
                <w:lang w:val="hy-AM"/>
              </w:rPr>
              <w:t>Նույն հոդվածի 1.1-ին մասի համաձայն՝ Քննչական կոմիտեում կարգապահական վարույթ հարուցելու հարցի լուծման նպատակով նախնական ուսումնասիրություն կատարելու կարգը սահմանում է քննչական կոմիտեի նախագահը:</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0C5077">
              <w:rPr>
                <w:rFonts w:ascii="GHEA Grapalat" w:eastAsia="Tahoma" w:hAnsi="GHEA Grapalat" w:cs="Tahoma"/>
                <w:sz w:val="24"/>
                <w:szCs w:val="24"/>
                <w:highlight w:val="white"/>
                <w:lang w:val="hy-AM"/>
              </w:rPr>
              <w:t xml:space="preserve">Վերոնշյալ դրույթների ուսումնասիրությունից պարզ է դառնում, որ նույն օրենքի 10.1-ին հոդվածով սահմանված՝ շահերի բախման կարգավորումները խախտելու արդյունքում քննչական կոմիտեում ինքնավար պաշտոն զբաղեցնող անձին կարգապահական պատասխանատվության ենթարկելու իրավասու սուբյեկտի հարցը նույնպես լուծված է օրենսդրի կողմից, քանի որ օրենսդրորեն այն վերապահված է ՀՀ քննչական կոմիտեի կարգապահական հանձնաժողովին: </w:t>
            </w:r>
          </w:p>
          <w:p w:rsidR="000C5077" w:rsidRPr="000C5077"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highlight w:val="white"/>
                <w:lang w:val="hy-AM"/>
              </w:rPr>
            </w:pPr>
            <w:r w:rsidRPr="000C5077">
              <w:rPr>
                <w:rFonts w:ascii="GHEA Grapalat" w:eastAsia="Tahoma" w:hAnsi="GHEA Grapalat" w:cs="Tahoma"/>
                <w:sz w:val="24"/>
                <w:szCs w:val="24"/>
                <w:highlight w:val="white"/>
                <w:lang w:val="hy-AM"/>
              </w:rPr>
              <w:t xml:space="preserve">Հաշվի առնելով վերոգրյալը՝ առաջարկվում է վերանայել Նախագծերի փաթեթով առաջարկվող կարգավորումները վերոնշյալ </w:t>
            </w:r>
            <w:r w:rsidRPr="000C5077">
              <w:rPr>
                <w:rFonts w:ascii="GHEA Grapalat" w:eastAsia="Tahoma" w:hAnsi="GHEA Grapalat" w:cs="Tahoma"/>
                <w:sz w:val="24"/>
                <w:szCs w:val="24"/>
                <w:highlight w:val="white"/>
                <w:lang w:val="hy-AM"/>
              </w:rPr>
              <w:lastRenderedPageBreak/>
              <w:t xml:space="preserve">օրենսդրական կարգավորումների համատեքստում՝ իրավական կոլիզիայի առաջացումը բացառելու նպատակով: </w:t>
            </w:r>
          </w:p>
          <w:p w:rsidR="000C5077" w:rsidRPr="000C5077" w:rsidRDefault="000C5077" w:rsidP="00715263">
            <w:pPr>
              <w:shd w:val="clear" w:color="auto" w:fill="FFFFFF"/>
              <w:spacing w:line="360" w:lineRule="auto"/>
              <w:ind w:firstLine="720"/>
              <w:jc w:val="both"/>
              <w:rPr>
                <w:rFonts w:ascii="GHEA Grapalat" w:eastAsia="Tahoma" w:hAnsi="GHEA Grapalat" w:cs="Tahoma"/>
                <w:sz w:val="24"/>
                <w:szCs w:val="24"/>
                <w:lang w:val="hy-AM"/>
              </w:rPr>
            </w:pPr>
          </w:p>
        </w:tc>
        <w:tc>
          <w:tcPr>
            <w:tcW w:w="5480" w:type="dxa"/>
            <w:gridSpan w:val="2"/>
            <w:shd w:val="clear" w:color="auto" w:fill="auto"/>
          </w:tcPr>
          <w:p w:rsidR="000C5077" w:rsidRPr="000C5077" w:rsidRDefault="000C5077" w:rsidP="00715263">
            <w:pPr>
              <w:spacing w:after="0" w:line="360" w:lineRule="auto"/>
              <w:jc w:val="center"/>
              <w:rPr>
                <w:rStyle w:val="Strong"/>
                <w:rFonts w:ascii="GHEA Grapalat" w:hAnsi="GHEA Grapalat"/>
                <w:color w:val="000000"/>
                <w:sz w:val="24"/>
                <w:szCs w:val="24"/>
                <w:shd w:val="clear" w:color="auto" w:fill="FFFFFF"/>
                <w:lang w:val="hy-AM"/>
              </w:rPr>
            </w:pPr>
            <w:r w:rsidRPr="000C5077">
              <w:rPr>
                <w:rStyle w:val="Strong"/>
                <w:rFonts w:ascii="GHEA Grapalat" w:hAnsi="GHEA Grapalat"/>
                <w:color w:val="000000"/>
                <w:sz w:val="24"/>
                <w:szCs w:val="24"/>
                <w:shd w:val="clear" w:color="auto" w:fill="FFFFFF"/>
                <w:lang w:val="hy-AM"/>
              </w:rPr>
              <w:lastRenderedPageBreak/>
              <w:t>Մասամբ է ընդունվել</w:t>
            </w:r>
          </w:p>
          <w:p w:rsidR="000C5077" w:rsidRPr="00442BD2" w:rsidRDefault="000C5077" w:rsidP="00715263">
            <w:pPr>
              <w:spacing w:after="0" w:line="360" w:lineRule="auto"/>
              <w:jc w:val="both"/>
              <w:rPr>
                <w:rFonts w:ascii="GHEA Grapalat" w:hAnsi="GHEA Grapalat"/>
                <w:bCs/>
                <w:sz w:val="24"/>
                <w:szCs w:val="24"/>
                <w:lang w:val="hy-AM"/>
              </w:rPr>
            </w:pPr>
            <w:r w:rsidRPr="00442BD2">
              <w:rPr>
                <w:rFonts w:ascii="GHEA Grapalat" w:hAnsi="GHEA Grapalat"/>
                <w:bCs/>
                <w:sz w:val="24"/>
                <w:szCs w:val="24"/>
                <w:lang w:val="hy-AM"/>
              </w:rPr>
              <w:t xml:space="preserve"> </w:t>
            </w:r>
          </w:p>
          <w:p w:rsidR="00E557CF" w:rsidRDefault="00E557CF" w:rsidP="00715263">
            <w:pPr>
              <w:spacing w:after="0" w:line="360" w:lineRule="auto"/>
              <w:jc w:val="both"/>
              <w:rPr>
                <w:rStyle w:val="Strong"/>
                <w:rFonts w:ascii="GHEA Grapalat" w:hAnsi="GHEA Grapalat"/>
                <w:b w:val="0"/>
                <w:color w:val="000000"/>
                <w:sz w:val="24"/>
                <w:szCs w:val="24"/>
                <w:shd w:val="clear" w:color="auto" w:fill="FFFFFF"/>
                <w:lang w:val="hy-AM"/>
              </w:rPr>
            </w:pPr>
            <w:r>
              <w:rPr>
                <w:rFonts w:ascii="GHEA Grapalat" w:hAnsi="GHEA Grapalat"/>
                <w:bCs/>
                <w:sz w:val="24"/>
                <w:szCs w:val="24"/>
                <w:lang w:val="hy-AM"/>
              </w:rPr>
              <w:t>«Քննչական կոմիտեի մասին» օրենքում լրացում կատարելու մասին</w:t>
            </w:r>
            <w:r w:rsidR="003A2309">
              <w:rPr>
                <w:rFonts w:ascii="GHEA Grapalat" w:hAnsi="GHEA Grapalat"/>
                <w:bCs/>
                <w:sz w:val="24"/>
                <w:szCs w:val="24"/>
                <w:lang w:val="hy-AM"/>
              </w:rPr>
              <w:t xml:space="preserve">» </w:t>
            </w:r>
            <w:r>
              <w:rPr>
                <w:rFonts w:ascii="GHEA Grapalat" w:hAnsi="GHEA Grapalat"/>
                <w:bCs/>
                <w:sz w:val="24"/>
                <w:szCs w:val="24"/>
                <w:lang w:val="hy-AM"/>
              </w:rPr>
              <w:t xml:space="preserve">և «Հակակոռուպցիոն կոմիտեի մասին օրենքում լրացում կատարելու մասին» օրենքների նախագծերով նախատեսվել </w:t>
            </w:r>
            <w:r w:rsidR="000C5077" w:rsidRPr="00442BD2">
              <w:rPr>
                <w:rFonts w:ascii="GHEA Grapalat" w:hAnsi="GHEA Grapalat"/>
                <w:bCs/>
                <w:sz w:val="24"/>
                <w:szCs w:val="24"/>
                <w:lang w:val="hy-AM"/>
              </w:rPr>
              <w:lastRenderedPageBreak/>
              <w:t xml:space="preserve">է, որ </w:t>
            </w:r>
            <w:r w:rsidR="00356AC4" w:rsidRPr="00356AC4">
              <w:rPr>
                <w:lang w:val="hy-AM"/>
              </w:rPr>
              <w:t xml:space="preserve"> </w:t>
            </w:r>
            <w:r w:rsidR="00356AC4" w:rsidRPr="00356AC4">
              <w:rPr>
                <w:rFonts w:ascii="GHEA Grapalat" w:hAnsi="GHEA Grapalat"/>
                <w:bCs/>
                <w:sz w:val="24"/>
                <w:szCs w:val="24"/>
                <w:lang w:val="hy-AM"/>
              </w:rPr>
              <w:t xml:space="preserve">նախագծերով առաջարկվող կառուցակարգի շրջանակներում </w:t>
            </w:r>
            <w:r w:rsidR="000C5077" w:rsidRPr="00442BD2">
              <w:rPr>
                <w:rFonts w:ascii="GHEA Grapalat" w:hAnsi="GHEA Grapalat"/>
                <w:bCs/>
                <w:sz w:val="24"/>
                <w:szCs w:val="24"/>
                <w:lang w:val="hy-AM"/>
              </w:rPr>
              <w:t xml:space="preserve">քննչական և հակակոռուպցիոն կոմիտեներում սահմանված </w:t>
            </w:r>
            <w:r w:rsidR="000C5077" w:rsidRPr="00442BD2">
              <w:rPr>
                <w:rStyle w:val="Strong"/>
                <w:rFonts w:ascii="GHEA Grapalat" w:hAnsi="GHEA Grapalat"/>
                <w:b w:val="0"/>
                <w:color w:val="000000"/>
                <w:sz w:val="24"/>
                <w:szCs w:val="24"/>
                <w:shd w:val="clear" w:color="auto" w:fill="FFFFFF"/>
                <w:lang w:val="hy-AM"/>
              </w:rPr>
              <w:t xml:space="preserve">կարգապահական պատասխանատվության ենթարկելու </w:t>
            </w:r>
            <w:r>
              <w:rPr>
                <w:rStyle w:val="Strong"/>
                <w:rFonts w:ascii="GHEA Grapalat" w:hAnsi="GHEA Grapalat"/>
                <w:b w:val="0"/>
                <w:color w:val="000000"/>
                <w:sz w:val="24"/>
                <w:szCs w:val="24"/>
                <w:shd w:val="clear" w:color="auto" w:fill="FFFFFF"/>
                <w:lang w:val="hy-AM"/>
              </w:rPr>
              <w:t xml:space="preserve">ընդհանուր </w:t>
            </w:r>
            <w:r w:rsidR="000C5077" w:rsidRPr="00442BD2">
              <w:rPr>
                <w:rStyle w:val="Strong"/>
                <w:rFonts w:ascii="GHEA Grapalat" w:hAnsi="GHEA Grapalat"/>
                <w:b w:val="0"/>
                <w:color w:val="000000"/>
                <w:sz w:val="24"/>
                <w:szCs w:val="24"/>
                <w:shd w:val="clear" w:color="auto" w:fill="FFFFFF"/>
                <w:lang w:val="hy-AM"/>
              </w:rPr>
              <w:t xml:space="preserve">կարգերը կիրառելի չեն: </w:t>
            </w:r>
          </w:p>
          <w:p w:rsidR="00E557CF" w:rsidRDefault="00E557CF" w:rsidP="00715263">
            <w:pPr>
              <w:spacing w:after="0" w:line="360" w:lineRule="auto"/>
              <w:jc w:val="both"/>
              <w:rPr>
                <w:rStyle w:val="Strong"/>
                <w:rFonts w:ascii="GHEA Grapalat" w:hAnsi="GHEA Grapalat"/>
                <w:b w:val="0"/>
                <w:color w:val="000000"/>
                <w:sz w:val="24"/>
                <w:szCs w:val="24"/>
                <w:shd w:val="clear" w:color="auto" w:fill="FFFFFF"/>
                <w:lang w:val="hy-AM"/>
              </w:rPr>
            </w:pPr>
          </w:p>
          <w:p w:rsidR="00E557CF" w:rsidRDefault="000C5077" w:rsidP="00715263">
            <w:pPr>
              <w:spacing w:after="0" w:line="360" w:lineRule="auto"/>
              <w:jc w:val="both"/>
              <w:rPr>
                <w:rFonts w:ascii="GHEA Grapalat" w:eastAsia="Tahoma" w:hAnsi="GHEA Grapalat" w:cs="Tahoma"/>
                <w:sz w:val="24"/>
                <w:szCs w:val="24"/>
                <w:lang w:val="hy-AM"/>
              </w:rPr>
            </w:pPr>
            <w:r w:rsidRPr="00442BD2">
              <w:rPr>
                <w:rStyle w:val="Strong"/>
                <w:rFonts w:ascii="GHEA Grapalat" w:hAnsi="GHEA Grapalat"/>
                <w:b w:val="0"/>
                <w:color w:val="000000"/>
                <w:sz w:val="24"/>
                <w:szCs w:val="24"/>
                <w:shd w:val="clear" w:color="auto" w:fill="FFFFFF"/>
                <w:lang w:val="hy-AM"/>
              </w:rPr>
              <w:t>Միաժամանակ,</w:t>
            </w:r>
            <w:r w:rsidRPr="00442BD2">
              <w:rPr>
                <w:rStyle w:val="Strong"/>
                <w:rFonts w:ascii="GHEA Grapalat" w:hAnsi="GHEA Grapalat"/>
                <w:color w:val="000000"/>
                <w:sz w:val="24"/>
                <w:szCs w:val="24"/>
                <w:shd w:val="clear" w:color="auto" w:fill="FFFFFF"/>
                <w:lang w:val="hy-AM"/>
              </w:rPr>
              <w:t xml:space="preserve"> </w:t>
            </w:r>
            <w:r w:rsidRPr="00442BD2">
              <w:rPr>
                <w:rFonts w:ascii="GHEA Grapalat" w:eastAsia="Tahoma" w:hAnsi="GHEA Grapalat" w:cs="Tahoma"/>
                <w:sz w:val="24"/>
                <w:szCs w:val="24"/>
                <w:lang w:val="hy-AM"/>
              </w:rPr>
              <w:t xml:space="preserve">«Հանրային ծառայության մասին» օրենքի 33-րդ հոդվածում լրացուցիչ փոփոխությունների անհրաժեշտություն չկա՝ հաշվի առնելով, որ </w:t>
            </w:r>
            <w:r w:rsidR="00E557CF">
              <w:rPr>
                <w:rFonts w:ascii="GHEA Grapalat" w:eastAsia="Tahoma" w:hAnsi="GHEA Grapalat" w:cs="Tahoma"/>
                <w:sz w:val="24"/>
                <w:szCs w:val="24"/>
                <w:lang w:val="hy-AM"/>
              </w:rPr>
              <w:t>նախագծային</w:t>
            </w:r>
            <w:r w:rsidRPr="00442BD2">
              <w:rPr>
                <w:rFonts w:ascii="GHEA Grapalat" w:eastAsia="Tahoma" w:hAnsi="GHEA Grapalat" w:cs="Tahoma"/>
                <w:sz w:val="24"/>
                <w:szCs w:val="24"/>
                <w:lang w:val="hy-AM"/>
              </w:rPr>
              <w:t xml:space="preserve"> դրույթ</w:t>
            </w:r>
            <w:r w:rsidR="00E557CF">
              <w:rPr>
                <w:rFonts w:ascii="GHEA Grapalat" w:eastAsia="Tahoma" w:hAnsi="GHEA Grapalat" w:cs="Tahoma"/>
                <w:sz w:val="24"/>
                <w:szCs w:val="24"/>
                <w:lang w:val="hy-AM"/>
              </w:rPr>
              <w:t>ները</w:t>
            </w:r>
            <w:r w:rsidRPr="00442BD2">
              <w:rPr>
                <w:rFonts w:ascii="GHEA Grapalat" w:eastAsia="Tahoma" w:hAnsi="GHEA Grapalat" w:cs="Tahoma"/>
                <w:sz w:val="24"/>
                <w:szCs w:val="24"/>
                <w:lang w:val="hy-AM"/>
              </w:rPr>
              <w:t xml:space="preserve"> </w:t>
            </w:r>
            <w:r w:rsidR="008B12BE">
              <w:rPr>
                <w:rFonts w:ascii="GHEA Grapalat" w:eastAsia="Tahoma" w:hAnsi="GHEA Grapalat" w:cs="Tahoma"/>
                <w:sz w:val="24"/>
                <w:szCs w:val="24"/>
                <w:lang w:val="hy-AM"/>
              </w:rPr>
              <w:t>հակասությու</w:t>
            </w:r>
            <w:r w:rsidRPr="00442BD2">
              <w:rPr>
                <w:rFonts w:ascii="GHEA Grapalat" w:eastAsia="Tahoma" w:hAnsi="GHEA Grapalat" w:cs="Tahoma"/>
                <w:sz w:val="24"/>
                <w:szCs w:val="24"/>
                <w:lang w:val="hy-AM"/>
              </w:rPr>
              <w:t>ն չ</w:t>
            </w:r>
            <w:r w:rsidR="00E557CF">
              <w:rPr>
                <w:rFonts w:ascii="GHEA Grapalat" w:eastAsia="Tahoma" w:hAnsi="GHEA Grapalat" w:cs="Tahoma"/>
                <w:sz w:val="24"/>
                <w:szCs w:val="24"/>
                <w:lang w:val="hy-AM"/>
              </w:rPr>
              <w:t>են</w:t>
            </w:r>
            <w:r w:rsidRPr="00442BD2">
              <w:rPr>
                <w:rFonts w:ascii="GHEA Grapalat" w:eastAsia="Tahoma" w:hAnsi="GHEA Grapalat" w:cs="Tahoma"/>
                <w:sz w:val="24"/>
                <w:szCs w:val="24"/>
                <w:lang w:val="hy-AM"/>
              </w:rPr>
              <w:t xml:space="preserve"> առաջացնում տվյալ հոդվածի հետ:</w:t>
            </w:r>
          </w:p>
          <w:p w:rsidR="000C5077" w:rsidRDefault="000C5077" w:rsidP="00715263">
            <w:pPr>
              <w:spacing w:after="0" w:line="360" w:lineRule="auto"/>
              <w:jc w:val="both"/>
              <w:rPr>
                <w:rFonts w:ascii="GHEA Grapalat" w:eastAsia="Tahoma" w:hAnsi="GHEA Grapalat" w:cs="Tahoma"/>
                <w:sz w:val="24"/>
                <w:szCs w:val="24"/>
                <w:lang w:val="hy-AM"/>
              </w:rPr>
            </w:pPr>
            <w:r w:rsidRPr="00442BD2">
              <w:rPr>
                <w:rFonts w:ascii="GHEA Grapalat" w:eastAsia="Tahoma" w:hAnsi="GHEA Grapalat" w:cs="Tahoma"/>
                <w:sz w:val="24"/>
                <w:szCs w:val="24"/>
                <w:lang w:val="hy-AM"/>
              </w:rPr>
              <w:t xml:space="preserve"> </w:t>
            </w:r>
          </w:p>
          <w:p w:rsidR="00A60C51" w:rsidRPr="00442BD2" w:rsidRDefault="00A60C51" w:rsidP="00356AC4">
            <w:pPr>
              <w:spacing w:after="0" w:line="360" w:lineRule="auto"/>
              <w:jc w:val="both"/>
              <w:rPr>
                <w:rFonts w:ascii="GHEA Grapalat" w:hAnsi="GHEA Grapalat"/>
                <w:b/>
                <w:bCs/>
                <w:sz w:val="24"/>
                <w:szCs w:val="24"/>
                <w:lang w:val="hy-AM"/>
              </w:rPr>
            </w:pPr>
            <w:r>
              <w:rPr>
                <w:rFonts w:ascii="GHEA Grapalat" w:eastAsia="Tahoma" w:hAnsi="GHEA Grapalat" w:cs="Tahoma"/>
                <w:sz w:val="24"/>
                <w:szCs w:val="24"/>
                <w:lang w:val="hy-AM"/>
              </w:rPr>
              <w:t xml:space="preserve">Ինչ վերաբերում է «Քննչական կոմիտեի մասին» օրենքում շահերի բախման վերաբերյալ գործող կարգավորումներին, ապա, մեր գնահատմամբ,  իրավական կոլիզիայի հարց չի առաջանում՝ հաշվի առնելով, որ նշված օրենքում խոսքը գնում է այդպիսի </w:t>
            </w:r>
            <w:r w:rsidRPr="00A60C51">
              <w:rPr>
                <w:rFonts w:ascii="GHEA Grapalat" w:eastAsia="Tahoma" w:hAnsi="GHEA Grapalat" w:cs="Tahoma"/>
                <w:sz w:val="24"/>
                <w:szCs w:val="24"/>
                <w:lang w:val="hy-AM"/>
              </w:rPr>
              <w:t xml:space="preserve">իրավիճակների առաջացման դեպքում </w:t>
            </w:r>
            <w:r w:rsidRPr="00A60C51">
              <w:rPr>
                <w:lang w:val="hy-AM"/>
              </w:rPr>
              <w:t xml:space="preserve"> </w:t>
            </w:r>
            <w:r w:rsidRPr="00A60C51">
              <w:rPr>
                <w:rFonts w:ascii="GHEA Grapalat" w:eastAsia="Tahoma" w:hAnsi="GHEA Grapalat" w:cs="Tahoma"/>
                <w:sz w:val="24"/>
                <w:szCs w:val="24"/>
                <w:lang w:val="hy-AM"/>
              </w:rPr>
              <w:t>քննչական կոմիտեի նախագահին</w:t>
            </w:r>
            <w:r>
              <w:rPr>
                <w:rFonts w:ascii="GHEA Grapalat" w:eastAsia="Tahoma" w:hAnsi="GHEA Grapalat" w:cs="Tahoma"/>
                <w:sz w:val="24"/>
                <w:szCs w:val="24"/>
                <w:lang w:val="hy-AM"/>
              </w:rPr>
              <w:t xml:space="preserve"> </w:t>
            </w:r>
            <w:r w:rsidRPr="00A60C51">
              <w:rPr>
                <w:rFonts w:ascii="GHEA Grapalat" w:eastAsia="Tahoma" w:hAnsi="GHEA Grapalat" w:cs="Tahoma"/>
                <w:sz w:val="24"/>
                <w:szCs w:val="24"/>
                <w:lang w:val="hy-AM"/>
              </w:rPr>
              <w:t>անհապաղ գրավոր տեղյակ պահել</w:t>
            </w:r>
            <w:r>
              <w:rPr>
                <w:rFonts w:ascii="GHEA Grapalat" w:eastAsia="Tahoma" w:hAnsi="GHEA Grapalat" w:cs="Tahoma"/>
                <w:sz w:val="24"/>
                <w:szCs w:val="24"/>
                <w:lang w:val="hy-AM"/>
              </w:rPr>
              <w:t>ու մասին</w:t>
            </w:r>
            <w:r w:rsidRPr="00A60C51">
              <w:rPr>
                <w:rFonts w:ascii="GHEA Grapalat" w:eastAsia="Tahoma" w:hAnsi="GHEA Grapalat" w:cs="Tahoma"/>
                <w:sz w:val="24"/>
                <w:szCs w:val="24"/>
                <w:lang w:val="hy-AM"/>
              </w:rPr>
              <w:t>:</w:t>
            </w:r>
            <w:r w:rsidR="00356AC4">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Իսկ Կոռուպցիայի կանխարգելման </w:t>
            </w:r>
            <w:r>
              <w:rPr>
                <w:rFonts w:ascii="GHEA Grapalat" w:eastAsia="Tahoma" w:hAnsi="GHEA Grapalat" w:cs="Tahoma"/>
                <w:sz w:val="24"/>
                <w:szCs w:val="24"/>
                <w:lang w:val="hy-AM"/>
              </w:rPr>
              <w:lastRenderedPageBreak/>
              <w:t xml:space="preserve">հանձնաժողովի համապատասխան գործառույթը օրենքի </w:t>
            </w:r>
            <w:r w:rsidR="001641E3">
              <w:rPr>
                <w:rFonts w:ascii="GHEA Grapalat" w:eastAsia="Tahoma" w:hAnsi="GHEA Grapalat" w:cs="Tahoma"/>
                <w:sz w:val="24"/>
                <w:szCs w:val="24"/>
                <w:lang w:val="hy-AM"/>
              </w:rPr>
              <w:t>շրջանակներում մասնավորեցվում է կոնկրետ լիազորությունների շրջանակի միջոցով:</w:t>
            </w:r>
            <w:r>
              <w:rPr>
                <w:rFonts w:ascii="GHEA Grapalat" w:eastAsia="Tahoma" w:hAnsi="GHEA Grapalat" w:cs="Tahoma"/>
                <w:sz w:val="24"/>
                <w:szCs w:val="24"/>
                <w:lang w:val="hy-AM"/>
              </w:rPr>
              <w:t xml:space="preserve">  </w:t>
            </w:r>
          </w:p>
        </w:tc>
      </w:tr>
      <w:tr w:rsidR="000C5077" w:rsidRPr="003A2309" w:rsidTr="00715263">
        <w:trPr>
          <w:gridAfter w:val="1"/>
          <w:wAfter w:w="10" w:type="dxa"/>
        </w:trPr>
        <w:tc>
          <w:tcPr>
            <w:tcW w:w="8568" w:type="dxa"/>
            <w:shd w:val="clear" w:color="auto" w:fill="auto"/>
          </w:tcPr>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hAnsi="GHEA Grapalat"/>
                <w:sz w:val="24"/>
                <w:szCs w:val="24"/>
                <w:highlight w:val="white"/>
                <w:lang w:val="hy-AM"/>
              </w:rPr>
              <w:lastRenderedPageBreak/>
              <w:t>4.</w:t>
            </w:r>
            <w:r w:rsidRPr="00442BD2">
              <w:rPr>
                <w:rFonts w:ascii="GHEA Grapalat" w:eastAsia="Tahoma" w:hAnsi="GHEA Grapalat" w:cs="Tahoma"/>
                <w:sz w:val="24"/>
                <w:szCs w:val="24"/>
                <w:lang w:val="hy-AM"/>
              </w:rPr>
              <w:t>Նախագծի 2-րդ հոդվածով առաջարկվում է «Կոռուպցիայի կանխարգելման հանձնաժողովի մասին»  օրենքում որպես վարույթի հարուցման հիմք սահմանել վարչապետի դիմումը՝ քննչական մարմինների ղեկավարների և տեղակալների վերաբերյալ դեպքերի քննության դեպքում:</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Օրենքի 27-րդ հոդվածի 1-ին մասը սահմանում է, որ վարույթ կարող է հարուցվել՝</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1) յուրաքանչյուր անձի (անձանց) գրավոր դիմումի հիման վրա.</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2) լրատվամիջոցների հրապարակումների հիման վրա.</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3) Հանձնաժողովի նախաձեռնությամբ՝ հայտարարագրերը վերլուծելիս կամ օրենքով նախատեսված վարույթ իրականացնելիս առերևույթ խախտումներ կամ դեպքեր հայտնաբերելու դեպքում:</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Ընդ որում, 1-ին և 2-րդ ենթակետերի համար նույն հոդվածը ներկայացնում է հավելյալ նախապայմաններ/պահանջներ, որոնց դեպքում միայն Հանձնաժողովն իրավասու կլինի հարուցելու համապատասխան վարույթ:</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lastRenderedPageBreak/>
              <w:t>Այսպես՝ ըստ հոդվածի 4-րդ մասի՝ եթե խախտումն առնչվում է վարքագծի կանոնի այնպիսի խախտման, որով անմիջականորեն շոշափվում են կոնկրետ անձի իրավունքները, ապա այդ դեպքում Հանձնաժողովը վարույթ կարող է հարուցել բացառապես շահագրգիռ անձի դիմումի հիման վրա կամ սեփական նախաձեռնությամբ այն դեպքերում, երբ հարցն ունի հանրային մեծ հետաքրքրություն, կամ խախտումը կրում է համակարգային բնույթ: Նույն հոդվածի 5-րդ մասով՝  լրատվամիջոցների հրապարակումները կարող են վարույթ հարուցելու հիմք հանդիսանալ, եթե պարունակում են կոնկրետ անձի կողմից անհամատեղելիության պահանջների, այլ սահմանափակումների, վարքագծի կանոնների խախտումների կամ շահերի բախման դեպքի առերևույթ հատկանիշներ:</w:t>
            </w:r>
          </w:p>
          <w:p w:rsidR="000C5077" w:rsidRPr="00442BD2" w:rsidRDefault="000C5077" w:rsidP="00715263">
            <w:pPr>
              <w:pBdr>
                <w:top w:val="nil"/>
                <w:left w:val="nil"/>
                <w:bottom w:val="nil"/>
                <w:right w:val="nil"/>
                <w:between w:val="nil"/>
              </w:pBdr>
              <w:shd w:val="clear" w:color="auto" w:fill="FFFFFF"/>
              <w:spacing w:line="360" w:lineRule="auto"/>
              <w:ind w:firstLine="720"/>
              <w:jc w:val="both"/>
              <w:rPr>
                <w:rFonts w:ascii="GHEA Grapalat" w:hAnsi="GHEA Grapalat"/>
                <w:bCs/>
                <w:sz w:val="24"/>
                <w:szCs w:val="24"/>
                <w:lang w:val="hy-AM"/>
              </w:rPr>
            </w:pPr>
            <w:r w:rsidRPr="00442BD2">
              <w:rPr>
                <w:rFonts w:ascii="GHEA Grapalat" w:eastAsia="Tahoma" w:hAnsi="GHEA Grapalat" w:cs="Tahoma"/>
                <w:bCs/>
                <w:sz w:val="24"/>
                <w:szCs w:val="24"/>
                <w:lang w:val="hy-AM"/>
              </w:rPr>
              <w:t>Նշված լրացուցիչ պայմանների նախատեսման նպատակը Հանձնաժողովի կողմից վարույթների հարուցման հարցում հայեցողության դրսևորման հնարավորության բացառումն է, ինչի պայմաններում Հանձնաժողովը, որևէ խախտման այլ կերպ բացահայտված լինելու դեպքում անգամ սեփական նախաձեռնությամբ իրավասու չէ հարուցել վարույթ, եթե բացակայում է պատշաճ սուբյեկտ հանդիսացող անձի դիմումը կամ վերը նշված պահանջներին բավարարող մեդիա հրապարակումը:</w:t>
            </w:r>
          </w:p>
          <w:p w:rsidR="000C5077" w:rsidRPr="00442BD2" w:rsidRDefault="000C5077" w:rsidP="00715263">
            <w:pP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 xml:space="preserve">Վերոգրյալի համատեքստում՝ կարծում ենք՝ ընդհանուր կարգավորումներից քննչական մարմինների ղեկավարների/տեղակալների համար տարբերակվող ընթացակարգի նախատեսումը խնդրահարույց է և </w:t>
            </w:r>
            <w:r w:rsidRPr="00442BD2">
              <w:rPr>
                <w:rFonts w:ascii="GHEA Grapalat" w:eastAsia="Tahoma" w:hAnsi="GHEA Grapalat" w:cs="Tahoma"/>
                <w:sz w:val="24"/>
                <w:szCs w:val="24"/>
                <w:lang w:val="hy-AM"/>
              </w:rPr>
              <w:lastRenderedPageBreak/>
              <w:t xml:space="preserve">չի բխում կարգավորման առարկայի նպատակից: </w:t>
            </w:r>
            <w:r w:rsidRPr="00442BD2">
              <w:rPr>
                <w:rFonts w:ascii="GHEA Grapalat" w:eastAsia="Tahoma" w:hAnsi="GHEA Grapalat" w:cs="Tahoma"/>
                <w:bCs/>
                <w:sz w:val="24"/>
                <w:szCs w:val="24"/>
                <w:lang w:val="hy-AM"/>
              </w:rPr>
              <w:t xml:space="preserve">Ավելին, նշված առաջարկների կենսագործման պարագայում կստեղծվի մի իրավիճակ, երբ, օրինակ, ֆիզիկական անձի դիմումի, կամ Հանձնաժողովի կողմից սեփական նախաձեռնությամբ </w:t>
            </w:r>
            <w:r w:rsidRPr="00442BD2">
              <w:rPr>
                <w:rFonts w:ascii="GHEA Grapalat" w:eastAsia="Tahoma" w:hAnsi="GHEA Grapalat" w:cs="Tahoma"/>
                <w:bCs/>
                <w:sz w:val="24"/>
                <w:szCs w:val="24"/>
                <w:highlight w:val="white"/>
                <w:lang w:val="hy-AM"/>
              </w:rPr>
              <w:t>Քննչական մարմինների ղեկավարների կամ տեղակալների նկատմամբ վարքագծի կանոնների խախտման կամ շահերի բախման կարգավորումների</w:t>
            </w:r>
            <w:r w:rsidRPr="00442BD2">
              <w:rPr>
                <w:rFonts w:ascii="GHEA Grapalat" w:hAnsi="GHEA Grapalat"/>
                <w:bCs/>
                <w:sz w:val="24"/>
                <w:szCs w:val="24"/>
                <w:highlight w:val="white"/>
                <w:lang w:val="hy-AM"/>
              </w:rPr>
              <w:t xml:space="preserve"> </w:t>
            </w:r>
            <w:r w:rsidRPr="00442BD2">
              <w:rPr>
                <w:rFonts w:ascii="GHEA Grapalat" w:eastAsia="Tahoma" w:hAnsi="GHEA Grapalat" w:cs="Tahoma"/>
                <w:bCs/>
                <w:sz w:val="24"/>
                <w:szCs w:val="24"/>
                <w:lang w:val="hy-AM"/>
              </w:rPr>
              <w:t>վարույթների հարուցման առերևույթ հիմքերի առկայության պայմաններում Հանձնաժողովը սահմանափակված կլինի դրանց հարուցման հիմքերով՝ այդպիսով չունենալով հնարավորություն իրականացնել առաջարկվող սուբյեկտների նկատմամբ օրենսդրորեն սահմանված իր գործառույթները:</w:t>
            </w:r>
            <w:r w:rsidRPr="00442BD2">
              <w:rPr>
                <w:rFonts w:ascii="GHEA Grapalat" w:eastAsia="Tahoma" w:hAnsi="GHEA Grapalat" w:cs="Tahoma"/>
                <w:sz w:val="24"/>
                <w:szCs w:val="24"/>
                <w:lang w:val="hy-AM"/>
              </w:rPr>
              <w:t xml:space="preserve"> Մյուս կողմից, հաշվի առնելով այն հանգամանքը, որ նախագծերի փաթեթով առաջարկվում է քննչական մարմինների ղեկավարներին և նրանց տեղակալներին ներառել Հանձնաժողովի կողմից սահմանված վարքագծի կանոնագրքի սուբյեկտային կազմում՝ վարույթի հարուցման բացառիկ հիմքի սահմանման պարագայում վերջիններս կունենան արտոնյալ կարգավիճակ, ինչը  չի հետապնդում իրավաչափ նպատակ</w:t>
            </w:r>
            <w:r w:rsidRPr="00442BD2">
              <w:rPr>
                <w:rFonts w:ascii="GHEA Grapalat" w:hAnsi="GHEA Grapalat"/>
                <w:sz w:val="24"/>
                <w:szCs w:val="24"/>
                <w:lang w:val="hy-AM"/>
              </w:rPr>
              <w:t xml:space="preserve">: </w:t>
            </w:r>
          </w:p>
          <w:p w:rsidR="000C5077" w:rsidRPr="00442BD2" w:rsidRDefault="000C5077" w:rsidP="00715263">
            <w:pPr>
              <w:shd w:val="clear" w:color="auto" w:fill="FFFFFF"/>
              <w:spacing w:line="360" w:lineRule="auto"/>
              <w:ind w:firstLine="720"/>
              <w:jc w:val="both"/>
              <w:rPr>
                <w:rFonts w:ascii="GHEA Grapalat" w:hAnsi="GHEA Grapalat"/>
                <w:sz w:val="24"/>
                <w:szCs w:val="24"/>
                <w:lang w:val="hy-AM"/>
              </w:rPr>
            </w:pPr>
            <w:r w:rsidRPr="00442BD2">
              <w:rPr>
                <w:rFonts w:ascii="GHEA Grapalat" w:eastAsia="Tahoma" w:hAnsi="GHEA Grapalat" w:cs="Tahoma"/>
                <w:sz w:val="24"/>
                <w:szCs w:val="24"/>
                <w:lang w:val="hy-AM"/>
              </w:rPr>
              <w:t xml:space="preserve">Բացի այդ, հաշվի առնելով այն հանգամանքը, որ գործող օրենսդրական կարգավորումներով արդեն իսկ սահմանված է հնարավորություն յուրաքանչյուր անձի կողմից իրավախախտման դեպքի մասին Հանձնաժողով համապատասխան դիմում ներկայացնելու վերաբերյալ՝ առաջարկում ենք Հայաստանի Հանրապետության </w:t>
            </w:r>
            <w:r w:rsidRPr="00442BD2">
              <w:rPr>
                <w:rFonts w:ascii="GHEA Grapalat" w:eastAsia="Tahoma" w:hAnsi="GHEA Grapalat" w:cs="Tahoma"/>
                <w:sz w:val="24"/>
                <w:szCs w:val="24"/>
                <w:lang w:val="hy-AM"/>
              </w:rPr>
              <w:lastRenderedPageBreak/>
              <w:t xml:space="preserve">վարչապետի՝ վերը նշված դեպքերում հատուկ սուբյեկտ հանդիսանալու հարցը կարգավորել հենց նշյալ նորմում (Օրենքի 27-րդ հոդված, 4-րդ մաս):  </w:t>
            </w:r>
          </w:p>
        </w:tc>
        <w:tc>
          <w:tcPr>
            <w:tcW w:w="5480" w:type="dxa"/>
            <w:gridSpan w:val="2"/>
            <w:shd w:val="clear" w:color="auto" w:fill="auto"/>
          </w:tcPr>
          <w:p w:rsidR="000C5077" w:rsidRPr="008B12BE" w:rsidRDefault="000C5077" w:rsidP="00715263">
            <w:pPr>
              <w:spacing w:after="0" w:line="360" w:lineRule="auto"/>
              <w:jc w:val="center"/>
              <w:rPr>
                <w:rStyle w:val="Strong"/>
                <w:rFonts w:ascii="GHEA Grapalat" w:hAnsi="GHEA Grapalat"/>
                <w:color w:val="000000"/>
                <w:sz w:val="24"/>
                <w:szCs w:val="24"/>
                <w:shd w:val="clear" w:color="auto" w:fill="FFFFFF"/>
                <w:lang w:val="hy-AM"/>
              </w:rPr>
            </w:pPr>
            <w:r w:rsidRPr="008B12BE">
              <w:rPr>
                <w:rStyle w:val="Strong"/>
                <w:rFonts w:ascii="GHEA Grapalat" w:hAnsi="GHEA Grapalat"/>
                <w:color w:val="000000"/>
                <w:sz w:val="24"/>
                <w:szCs w:val="24"/>
                <w:shd w:val="clear" w:color="auto" w:fill="FFFFFF"/>
                <w:lang w:val="hy-AM"/>
              </w:rPr>
              <w:lastRenderedPageBreak/>
              <w:t>Մասամբ է ընդունվել</w:t>
            </w:r>
          </w:p>
          <w:p w:rsidR="000C5077" w:rsidRPr="008B12BE" w:rsidRDefault="000C5077" w:rsidP="00715263">
            <w:pPr>
              <w:spacing w:after="0" w:line="360" w:lineRule="auto"/>
              <w:jc w:val="both"/>
              <w:rPr>
                <w:rStyle w:val="Strong"/>
                <w:rFonts w:ascii="GHEA Grapalat" w:hAnsi="GHEA Grapalat"/>
                <w:color w:val="000000"/>
                <w:shd w:val="clear" w:color="auto" w:fill="FFFFFF"/>
                <w:lang w:val="hy-AM"/>
              </w:rPr>
            </w:pPr>
          </w:p>
          <w:p w:rsidR="000C5077" w:rsidRPr="00442BD2" w:rsidRDefault="00E557CF" w:rsidP="001641E3">
            <w:pPr>
              <w:spacing w:after="0" w:line="360" w:lineRule="auto"/>
              <w:jc w:val="both"/>
              <w:rPr>
                <w:rFonts w:ascii="GHEA Grapalat" w:hAnsi="GHEA Grapalat" w:cs="Arial"/>
                <w:b/>
                <w:bCs/>
                <w:sz w:val="24"/>
                <w:szCs w:val="24"/>
                <w:lang w:val="hy-AM"/>
              </w:rPr>
            </w:pPr>
            <w:r w:rsidRPr="00E557CF">
              <w:rPr>
                <w:rStyle w:val="Strong"/>
                <w:rFonts w:ascii="GHEA Grapalat" w:hAnsi="GHEA Grapalat" w:cs="Arial"/>
                <w:b w:val="0"/>
                <w:color w:val="000000"/>
                <w:sz w:val="24"/>
                <w:shd w:val="clear" w:color="auto" w:fill="FFFFFF"/>
                <w:lang w:val="hy-AM"/>
              </w:rPr>
              <w:t>«Կոռուպցիայի կանխարգելման հանձնաժողովի մասին</w:t>
            </w:r>
            <w:r>
              <w:rPr>
                <w:rStyle w:val="Strong"/>
                <w:rFonts w:ascii="GHEA Grapalat" w:hAnsi="GHEA Grapalat" w:cs="Arial"/>
                <w:b w:val="0"/>
                <w:color w:val="000000"/>
                <w:sz w:val="24"/>
                <w:shd w:val="clear" w:color="auto" w:fill="FFFFFF"/>
                <w:lang w:val="hy-AM"/>
              </w:rPr>
              <w:t xml:space="preserve">» </w:t>
            </w:r>
            <w:r w:rsidRPr="00E557CF">
              <w:rPr>
                <w:rStyle w:val="Strong"/>
                <w:rFonts w:ascii="GHEA Grapalat" w:hAnsi="GHEA Grapalat" w:cs="Arial"/>
                <w:b w:val="0"/>
                <w:color w:val="000000"/>
                <w:sz w:val="24"/>
                <w:shd w:val="clear" w:color="auto" w:fill="FFFFFF"/>
                <w:lang w:val="hy-AM"/>
              </w:rPr>
              <w:t xml:space="preserve">օրենքում </w:t>
            </w:r>
            <w:r>
              <w:rPr>
                <w:rStyle w:val="Strong"/>
                <w:rFonts w:ascii="GHEA Grapalat" w:hAnsi="GHEA Grapalat" w:cs="Arial"/>
                <w:b w:val="0"/>
                <w:color w:val="000000"/>
                <w:sz w:val="24"/>
                <w:shd w:val="clear" w:color="auto" w:fill="FFFFFF"/>
                <w:lang w:val="hy-AM"/>
              </w:rPr>
              <w:t>լրացումներ կատարելու մասին» օրենքի նախագծի</w:t>
            </w:r>
            <w:r w:rsidRPr="00E557CF">
              <w:rPr>
                <w:rStyle w:val="Strong"/>
                <w:rFonts w:ascii="GHEA Grapalat" w:hAnsi="GHEA Grapalat" w:cs="Arial"/>
                <w:b w:val="0"/>
                <w:color w:val="000000"/>
                <w:sz w:val="24"/>
                <w:shd w:val="clear" w:color="auto" w:fill="FFFFFF"/>
                <w:lang w:val="hy-AM"/>
              </w:rPr>
              <w:t xml:space="preserve"> 2-</w:t>
            </w:r>
            <w:r>
              <w:rPr>
                <w:rStyle w:val="Strong"/>
                <w:rFonts w:ascii="GHEA Grapalat" w:hAnsi="GHEA Grapalat" w:cs="Arial"/>
                <w:b w:val="0"/>
                <w:color w:val="000000"/>
                <w:sz w:val="24"/>
                <w:shd w:val="clear" w:color="auto" w:fill="FFFFFF"/>
                <w:lang w:val="hy-AM"/>
              </w:rPr>
              <w:t xml:space="preserve">րդ հոդվածի </w:t>
            </w:r>
            <w:r w:rsidR="00A57537">
              <w:rPr>
                <w:rStyle w:val="Strong"/>
                <w:rFonts w:ascii="GHEA Grapalat" w:hAnsi="GHEA Grapalat" w:cs="Arial"/>
                <w:b w:val="0"/>
                <w:color w:val="000000"/>
                <w:sz w:val="24"/>
                <w:shd w:val="clear" w:color="auto" w:fill="FFFFFF"/>
                <w:lang w:val="hy-AM"/>
              </w:rPr>
              <w:t>համապատասխան դրույթը խմբագրվել է՝</w:t>
            </w:r>
            <w:r>
              <w:rPr>
                <w:rStyle w:val="Strong"/>
                <w:rFonts w:ascii="GHEA Grapalat" w:hAnsi="GHEA Grapalat" w:cs="Arial"/>
                <w:b w:val="0"/>
                <w:color w:val="000000"/>
                <w:sz w:val="24"/>
                <w:shd w:val="clear" w:color="auto" w:fill="FFFFFF"/>
                <w:lang w:val="hy-AM"/>
              </w:rPr>
              <w:t xml:space="preserve"> </w:t>
            </w:r>
            <w:r w:rsidR="00A57537">
              <w:rPr>
                <w:rStyle w:val="Strong"/>
                <w:rFonts w:ascii="GHEA Grapalat" w:hAnsi="GHEA Grapalat" w:cs="Arial"/>
                <w:b w:val="0"/>
                <w:color w:val="000000"/>
                <w:sz w:val="24"/>
                <w:shd w:val="clear" w:color="auto" w:fill="FFFFFF"/>
                <w:lang w:val="hy-AM"/>
              </w:rPr>
              <w:t>սահմանելով</w:t>
            </w:r>
            <w:r w:rsidR="001641E3">
              <w:rPr>
                <w:rStyle w:val="Strong"/>
                <w:rFonts w:ascii="GHEA Grapalat" w:hAnsi="GHEA Grapalat" w:cs="Arial"/>
                <w:b w:val="0"/>
                <w:color w:val="000000"/>
                <w:sz w:val="24"/>
                <w:shd w:val="clear" w:color="auto" w:fill="FFFFFF"/>
                <w:lang w:val="hy-AM"/>
              </w:rPr>
              <w:t>, որ քննչական մարմինների ղեկավարների և նրանց տեղակալների մասով</w:t>
            </w:r>
            <w:r>
              <w:rPr>
                <w:rStyle w:val="Strong"/>
                <w:rFonts w:ascii="GHEA Grapalat" w:hAnsi="GHEA Grapalat" w:cs="Arial"/>
                <w:b w:val="0"/>
                <w:color w:val="000000"/>
                <w:sz w:val="24"/>
                <w:shd w:val="clear" w:color="auto" w:fill="FFFFFF"/>
                <w:lang w:val="hy-AM"/>
              </w:rPr>
              <w:t xml:space="preserve"> </w:t>
            </w:r>
            <w:r w:rsidR="001641E3">
              <w:rPr>
                <w:rStyle w:val="Strong"/>
                <w:rFonts w:ascii="GHEA Grapalat" w:hAnsi="GHEA Grapalat" w:cs="Arial"/>
                <w:b w:val="0"/>
                <w:color w:val="000000"/>
                <w:sz w:val="24"/>
                <w:shd w:val="clear" w:color="auto" w:fill="FFFFFF"/>
                <w:lang w:val="hy-AM"/>
              </w:rPr>
              <w:t xml:space="preserve">համապատասխան դիմում կարող է ներկայացվել </w:t>
            </w:r>
            <w:r w:rsidR="001641E3" w:rsidRPr="001641E3">
              <w:rPr>
                <w:rStyle w:val="Strong"/>
                <w:rFonts w:ascii="GHEA Grapalat" w:hAnsi="GHEA Grapalat" w:cs="Arial"/>
                <w:color w:val="000000"/>
                <w:sz w:val="24"/>
                <w:shd w:val="clear" w:color="auto" w:fill="FFFFFF"/>
                <w:lang w:val="hy-AM"/>
              </w:rPr>
              <w:t>նաև</w:t>
            </w:r>
            <w:r w:rsidR="001641E3">
              <w:rPr>
                <w:rStyle w:val="Strong"/>
                <w:rFonts w:ascii="GHEA Grapalat" w:hAnsi="GHEA Grapalat" w:cs="Arial"/>
                <w:b w:val="0"/>
                <w:color w:val="000000"/>
                <w:sz w:val="24"/>
                <w:shd w:val="clear" w:color="auto" w:fill="FFFFFF"/>
                <w:lang w:val="hy-AM"/>
              </w:rPr>
              <w:t xml:space="preserve"> վարչապետի կողմից:</w:t>
            </w:r>
          </w:p>
        </w:tc>
      </w:tr>
      <w:tr w:rsidR="000C5077" w:rsidRPr="00442BD2" w:rsidTr="00715263">
        <w:trPr>
          <w:trHeight w:val="345"/>
        </w:trPr>
        <w:tc>
          <w:tcPr>
            <w:tcW w:w="10862" w:type="dxa"/>
            <w:gridSpan w:val="2"/>
            <w:vMerge w:val="restart"/>
            <w:shd w:val="clear" w:color="auto" w:fill="E0E0E0"/>
          </w:tcPr>
          <w:p w:rsidR="000C5077" w:rsidRPr="00442BD2" w:rsidRDefault="000C5077" w:rsidP="00715263">
            <w:pPr>
              <w:pStyle w:val="Heading1"/>
              <w:spacing w:before="0" w:line="360" w:lineRule="auto"/>
              <w:jc w:val="center"/>
              <w:rPr>
                <w:rFonts w:ascii="GHEA Grapalat" w:hAnsi="GHEA Grapalat" w:cs="Sylfaen"/>
                <w:b/>
                <w:color w:val="auto"/>
                <w:sz w:val="24"/>
                <w:szCs w:val="24"/>
                <w:lang w:val="hy-AM"/>
              </w:rPr>
            </w:pPr>
            <w:r w:rsidRPr="00442BD2">
              <w:rPr>
                <w:rFonts w:ascii="GHEA Grapalat" w:hAnsi="GHEA Grapalat"/>
                <w:b/>
                <w:color w:val="auto"/>
                <w:sz w:val="24"/>
                <w:szCs w:val="24"/>
                <w:lang w:val="af-ZA"/>
              </w:rPr>
              <w:lastRenderedPageBreak/>
              <w:t xml:space="preserve">2. </w:t>
            </w:r>
            <w:r w:rsidRPr="00442BD2">
              <w:rPr>
                <w:rFonts w:ascii="GHEA Grapalat" w:hAnsi="GHEA Grapalat"/>
                <w:b/>
                <w:bCs/>
                <w:iCs/>
                <w:sz w:val="24"/>
                <w:szCs w:val="24"/>
              </w:rPr>
              <w:t xml:space="preserve">  </w:t>
            </w:r>
            <w:r w:rsidRPr="00442BD2">
              <w:rPr>
                <w:rFonts w:ascii="GHEA Grapalat" w:hAnsi="GHEA Grapalat"/>
                <w:b/>
                <w:bCs/>
                <w:iCs/>
                <w:color w:val="000000" w:themeColor="text1"/>
                <w:sz w:val="24"/>
                <w:szCs w:val="24"/>
              </w:rPr>
              <w:t>ՀՀ</w:t>
            </w:r>
            <w:r w:rsidRPr="00442BD2">
              <w:rPr>
                <w:rFonts w:ascii="GHEA Grapalat" w:hAnsi="GHEA Grapalat"/>
                <w:b/>
                <w:color w:val="000000" w:themeColor="text1"/>
                <w:sz w:val="24"/>
                <w:szCs w:val="24"/>
              </w:rPr>
              <w:t xml:space="preserve"> </w:t>
            </w:r>
            <w:r w:rsidRPr="00442BD2">
              <w:rPr>
                <w:rFonts w:ascii="GHEA Grapalat" w:hAnsi="GHEA Grapalat"/>
                <w:b/>
                <w:color w:val="000000" w:themeColor="text1"/>
                <w:sz w:val="24"/>
                <w:szCs w:val="24"/>
                <w:lang w:val="hy-AM"/>
              </w:rPr>
              <w:t>քննչական կոմիտե</w:t>
            </w:r>
          </w:p>
        </w:tc>
        <w:tc>
          <w:tcPr>
            <w:tcW w:w="3196" w:type="dxa"/>
            <w:gridSpan w:val="2"/>
            <w:shd w:val="clear" w:color="auto" w:fill="E0E0E0"/>
          </w:tcPr>
          <w:p w:rsidR="000C5077" w:rsidRPr="00442BD2" w:rsidRDefault="000C5077" w:rsidP="00715263">
            <w:pPr>
              <w:spacing w:after="0" w:line="360" w:lineRule="auto"/>
              <w:jc w:val="center"/>
              <w:rPr>
                <w:rFonts w:ascii="GHEA Grapalat" w:hAnsi="GHEA Grapalat"/>
                <w:b/>
                <w:sz w:val="24"/>
                <w:szCs w:val="24"/>
              </w:rPr>
            </w:pPr>
            <w:r w:rsidRPr="00442BD2">
              <w:rPr>
                <w:rFonts w:ascii="GHEA Grapalat" w:hAnsi="GHEA Grapalat"/>
                <w:b/>
                <w:sz w:val="24"/>
                <w:szCs w:val="24"/>
                <w:lang w:val="hy-AM"/>
              </w:rPr>
              <w:t>22</w:t>
            </w:r>
            <w:r w:rsidRPr="00442BD2">
              <w:rPr>
                <w:rFonts w:ascii="GHEA Grapalat" w:hAnsi="GHEA Grapalat"/>
                <w:b/>
                <w:sz w:val="24"/>
                <w:szCs w:val="24"/>
              </w:rPr>
              <w:t>.</w:t>
            </w:r>
            <w:r w:rsidRPr="00442BD2">
              <w:rPr>
                <w:rFonts w:ascii="GHEA Grapalat" w:hAnsi="GHEA Grapalat"/>
                <w:b/>
                <w:sz w:val="24"/>
                <w:szCs w:val="24"/>
                <w:lang w:val="hy-AM"/>
              </w:rPr>
              <w:t>10</w:t>
            </w:r>
            <w:r w:rsidRPr="00442BD2">
              <w:rPr>
                <w:rFonts w:ascii="GHEA Grapalat" w:hAnsi="GHEA Grapalat"/>
                <w:b/>
                <w:sz w:val="24"/>
                <w:szCs w:val="24"/>
              </w:rPr>
              <w:t>.2024թ.</w:t>
            </w:r>
          </w:p>
        </w:tc>
      </w:tr>
      <w:tr w:rsidR="000C5077" w:rsidRPr="00442BD2" w:rsidTr="00715263">
        <w:trPr>
          <w:trHeight w:val="281"/>
        </w:trPr>
        <w:tc>
          <w:tcPr>
            <w:tcW w:w="10862" w:type="dxa"/>
            <w:gridSpan w:val="2"/>
            <w:vMerge/>
            <w:shd w:val="clear" w:color="auto" w:fill="E0E0E0"/>
          </w:tcPr>
          <w:p w:rsidR="000C5077" w:rsidRPr="00442BD2" w:rsidRDefault="000C5077" w:rsidP="00715263">
            <w:pPr>
              <w:spacing w:after="0" w:line="360" w:lineRule="auto"/>
              <w:ind w:firstLine="330"/>
              <w:jc w:val="both"/>
              <w:rPr>
                <w:rFonts w:ascii="GHEA Grapalat" w:hAnsi="GHEA Grapalat"/>
                <w:b/>
                <w:sz w:val="24"/>
                <w:szCs w:val="24"/>
                <w:lang w:val="af-ZA"/>
              </w:rPr>
            </w:pPr>
          </w:p>
        </w:tc>
        <w:tc>
          <w:tcPr>
            <w:tcW w:w="3196" w:type="dxa"/>
            <w:gridSpan w:val="2"/>
            <w:shd w:val="clear" w:color="auto" w:fill="E0E0E0"/>
          </w:tcPr>
          <w:p w:rsidR="000C5077" w:rsidRPr="00442BD2" w:rsidRDefault="000C5077" w:rsidP="00715263">
            <w:pPr>
              <w:spacing w:after="0" w:line="360" w:lineRule="auto"/>
              <w:ind w:firstLine="330"/>
              <w:jc w:val="both"/>
              <w:rPr>
                <w:rFonts w:ascii="GHEA Grapalat" w:eastAsia="Times New Roman" w:hAnsi="GHEA Grapalat" w:cs="Times New Roman"/>
                <w:b/>
                <w:sz w:val="24"/>
                <w:szCs w:val="24"/>
                <w:lang w:val="hy-AM" w:eastAsia="ru-RU"/>
              </w:rPr>
            </w:pPr>
            <w:r w:rsidRPr="00442BD2">
              <w:rPr>
                <w:rFonts w:ascii="GHEA Grapalat" w:hAnsi="GHEA Grapalat"/>
                <w:b/>
                <w:sz w:val="24"/>
                <w:szCs w:val="24"/>
              </w:rPr>
              <w:t>N</w:t>
            </w:r>
            <w:r w:rsidRPr="00442BD2">
              <w:rPr>
                <w:rFonts w:ascii="GHEA Grapalat" w:hAnsi="GHEA Grapalat"/>
                <w:b/>
                <w:sz w:val="24"/>
                <w:szCs w:val="24"/>
                <w:lang w:val="hy-AM"/>
              </w:rPr>
              <w:t xml:space="preserve"> </w:t>
            </w:r>
            <w:r w:rsidRPr="003A2309">
              <w:rPr>
                <w:rFonts w:ascii="GHEA Grapalat" w:hAnsi="GHEA Grapalat" w:cs="Arial"/>
                <w:b/>
                <w:lang w:val="hy-AM"/>
              </w:rPr>
              <w:t>01/22/331641-2024</w:t>
            </w:r>
          </w:p>
        </w:tc>
      </w:tr>
      <w:tr w:rsidR="000C5077" w:rsidRPr="003A2309" w:rsidTr="00715263">
        <w:trPr>
          <w:gridAfter w:val="1"/>
          <w:wAfter w:w="10" w:type="dxa"/>
        </w:trPr>
        <w:tc>
          <w:tcPr>
            <w:tcW w:w="8568" w:type="dxa"/>
            <w:shd w:val="clear" w:color="auto" w:fill="auto"/>
          </w:tcPr>
          <w:p w:rsidR="000C5077" w:rsidRPr="00442BD2" w:rsidRDefault="000C5077" w:rsidP="00715263">
            <w:pPr>
              <w:spacing w:after="0" w:line="360" w:lineRule="auto"/>
              <w:ind w:firstLine="567"/>
              <w:jc w:val="both"/>
              <w:rPr>
                <w:rFonts w:ascii="GHEA Grapalat" w:eastAsia="GHEA Grapalat" w:hAnsi="GHEA Grapalat" w:cs="GHEA Grapalat"/>
                <w:sz w:val="24"/>
                <w:szCs w:val="24"/>
              </w:rPr>
            </w:pPr>
            <w:r w:rsidRPr="00442BD2">
              <w:rPr>
                <w:rFonts w:ascii="GHEA Grapalat" w:hAnsi="GHEA Grapalat" w:cs="Sylfaen"/>
                <w:sz w:val="24"/>
                <w:szCs w:val="24"/>
              </w:rPr>
              <w:t xml:space="preserve">Նախագծերով առաջարկվում է </w:t>
            </w:r>
            <w:r w:rsidRPr="00442BD2">
              <w:rPr>
                <w:rFonts w:ascii="GHEA Grapalat" w:eastAsia="GHEA Grapalat" w:hAnsi="GHEA Grapalat" w:cs="GHEA Grapalat"/>
                <w:sz w:val="24"/>
                <w:szCs w:val="24"/>
              </w:rPr>
              <w:t>ներդնել քննչական մարմինների ղեկավարների և նրանց տեղակալների կարգապահական պատասխանատվության հատուկ ընթացակարգային մեխանիզմ:</w:t>
            </w:r>
          </w:p>
          <w:p w:rsidR="000C5077" w:rsidRPr="00442BD2" w:rsidRDefault="000C5077" w:rsidP="00715263">
            <w:pPr>
              <w:spacing w:after="0" w:line="360" w:lineRule="auto"/>
              <w:ind w:firstLine="567"/>
              <w:jc w:val="both"/>
              <w:rPr>
                <w:rFonts w:ascii="GHEA Grapalat" w:eastAsia="GHEA Grapalat" w:hAnsi="GHEA Grapalat" w:cs="GHEA Grapalat"/>
                <w:sz w:val="24"/>
                <w:szCs w:val="24"/>
              </w:rPr>
            </w:pPr>
            <w:r w:rsidRPr="00442BD2">
              <w:rPr>
                <w:rFonts w:ascii="GHEA Grapalat" w:eastAsia="GHEA Grapalat" w:hAnsi="GHEA Grapalat" w:cs="GHEA Grapalat"/>
                <w:sz w:val="24"/>
                <w:szCs w:val="24"/>
              </w:rPr>
              <w:t xml:space="preserve">Նախագծերով սահմանված կարգավորումներն ընդհանուր առմամբ ընդունելի են, սակայն գտնում ենք, որ մինչ այն Կառավարության նիստ ներառելը, նպատակահարմար է կազմակերպել լրացուցիչ աշխատանքային քննարկումներ շահագրգիռ մարմինների հետ՝ Նախագծերում առկա սահմանումները քննչական մարմինների վարչաիրավական ու գործառութային առանձնահատկությունների տեսանկյունից առավել </w:t>
            </w:r>
            <w:proofErr w:type="gramStart"/>
            <w:r w:rsidRPr="00442BD2">
              <w:rPr>
                <w:rFonts w:ascii="GHEA Grapalat" w:eastAsia="GHEA Grapalat" w:hAnsi="GHEA Grapalat" w:cs="GHEA Grapalat"/>
                <w:sz w:val="24"/>
                <w:szCs w:val="24"/>
              </w:rPr>
              <w:t>համակողմանի  քննարկելու</w:t>
            </w:r>
            <w:proofErr w:type="gramEnd"/>
            <w:r w:rsidRPr="00442BD2">
              <w:rPr>
                <w:rFonts w:ascii="GHEA Grapalat" w:eastAsia="GHEA Grapalat" w:hAnsi="GHEA Grapalat" w:cs="GHEA Grapalat"/>
                <w:sz w:val="24"/>
                <w:szCs w:val="24"/>
              </w:rPr>
              <w:t xml:space="preserve"> նպատակով:</w:t>
            </w:r>
          </w:p>
          <w:p w:rsidR="001641E3" w:rsidRDefault="001641E3" w:rsidP="00715263">
            <w:pPr>
              <w:spacing w:after="0" w:line="360" w:lineRule="auto"/>
              <w:ind w:firstLine="567"/>
              <w:jc w:val="both"/>
              <w:rPr>
                <w:rFonts w:ascii="GHEA Grapalat" w:eastAsia="GHEA Grapalat" w:hAnsi="GHEA Grapalat" w:cs="GHEA Grapalat"/>
                <w:sz w:val="24"/>
                <w:szCs w:val="24"/>
              </w:rPr>
            </w:pPr>
          </w:p>
          <w:p w:rsidR="000C5077" w:rsidRPr="00442BD2" w:rsidRDefault="000C5077" w:rsidP="001641E3">
            <w:pPr>
              <w:spacing w:after="0" w:line="360" w:lineRule="auto"/>
              <w:jc w:val="both"/>
              <w:rPr>
                <w:rFonts w:ascii="GHEA Grapalat" w:eastAsia="GHEA Grapalat" w:hAnsi="GHEA Grapalat" w:cs="GHEA Grapalat"/>
                <w:sz w:val="24"/>
                <w:szCs w:val="24"/>
              </w:rPr>
            </w:pPr>
            <w:r w:rsidRPr="00442BD2">
              <w:rPr>
                <w:rFonts w:ascii="GHEA Grapalat" w:eastAsia="GHEA Grapalat" w:hAnsi="GHEA Grapalat" w:cs="GHEA Grapalat"/>
                <w:sz w:val="24"/>
                <w:szCs w:val="24"/>
              </w:rPr>
              <w:t xml:space="preserve">Բացի այդ, հարկ է նշել, որ առկա են իրավական տեխնիկային վերաբերելի որոշ հարցեր, մասնավորապես՝ </w:t>
            </w:r>
            <w:r w:rsidRPr="00442BD2">
              <w:rPr>
                <w:rFonts w:ascii="GHEA Grapalat" w:hAnsi="GHEA Grapalat" w:cs="GHEA Grapalat"/>
                <w:color w:val="000000" w:themeColor="text1"/>
                <w:sz w:val="24"/>
                <w:szCs w:val="24"/>
              </w:rPr>
              <w:t>«</w:t>
            </w:r>
            <w:r w:rsidRPr="00442BD2">
              <w:rPr>
                <w:rFonts w:ascii="GHEA Grapalat" w:hAnsi="GHEA Grapalat"/>
                <w:color w:val="000000" w:themeColor="text1"/>
                <w:sz w:val="24"/>
                <w:szCs w:val="24"/>
                <w:shd w:val="clear" w:color="auto" w:fill="FFFFFF"/>
                <w:lang w:val="hy-AM"/>
              </w:rPr>
              <w:t>Կոռուպցիայի կանխարգելման հանձնաժողովի մասին» օրենքի 23-րդ հոդվածի 1-ին մասի 1.1-ին կետում</w:t>
            </w:r>
            <w:r w:rsidRPr="00442BD2">
              <w:rPr>
                <w:rFonts w:ascii="GHEA Grapalat" w:hAnsi="GHEA Grapalat"/>
                <w:color w:val="000000" w:themeColor="text1"/>
                <w:sz w:val="24"/>
                <w:szCs w:val="24"/>
                <w:shd w:val="clear" w:color="auto" w:fill="FFFFFF"/>
              </w:rPr>
              <w:t xml:space="preserve"> առաջարկվում է կատարել լրացում բացառությունների մասով, մինչդեռ նշված հոդվածի կետում առկա է բացառություն սահմանող երկու նորմ, ուստի իրավական որոշակիություն ապահովելու տեսանկյունից ցանկալի է հստակեցնել, թե առաջարկվող բացառությունը որ նորմին է վերաբերում:   </w:t>
            </w:r>
          </w:p>
        </w:tc>
        <w:tc>
          <w:tcPr>
            <w:tcW w:w="5480" w:type="dxa"/>
            <w:gridSpan w:val="2"/>
            <w:shd w:val="clear" w:color="auto" w:fill="auto"/>
          </w:tcPr>
          <w:p w:rsidR="001641E3" w:rsidRPr="001641E3" w:rsidRDefault="000C5077" w:rsidP="00A57537">
            <w:pPr>
              <w:spacing w:after="0" w:line="360" w:lineRule="auto"/>
              <w:jc w:val="center"/>
              <w:rPr>
                <w:rFonts w:ascii="GHEA Grapalat" w:hAnsi="GHEA Grapalat"/>
                <w:b/>
                <w:bCs/>
                <w:sz w:val="24"/>
                <w:szCs w:val="24"/>
                <w:lang w:val="hy-AM"/>
              </w:rPr>
            </w:pPr>
            <w:r w:rsidRPr="001641E3">
              <w:rPr>
                <w:rFonts w:ascii="GHEA Grapalat" w:hAnsi="GHEA Grapalat"/>
                <w:b/>
                <w:bCs/>
                <w:sz w:val="24"/>
                <w:szCs w:val="24"/>
                <w:lang w:val="hy-AM"/>
              </w:rPr>
              <w:t>Ընդուն</w:t>
            </w:r>
            <w:r w:rsidR="001641E3" w:rsidRPr="001641E3">
              <w:rPr>
                <w:rFonts w:ascii="GHEA Grapalat" w:hAnsi="GHEA Grapalat"/>
                <w:b/>
                <w:bCs/>
                <w:sz w:val="24"/>
                <w:szCs w:val="24"/>
                <w:lang w:val="hy-AM"/>
              </w:rPr>
              <w:t>վ</w:t>
            </w:r>
            <w:r w:rsidRPr="001641E3">
              <w:rPr>
                <w:rFonts w:ascii="GHEA Grapalat" w:hAnsi="GHEA Grapalat"/>
                <w:b/>
                <w:bCs/>
                <w:sz w:val="24"/>
                <w:szCs w:val="24"/>
                <w:lang w:val="hy-AM"/>
              </w:rPr>
              <w:t>ել է</w:t>
            </w:r>
          </w:p>
          <w:p w:rsidR="001641E3" w:rsidRDefault="001641E3" w:rsidP="00715263">
            <w:pPr>
              <w:spacing w:after="0" w:line="360" w:lineRule="auto"/>
              <w:rPr>
                <w:rFonts w:ascii="GHEA Grapalat" w:hAnsi="GHEA Grapalat"/>
                <w:bCs/>
                <w:sz w:val="24"/>
                <w:szCs w:val="24"/>
                <w:lang w:val="hy-AM"/>
              </w:rPr>
            </w:pPr>
          </w:p>
          <w:p w:rsidR="000C5077" w:rsidRDefault="00A57537" w:rsidP="00A57537">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«Քննչական կոմիտեի մասին» օրենքում լրացում կատարելու մասին» օրենքի նախագծում կ</w:t>
            </w:r>
            <w:r w:rsidR="000C5077" w:rsidRPr="00442BD2">
              <w:rPr>
                <w:rFonts w:ascii="GHEA Grapalat" w:hAnsi="GHEA Grapalat"/>
                <w:bCs/>
                <w:sz w:val="24"/>
                <w:szCs w:val="24"/>
                <w:lang w:val="hy-AM"/>
              </w:rPr>
              <w:t>ատարվել է համապատասխան փոփոխություն</w:t>
            </w:r>
            <w:r>
              <w:rPr>
                <w:rFonts w:ascii="GHEA Grapalat" w:hAnsi="GHEA Grapalat"/>
                <w:bCs/>
                <w:sz w:val="24"/>
                <w:szCs w:val="24"/>
                <w:lang w:val="hy-AM"/>
              </w:rPr>
              <w:t>:</w:t>
            </w:r>
          </w:p>
          <w:p w:rsidR="00A57537" w:rsidRPr="00442BD2" w:rsidRDefault="00A57537" w:rsidP="00A57537">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Միաժամանակ, հայտնում ենք, որ նախագծերի փաթեթը շրջանառվել է շահագրգիռ մարմինների միջև, որի արդյունքներն արտացոլված են սույն ամփոփաթերթում:</w:t>
            </w:r>
          </w:p>
        </w:tc>
      </w:tr>
      <w:tr w:rsidR="000C5077" w:rsidRPr="00442BD2" w:rsidTr="00715263">
        <w:trPr>
          <w:trHeight w:val="281"/>
        </w:trPr>
        <w:tc>
          <w:tcPr>
            <w:tcW w:w="10862" w:type="dxa"/>
            <w:gridSpan w:val="2"/>
            <w:vMerge w:val="restart"/>
            <w:shd w:val="clear" w:color="auto" w:fill="D9D9D9" w:themeFill="background1" w:themeFillShade="D9"/>
          </w:tcPr>
          <w:p w:rsidR="000C5077" w:rsidRPr="00442BD2" w:rsidRDefault="000C5077" w:rsidP="00715263">
            <w:pPr>
              <w:spacing w:before="240" w:after="0" w:line="360" w:lineRule="auto"/>
              <w:jc w:val="center"/>
              <w:rPr>
                <w:rFonts w:ascii="GHEA Grapalat" w:hAnsi="GHEA Grapalat"/>
                <w:b/>
                <w:sz w:val="24"/>
                <w:szCs w:val="24"/>
                <w:lang w:val="hy-AM"/>
              </w:rPr>
            </w:pPr>
            <w:r w:rsidRPr="00442BD2">
              <w:rPr>
                <w:rFonts w:ascii="GHEA Grapalat" w:hAnsi="GHEA Grapalat"/>
                <w:b/>
                <w:sz w:val="24"/>
                <w:szCs w:val="24"/>
                <w:lang w:val="hy-AM"/>
              </w:rPr>
              <w:lastRenderedPageBreak/>
              <w:t xml:space="preserve">3. </w:t>
            </w:r>
            <w:r w:rsidRPr="00442BD2">
              <w:rPr>
                <w:rFonts w:ascii="GHEA Grapalat" w:hAnsi="GHEA Grapalat"/>
                <w:b/>
                <w:bCs/>
                <w:iCs/>
                <w:sz w:val="24"/>
                <w:szCs w:val="24"/>
                <w:lang w:val="hy-AM"/>
              </w:rPr>
              <w:t xml:space="preserve"> ՀՀ հակակոռուպցիոն կոմիտե</w:t>
            </w:r>
          </w:p>
        </w:tc>
        <w:tc>
          <w:tcPr>
            <w:tcW w:w="3196" w:type="dxa"/>
            <w:gridSpan w:val="2"/>
            <w:shd w:val="clear" w:color="auto" w:fill="D9D9D9" w:themeFill="background1" w:themeFillShade="D9"/>
          </w:tcPr>
          <w:p w:rsidR="000C5077" w:rsidRPr="00442BD2" w:rsidRDefault="000C5077" w:rsidP="00715263">
            <w:pPr>
              <w:spacing w:after="0" w:line="360" w:lineRule="auto"/>
              <w:jc w:val="center"/>
              <w:rPr>
                <w:rFonts w:ascii="GHEA Grapalat" w:hAnsi="GHEA Grapalat"/>
                <w:b/>
                <w:bCs/>
                <w:iCs/>
                <w:sz w:val="24"/>
                <w:szCs w:val="24"/>
              </w:rPr>
            </w:pPr>
            <w:r w:rsidRPr="00442BD2">
              <w:rPr>
                <w:rFonts w:ascii="GHEA Grapalat" w:hAnsi="GHEA Grapalat"/>
                <w:b/>
                <w:bCs/>
                <w:iCs/>
                <w:sz w:val="24"/>
                <w:szCs w:val="24"/>
                <w:lang w:val="hy-AM"/>
              </w:rPr>
              <w:t>22</w:t>
            </w:r>
            <w:r w:rsidRPr="00442BD2">
              <w:rPr>
                <w:rFonts w:ascii="GHEA Grapalat" w:hAnsi="GHEA Grapalat"/>
                <w:b/>
                <w:bCs/>
                <w:iCs/>
                <w:sz w:val="24"/>
                <w:szCs w:val="24"/>
              </w:rPr>
              <w:t>.</w:t>
            </w:r>
            <w:r w:rsidRPr="00442BD2">
              <w:rPr>
                <w:rFonts w:ascii="GHEA Grapalat" w:hAnsi="GHEA Grapalat"/>
                <w:b/>
                <w:bCs/>
                <w:iCs/>
                <w:sz w:val="24"/>
                <w:szCs w:val="24"/>
                <w:lang w:val="hy-AM"/>
              </w:rPr>
              <w:t>10</w:t>
            </w:r>
            <w:r w:rsidRPr="00442BD2">
              <w:rPr>
                <w:rFonts w:ascii="GHEA Grapalat" w:hAnsi="GHEA Grapalat"/>
                <w:b/>
                <w:bCs/>
                <w:iCs/>
                <w:sz w:val="24"/>
                <w:szCs w:val="24"/>
              </w:rPr>
              <w:t>.2024թ.</w:t>
            </w:r>
          </w:p>
        </w:tc>
      </w:tr>
      <w:tr w:rsidR="000C5077" w:rsidRPr="00442BD2" w:rsidTr="00715263">
        <w:trPr>
          <w:trHeight w:val="281"/>
        </w:trPr>
        <w:tc>
          <w:tcPr>
            <w:tcW w:w="10862" w:type="dxa"/>
            <w:gridSpan w:val="2"/>
            <w:vMerge/>
            <w:shd w:val="clear" w:color="auto" w:fill="D9D9D9" w:themeFill="background1" w:themeFillShade="D9"/>
          </w:tcPr>
          <w:p w:rsidR="000C5077" w:rsidRPr="00442BD2" w:rsidRDefault="000C5077" w:rsidP="00715263">
            <w:pPr>
              <w:spacing w:after="0" w:line="360" w:lineRule="auto"/>
              <w:jc w:val="center"/>
              <w:rPr>
                <w:rFonts w:ascii="GHEA Grapalat" w:hAnsi="GHEA Grapalat"/>
                <w:b/>
                <w:sz w:val="24"/>
                <w:szCs w:val="24"/>
              </w:rPr>
            </w:pPr>
          </w:p>
        </w:tc>
        <w:tc>
          <w:tcPr>
            <w:tcW w:w="3196" w:type="dxa"/>
            <w:gridSpan w:val="2"/>
            <w:shd w:val="clear" w:color="auto" w:fill="D9D9D9" w:themeFill="background1" w:themeFillShade="D9"/>
          </w:tcPr>
          <w:p w:rsidR="000C5077" w:rsidRPr="00442BD2" w:rsidRDefault="000C5077" w:rsidP="00715263">
            <w:pPr>
              <w:spacing w:after="0" w:line="360" w:lineRule="auto"/>
              <w:ind w:firstLine="252"/>
              <w:jc w:val="center"/>
              <w:rPr>
                <w:rFonts w:ascii="GHEA Grapalat" w:hAnsi="GHEA Grapalat"/>
                <w:b/>
                <w:sz w:val="24"/>
                <w:szCs w:val="24"/>
              </w:rPr>
            </w:pPr>
            <w:r w:rsidRPr="00442BD2">
              <w:rPr>
                <w:rFonts w:ascii="GHEA Grapalat" w:hAnsi="GHEA Grapalat"/>
                <w:b/>
                <w:sz w:val="24"/>
                <w:szCs w:val="24"/>
              </w:rPr>
              <w:t>N  Ե/1864-2024</w:t>
            </w:r>
          </w:p>
        </w:tc>
      </w:tr>
      <w:tr w:rsidR="000C5077" w:rsidRPr="003A2309" w:rsidTr="00715263">
        <w:trPr>
          <w:gridAfter w:val="1"/>
          <w:wAfter w:w="10" w:type="dxa"/>
          <w:trHeight w:val="281"/>
        </w:trPr>
        <w:tc>
          <w:tcPr>
            <w:tcW w:w="8568" w:type="dxa"/>
            <w:shd w:val="clear" w:color="auto" w:fill="FFFFFF" w:themeFill="background1"/>
          </w:tcPr>
          <w:p w:rsidR="000C5077" w:rsidRPr="00442BD2" w:rsidRDefault="000C5077" w:rsidP="00715263">
            <w:pPr>
              <w:spacing w:after="0" w:line="360" w:lineRule="auto"/>
              <w:ind w:firstLine="708"/>
              <w:jc w:val="both"/>
              <w:rPr>
                <w:rFonts w:ascii="GHEA Grapalat" w:eastAsia="Times New Roman" w:hAnsi="GHEA Grapalat" w:cs="Times New Roman"/>
                <w:bCs/>
                <w:color w:val="000000"/>
                <w:sz w:val="24"/>
                <w:szCs w:val="24"/>
                <w:lang w:val="hy-AM"/>
              </w:rPr>
            </w:pPr>
            <w:r w:rsidRPr="00442BD2">
              <w:rPr>
                <w:rFonts w:ascii="GHEA Grapalat" w:eastAsia="Times New Roman" w:hAnsi="GHEA Grapalat" w:cs="Times New Roman"/>
                <w:bCs/>
                <w:color w:val="000000"/>
                <w:sz w:val="24"/>
                <w:szCs w:val="24"/>
                <w:lang w:val="hy-AM"/>
              </w:rPr>
              <w:t xml:space="preserve">«Կոռուպցիայի կանխարգելման հանձնաժողովի մասին» օրենքում լրացումներ կատարելու մասին», «Հակակոռուպցիոն կոմիտեի մասին» օրենքում լրացում կատարելու մասին, «Քննչական կոմիտեի մասին» օրենքում լրացում կատարելու մասին» և «Հանրային ծառայության մասին» օրենքում լրացում կատարելու մասին» օրենքների նախագծերի </w:t>
            </w:r>
            <w:r w:rsidRPr="00442BD2">
              <w:rPr>
                <w:rFonts w:ascii="GHEA Grapalat" w:eastAsia="Times New Roman" w:hAnsi="GHEA Grapalat" w:cs="Times New Roman"/>
                <w:bCs/>
                <w:sz w:val="24"/>
                <w:szCs w:val="24"/>
                <w:lang w:val="hy-AM"/>
              </w:rPr>
              <w:t xml:space="preserve">(այսուհետ՝ Նախագծերի փաթեթ) վերաբերյալ ՀՀ հակակոռուպցիոն </w:t>
            </w:r>
            <w:r w:rsidRPr="00442BD2">
              <w:rPr>
                <w:rFonts w:ascii="GHEA Grapalat" w:eastAsia="Times New Roman" w:hAnsi="GHEA Grapalat" w:cs="Times New Roman"/>
                <w:bCs/>
                <w:color w:val="000000"/>
                <w:sz w:val="24"/>
                <w:szCs w:val="24"/>
                <w:lang w:val="hy-AM"/>
              </w:rPr>
              <w:t>կոմիտեի դիտարկումները հանգում են հետևյալին.</w:t>
            </w:r>
          </w:p>
          <w:p w:rsidR="000C5077" w:rsidRPr="00442BD2" w:rsidRDefault="000C5077" w:rsidP="00715263">
            <w:pPr>
              <w:shd w:val="clear" w:color="auto" w:fill="FFFFFF"/>
              <w:spacing w:after="0" w:line="360" w:lineRule="auto"/>
              <w:ind w:firstLine="708"/>
              <w:jc w:val="both"/>
              <w:rPr>
                <w:rFonts w:ascii="GHEA Grapalat" w:eastAsia="Times New Roman" w:hAnsi="GHEA Grapalat" w:cs="Times New Roman"/>
                <w:b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Ընդհանուր առմամբ դրական ենք համարում Նախագծերի փաթեթով առաջարկվող փոփոխությունները, հաշվի առնելով այն հանգամանքը, որ «Հակակոռուպցիոն կոմիտեի» մասին օրենքով (այսուհետ՝ նաև Օրենք) Հակակոռուպցիոն կոմիտեի նախագահի և տեղակալների համար կարգապահական պատասխանատվության ենթարկելու վերաբերյալ հստակ կառուցակարգեր առկա չեն և Նախագծերի փաթեթը միտված է լրացնելու այդ օրենսդրական բացը: </w:t>
            </w:r>
          </w:p>
          <w:p w:rsidR="000C5077" w:rsidRPr="00442BD2" w:rsidRDefault="000C5077" w:rsidP="00715263">
            <w:pPr>
              <w:shd w:val="clear" w:color="auto" w:fill="FFFFFF"/>
              <w:spacing w:after="0" w:line="360" w:lineRule="auto"/>
              <w:ind w:firstLine="708"/>
              <w:jc w:val="both"/>
              <w:rPr>
                <w:rFonts w:ascii="GHEA Grapalat" w:eastAsia="Times New Roman" w:hAnsi="GHEA Grapalat" w:cs="Times New Roman"/>
                <w:b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Միևնույն ժամանակ հարկ է նկատել, որ նախատեսվող օրենսդրական լրացումների համակարգային վերլուծությունը ցույց է տալիս, որ դրանց գործնական կիրառելիության ընթացքում կարող են առաջանալ որոշակի իրավական հակասություններ, որոնք չեզոքացնելու համար անհրաժեշտ են համապատասխան օրենսդրական լուծումներ: </w:t>
            </w:r>
          </w:p>
          <w:p w:rsidR="000C5077" w:rsidRPr="00442BD2" w:rsidRDefault="000C5077" w:rsidP="00715263">
            <w:pPr>
              <w:shd w:val="clear" w:color="auto" w:fill="FFFFFF"/>
              <w:spacing w:after="0" w:line="360" w:lineRule="auto"/>
              <w:ind w:firstLine="708"/>
              <w:jc w:val="both"/>
              <w:rPr>
                <w:rFonts w:ascii="GHEA Grapalat" w:eastAsia="Times New Roman" w:hAnsi="GHEA Grapalat" w:cs="Times New Roman"/>
                <w:b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lastRenderedPageBreak/>
              <w:t>Այսպես՝ «Հակակոռուպցիոն կոմիտեի մասին» օրենքում լրացում կատարելու մասին օրենքի նախագծով առաջարկվում է Հակակոռուպցիոն կոմիտեի մասին օրենքի 34-րդ հոդվածը լրացնել հետևյալ բովանդակությամբ 24-րդ մասով.</w:t>
            </w:r>
          </w:p>
          <w:p w:rsidR="000C5077" w:rsidRPr="00442BD2" w:rsidRDefault="000C5077" w:rsidP="00715263">
            <w:pPr>
              <w:shd w:val="clear" w:color="auto" w:fill="FFFFFF"/>
              <w:spacing w:after="0" w:line="360" w:lineRule="auto"/>
              <w:ind w:firstLine="375"/>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 xml:space="preserve"> </w:t>
            </w:r>
            <w:r w:rsidRPr="00442BD2">
              <w:rPr>
                <w:rFonts w:ascii="GHEA Grapalat" w:eastAsia="Times New Roman" w:hAnsi="GHEA Grapalat" w:cs="Times New Roman"/>
                <w:bCs/>
                <w:i/>
                <w:iCs/>
                <w:color w:val="000000"/>
                <w:sz w:val="24"/>
                <w:szCs w:val="24"/>
                <w:lang w:val="hy-AM" w:eastAsia="ru-RU"/>
              </w:rPr>
              <w:tab/>
              <w:t>«24. «Կոռուպցիայի կանխարգելման հանձնաժողովի մասին» Հայաստանի Հանրապետության օրենքի 33-րդ հոդվածի 7-րդ մասով նախատեսված դեպքում պաշտոնում նշանակելու իրավասություն ունեցող մարմինը կամ պաշտոնատար անձը քննարկում է կարգապահական պատասխանատվության ենթարկելու (սույն օրենքի 33-րդ հոդվածի 1-ին մասով նախատեսված տույժերից մեկը կիրառելու) հարցը և կայացնում է համապատասխան որոշում:»։</w:t>
            </w:r>
          </w:p>
          <w:p w:rsidR="000C5077" w:rsidRPr="00442BD2" w:rsidRDefault="000C5077" w:rsidP="00715263">
            <w:pPr>
              <w:shd w:val="clear" w:color="auto" w:fill="FFFFFF"/>
              <w:spacing w:after="0" w:line="360" w:lineRule="auto"/>
              <w:ind w:firstLine="375"/>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ab/>
            </w:r>
            <w:r w:rsidRPr="00442BD2">
              <w:rPr>
                <w:rFonts w:ascii="GHEA Grapalat" w:eastAsia="Times New Roman" w:hAnsi="GHEA Grapalat" w:cs="Times New Roman"/>
                <w:bCs/>
                <w:color w:val="000000"/>
                <w:sz w:val="24"/>
                <w:szCs w:val="24"/>
                <w:lang w:val="hy-AM" w:eastAsia="ru-RU"/>
              </w:rPr>
              <w:t>«Հակակոռուպցիոն կոմիտեի» մասին օրենքի 11-րդ հոդվածի 2-րդ մասի 7-րդ կետի համաձայն՝</w:t>
            </w:r>
            <w:r w:rsidRPr="00442BD2">
              <w:rPr>
                <w:rFonts w:ascii="GHEA Grapalat" w:eastAsia="Times New Roman" w:hAnsi="GHEA Grapalat" w:cs="Times New Roman"/>
                <w:bCs/>
                <w:i/>
                <w:iCs/>
                <w:color w:val="000000"/>
                <w:sz w:val="24"/>
                <w:szCs w:val="24"/>
                <w:lang w:val="hy-AM" w:eastAsia="ru-RU"/>
              </w:rPr>
              <w:t xml:space="preserve"> «2. Հակակոռուպցիոն կոմիտեի նախագահը՝ 7) խրախուսում և կարգապահական պատասխանատվության է ենթարկում հակակոռուպցիոն կոմիտեի ծառայողներին, պարգևատրում է հակակոռուպցիոն կոմիտեի գործունեությանն օժանդակող անձանց.»:</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Օրենքի 32-րդ հոդվածի համաձայն՝ </w:t>
            </w:r>
            <w:r w:rsidRPr="00442BD2">
              <w:rPr>
                <w:rFonts w:ascii="GHEA Grapalat" w:eastAsia="Times New Roman" w:hAnsi="GHEA Grapalat" w:cs="Times New Roman"/>
                <w:bCs/>
                <w:i/>
                <w:iCs/>
                <w:color w:val="000000"/>
                <w:sz w:val="24"/>
                <w:szCs w:val="24"/>
                <w:lang w:val="hy-AM" w:eastAsia="ru-RU"/>
              </w:rPr>
              <w:t>«1. Հակակոռուպցիոն կոմիտեի ծառայողին կարգապահական պատասխանատվության ենթարկելու հիմքերն են՝</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1) հակակոռուպցիոն կոմիտեի ծառայողի վարքագծի կանոնները խախտելը.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2) իր պարտականությունները չկատարելը կամ ոչ պատշաճ կատարելը.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lastRenderedPageBreak/>
              <w:t>3) աշխատանքային ներքին կարգապահական կանոնները պարբերաբար խախտելը.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4) օրենքով սահմանված սահմանափակումները կամ անհամատեղելիության կամ «Հանրային ծառայության մասին» օրենքի 33-րդ հոդվածով սահմանված շահերի բախմանն առնչվող պահանջները չպահպանելը.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5) առաքինության ստուգման բացասական արդյունքները.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6) hակակոռուպցիոն կոմիտեում ինքնավար պաշտոն զբաղեցնող անձի կողմից այնպիսի վարքագիծ դրսևորելը կամ գույքային դրության առնչությամբ այնպիսի անհամապատասխանությունը,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Օրենքի 34-րդ հոդվածի 1-ին, 2-րդ և 13-րդ մասերի համաձայն՝ </w:t>
            </w:r>
            <w:r w:rsidRPr="00442BD2">
              <w:rPr>
                <w:rFonts w:ascii="GHEA Grapalat" w:eastAsia="Times New Roman" w:hAnsi="GHEA Grapalat" w:cs="Times New Roman"/>
                <w:bCs/>
                <w:i/>
                <w:iCs/>
                <w:color w:val="000000"/>
                <w:sz w:val="24"/>
                <w:szCs w:val="24"/>
                <w:lang w:val="hy-AM" w:eastAsia="ru-RU"/>
              </w:rPr>
              <w:t>«1. Սույն օրենքով սահմանված հիմքերով հակակոռուպցիոն կոմիտեի ծառայողի նկատմամբ իրականացվում է ծառայողական քննություն, որի փուլերն են նախնական ուսումնասիրությունը և կարգապահական վարույթը: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 xml:space="preserve">2. Կարգապահական խախտման փաստի առթիվ հակակոռուպցիոն կոմիտեի ծառայողի նկատմամբ ծառայողական քննություն հարուցվում է կարգապահական հանձնաժողովի որոշմամբ՝ հակակոռուպցիոն կոմիտեի նախագահի, նրա տեղակալի կամ կարգապահական հանձնաժողովի որևէ անդամի, ինչպես նաև դատախազի՝ օրենքով սահմանված կարգով </w:t>
            </w:r>
            <w:r w:rsidRPr="00442BD2">
              <w:rPr>
                <w:rFonts w:ascii="GHEA Grapalat" w:eastAsia="Times New Roman" w:hAnsi="GHEA Grapalat" w:cs="Times New Roman"/>
                <w:bCs/>
                <w:i/>
                <w:iCs/>
                <w:color w:val="000000"/>
                <w:sz w:val="24"/>
                <w:szCs w:val="24"/>
                <w:lang w:val="hy-AM" w:eastAsia="ru-RU"/>
              </w:rPr>
              <w:lastRenderedPageBreak/>
              <w:t>ներկայացված ծառայողական քննություն անցկացնելու վերաբերյալ միջնորդության, ինչպես նաև 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 իսկ հակակոռուպցիոն կոմիտեում ինքնավար պաշտոն զբաղեցնող անձանց նկատմամբ՝ նաև Կոռուպցիայի կանխարգելման հանձնաժողովի կողմից սույն օրենքի 35.1-ին հոդվածով նախատեսված բարեվարքության ընթացիկ ուսումնասիրության արդյունքով ներկայացված խորհրդատվական բնույթի բացասական եզրակացության հիման վրա:</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i/>
                <w:iCs/>
                <w:color w:val="000000"/>
                <w:sz w:val="24"/>
                <w:szCs w:val="24"/>
                <w:lang w:val="hy-AM" w:eastAsia="ru-RU"/>
              </w:rPr>
              <w:t>13. Հակակոռուպցիոն կոմիտեի ծառայողի նկատմամբ կարգապահական տույժը կարող է կիրառվել միայն ծառայողական քննության արդյունքների հիման վրա:»:</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i/>
                <w:i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Օրենքի 34.1-րդ հոդվածի 1-ին մասի համաձայն՝ </w:t>
            </w:r>
            <w:r w:rsidRPr="00442BD2">
              <w:rPr>
                <w:rFonts w:ascii="GHEA Grapalat" w:eastAsia="Times New Roman" w:hAnsi="GHEA Grapalat" w:cs="Times New Roman"/>
                <w:bCs/>
                <w:i/>
                <w:iCs/>
                <w:color w:val="000000"/>
                <w:sz w:val="24"/>
                <w:szCs w:val="24"/>
                <w:lang w:val="hy-AM" w:eastAsia="ru-RU"/>
              </w:rPr>
              <w:t>«1. Հակակոռուպցիոն կոմիտեի ծառայողի նկատմամբ ծառայողական քննությունն իրականացնում է կարգապահական հանձնաժողովը:»:</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Վերը նշված իրավական նորմերի վերլուծությունից ակնհայտ է դառնում, որ դրանցում Օրենքն օգտագործում է </w:t>
            </w:r>
            <w:r w:rsidRPr="00442BD2">
              <w:rPr>
                <w:rFonts w:ascii="GHEA Grapalat" w:eastAsia="Times New Roman" w:hAnsi="GHEA Grapalat" w:cs="Times New Roman"/>
                <w:b/>
                <w:color w:val="000000"/>
                <w:sz w:val="24"/>
                <w:szCs w:val="24"/>
                <w:lang w:val="hy-AM" w:eastAsia="ru-RU"/>
              </w:rPr>
              <w:t xml:space="preserve">«հակակոռուպցիոն կոմիտեի ծառայող» </w:t>
            </w:r>
            <w:r w:rsidRPr="00442BD2">
              <w:rPr>
                <w:rFonts w:ascii="GHEA Grapalat" w:eastAsia="Times New Roman" w:hAnsi="GHEA Grapalat" w:cs="Times New Roman"/>
                <w:bCs/>
                <w:color w:val="000000"/>
                <w:sz w:val="24"/>
                <w:szCs w:val="24"/>
                <w:lang w:val="hy-AM" w:eastAsia="ru-RU"/>
              </w:rPr>
              <w:t>հասկացությունը: Այս համատեքստում հարկ է նկատել հետևյալը՝ Օրենքի 3-րդ հոդվածի 1-ին մասի 2-րդ և 3-րդ կետերի համաձայն՝</w:t>
            </w:r>
            <w:r w:rsidRPr="00442BD2">
              <w:rPr>
                <w:rFonts w:ascii="GHEA Grapalat" w:eastAsia="Times New Roman" w:hAnsi="GHEA Grapalat" w:cs="Times New Roman"/>
                <w:b/>
                <w:color w:val="000000"/>
                <w:sz w:val="24"/>
                <w:szCs w:val="24"/>
                <w:lang w:val="hy-AM" w:eastAsia="ru-RU"/>
              </w:rPr>
              <w:t xml:space="preserve"> </w:t>
            </w:r>
            <w:r w:rsidRPr="00442BD2">
              <w:rPr>
                <w:rFonts w:ascii="GHEA Grapalat" w:eastAsia="Times New Roman" w:hAnsi="GHEA Grapalat" w:cs="Times New Roman"/>
                <w:bCs/>
                <w:color w:val="000000"/>
                <w:sz w:val="24"/>
                <w:szCs w:val="24"/>
                <w:lang w:val="hy-AM" w:eastAsia="ru-RU"/>
              </w:rPr>
              <w:t xml:space="preserve">«հակակոռուպցիոն կոմիտեի ծառայող» հասկացությունն իր մեջ ներառում է նաև Հակակոռուպցիոն կոմիտեի նախագահին և նրա տեղակալներին: Ուստի, գործով Օրենքով նախատեսված են միասնական ընթացակարգեր </w:t>
            </w:r>
            <w:r w:rsidRPr="00442BD2">
              <w:rPr>
                <w:rFonts w:ascii="GHEA Grapalat" w:eastAsia="Times New Roman" w:hAnsi="GHEA Grapalat" w:cs="Times New Roman"/>
                <w:bCs/>
                <w:color w:val="000000"/>
                <w:sz w:val="24"/>
                <w:szCs w:val="24"/>
                <w:lang w:val="hy-AM" w:eastAsia="ru-RU"/>
              </w:rPr>
              <w:lastRenderedPageBreak/>
              <w:t xml:space="preserve">հակակոռուպցիոն կոմիտեի ծառայողների նկատմամբ՝ այդ թվում նախագահի և տեղակալների,  ծառայողական քննություն հարուցելու, այն իրականացնելու, ինչպես նաև տույժ նշանակելու համար: Նման պայմաններում, ստացվում է այնպես, որ Նախագծերի փաթեթով առաջարկվող կարգավորումները, ըստ էության, վերաբերելի են դառնում կարգապահական պատասխանատվության ենթարկելու միայն մի հատվածին՝ այն է՝ տույժի նշանակման հարցի քննարկմանն ու որոշման կայացմանը: Նման դեպքում՝ հարկ է նկատել, որ Հակակոռուպցիոն կոմիտեի նախագահի և տեղակալների նկատմամբ կարգապահական պատասխանատվության ենթարկելու ընթացակարգերը կարգավորող մնացած նորմերը շարունակելու են զուգահեռաբար գործել «Կոռուպցիայի կանխարգելման հանձնաժողովի մասին» օրենքում լրացվող համապատասխան նորմերի հետ, ինչի արդյունքում գործնականում առաջանալու են մի շարք խնդիրներ, այդ թվում նաև կապված իրավական նորմերի մրցակցության հետ: </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 xml:space="preserve">Գործնականում կանխատեսվող հակասություններից և խոչընդոտներից խուսափելու համար առաջարկում ենք Նախագծերի փաթեթում կատարել այնպիսի լրացում, որով հստակեցում կմտցվի առ այն, որ Հակակոռուպցիոն կոմիտեի նախագահին և տեղակալներին կարգապահական պատասխանատվության ենթարկելու ընթացակարգերը՝ այն է՝ ծառայողական քննության կամ վարույթի հարուցում, դրա </w:t>
            </w:r>
            <w:r w:rsidRPr="00442BD2">
              <w:rPr>
                <w:rFonts w:ascii="GHEA Grapalat" w:eastAsia="Times New Roman" w:hAnsi="GHEA Grapalat" w:cs="Times New Roman"/>
                <w:bCs/>
                <w:color w:val="000000"/>
                <w:sz w:val="24"/>
                <w:szCs w:val="24"/>
                <w:lang w:val="hy-AM" w:eastAsia="ru-RU"/>
              </w:rPr>
              <w:lastRenderedPageBreak/>
              <w:t>իրականացում՝ սահմանվելու են «Կոռուպցիայի կանխարգելման հանձնաժողովի մասին» օրենքով սահմանված կարգով:</w:t>
            </w:r>
          </w:p>
          <w:p w:rsidR="000C5077" w:rsidRPr="00442BD2" w:rsidRDefault="000C5077" w:rsidP="00715263">
            <w:pPr>
              <w:shd w:val="clear" w:color="auto" w:fill="FFFFFF"/>
              <w:spacing w:after="0" w:line="360" w:lineRule="auto"/>
              <w:ind w:firstLine="567"/>
              <w:jc w:val="both"/>
              <w:rPr>
                <w:rFonts w:ascii="GHEA Grapalat" w:eastAsia="Times New Roman" w:hAnsi="GHEA Grapalat" w:cs="Times New Roman"/>
                <w:bCs/>
                <w:color w:val="000000"/>
                <w:sz w:val="24"/>
                <w:szCs w:val="24"/>
                <w:lang w:val="hy-AM" w:eastAsia="ru-RU"/>
              </w:rPr>
            </w:pPr>
            <w:r w:rsidRPr="00442BD2">
              <w:rPr>
                <w:rFonts w:ascii="GHEA Grapalat" w:eastAsia="Times New Roman" w:hAnsi="GHEA Grapalat" w:cs="Times New Roman"/>
                <w:bCs/>
                <w:color w:val="000000"/>
                <w:sz w:val="24"/>
                <w:szCs w:val="24"/>
                <w:lang w:val="hy-AM" w:eastAsia="ru-RU"/>
              </w:rPr>
              <w:t>Այսպես՝ առաջարկում ենք, պահպանելով Նախագծերի փաթեթով «Հակակոռուպցիոն կոմիտեի մասին» 2021 թվականի մարտի 24-ի ՀՕ-147-Ն օրենքի 34-րդ հոդվածում առաջարկվող լրացումը որպես 25-րդ մաս, միաժամանակ նշված հոդվածը լրացնել հետևյալ բովանդակությամբ 24-րդ մասով.</w:t>
            </w:r>
          </w:p>
          <w:p w:rsidR="000C5077" w:rsidRPr="00442BD2" w:rsidRDefault="000C5077" w:rsidP="00715263">
            <w:pPr>
              <w:spacing w:after="0" w:line="360" w:lineRule="auto"/>
              <w:jc w:val="both"/>
              <w:rPr>
                <w:rFonts w:ascii="GHEA Grapalat" w:hAnsi="GHEA Grapalat" w:cs="Sylfaen"/>
                <w:sz w:val="24"/>
                <w:szCs w:val="24"/>
                <w:lang w:val="hy-AM"/>
              </w:rPr>
            </w:pPr>
            <w:r w:rsidRPr="00442BD2">
              <w:rPr>
                <w:rFonts w:ascii="GHEA Grapalat" w:eastAsia="Times New Roman" w:hAnsi="GHEA Grapalat" w:cs="Times New Roman"/>
                <w:bCs/>
                <w:color w:val="000000"/>
                <w:sz w:val="24"/>
                <w:szCs w:val="24"/>
                <w:lang w:val="hy-AM" w:eastAsia="ru-RU"/>
              </w:rPr>
              <w:t xml:space="preserve"> «24. «Հակակոռուպցիոն կոմիտեի նախագահի և տեղակալների նկատմամբ կարգապահական պատասխանատվության ենթարկելու ընթացակարգը սահմանվում է «Կոռուպցիայի կանխարգելման հանձնաժողովի մասին» օրենքով»:</w:t>
            </w:r>
          </w:p>
        </w:tc>
        <w:tc>
          <w:tcPr>
            <w:tcW w:w="5480" w:type="dxa"/>
            <w:gridSpan w:val="2"/>
            <w:shd w:val="clear" w:color="auto" w:fill="FFFFFF" w:themeFill="background1"/>
          </w:tcPr>
          <w:p w:rsidR="000C5077" w:rsidRPr="00B04BDA" w:rsidRDefault="000C5077" w:rsidP="00715263">
            <w:pPr>
              <w:spacing w:after="0" w:line="360" w:lineRule="auto"/>
              <w:jc w:val="center"/>
              <w:rPr>
                <w:rStyle w:val="Strong"/>
                <w:rFonts w:ascii="GHEA Grapalat" w:hAnsi="GHEA Grapalat"/>
                <w:color w:val="000000"/>
                <w:sz w:val="24"/>
                <w:szCs w:val="24"/>
                <w:shd w:val="clear" w:color="auto" w:fill="FFFFFF"/>
                <w:lang w:val="hy-AM"/>
              </w:rPr>
            </w:pPr>
            <w:r w:rsidRPr="00B04BDA">
              <w:rPr>
                <w:rStyle w:val="Strong"/>
                <w:rFonts w:ascii="GHEA Grapalat" w:hAnsi="GHEA Grapalat"/>
                <w:color w:val="000000"/>
                <w:sz w:val="24"/>
                <w:szCs w:val="24"/>
                <w:shd w:val="clear" w:color="auto" w:fill="FFFFFF"/>
                <w:lang w:val="hy-AM"/>
              </w:rPr>
              <w:lastRenderedPageBreak/>
              <w:t>Մասամբ է ընդունվել</w:t>
            </w:r>
          </w:p>
          <w:p w:rsidR="000C5077" w:rsidRPr="00442BD2" w:rsidRDefault="000C5077" w:rsidP="00715263">
            <w:pPr>
              <w:spacing w:after="0" w:line="360" w:lineRule="auto"/>
              <w:jc w:val="both"/>
              <w:rPr>
                <w:rFonts w:ascii="GHEA Grapalat" w:hAnsi="GHEA Grapalat"/>
                <w:bCs/>
                <w:sz w:val="24"/>
                <w:szCs w:val="24"/>
                <w:lang w:val="hy-AM"/>
              </w:rPr>
            </w:pPr>
            <w:r w:rsidRPr="00442BD2">
              <w:rPr>
                <w:rFonts w:ascii="GHEA Grapalat" w:hAnsi="GHEA Grapalat"/>
                <w:bCs/>
                <w:sz w:val="24"/>
                <w:szCs w:val="24"/>
                <w:lang w:val="hy-AM"/>
              </w:rPr>
              <w:t xml:space="preserve"> </w:t>
            </w:r>
          </w:p>
          <w:p w:rsidR="000C5077" w:rsidRPr="00B04BDA" w:rsidRDefault="00356AC4" w:rsidP="00356AC4">
            <w:pPr>
              <w:spacing w:after="0" w:line="360" w:lineRule="auto"/>
              <w:jc w:val="both"/>
              <w:rPr>
                <w:rFonts w:ascii="GHEA Grapalat" w:hAnsi="GHEA Grapalat"/>
                <w:bCs/>
                <w:sz w:val="24"/>
                <w:szCs w:val="24"/>
                <w:lang w:val="hy-AM"/>
              </w:rPr>
            </w:pPr>
            <w:r>
              <w:rPr>
                <w:rFonts w:ascii="GHEA Grapalat" w:hAnsi="GHEA Grapalat"/>
                <w:bCs/>
                <w:sz w:val="24"/>
                <w:szCs w:val="24"/>
                <w:lang w:val="hy-AM"/>
              </w:rPr>
              <w:t>«Հակակոռուպցիոն կոմիտեի մասին» օրենքում լրացում կատարելու մասին» օրենքի նախագծով հ</w:t>
            </w:r>
            <w:r w:rsidR="000C5077" w:rsidRPr="00442BD2">
              <w:rPr>
                <w:rFonts w:ascii="GHEA Grapalat" w:hAnsi="GHEA Grapalat"/>
                <w:bCs/>
                <w:sz w:val="24"/>
                <w:szCs w:val="24"/>
                <w:lang w:val="hy-AM"/>
              </w:rPr>
              <w:t xml:space="preserve">ստակեցվել է, որ </w:t>
            </w:r>
            <w:r w:rsidR="001641E3">
              <w:rPr>
                <w:rFonts w:ascii="GHEA Grapalat" w:hAnsi="GHEA Grapalat"/>
                <w:bCs/>
                <w:sz w:val="24"/>
                <w:szCs w:val="24"/>
                <w:lang w:val="hy-AM"/>
              </w:rPr>
              <w:t>նախագծերով առաջարկվող կառուցակարգի շրջանակներում Հ</w:t>
            </w:r>
            <w:r w:rsidR="000C5077" w:rsidRPr="00442BD2">
              <w:rPr>
                <w:rFonts w:ascii="GHEA Grapalat" w:hAnsi="GHEA Grapalat"/>
                <w:bCs/>
                <w:sz w:val="24"/>
                <w:szCs w:val="24"/>
                <w:lang w:val="hy-AM"/>
              </w:rPr>
              <w:t xml:space="preserve">ակակոռուպցիոն </w:t>
            </w:r>
            <w:r>
              <w:rPr>
                <w:rFonts w:ascii="GHEA Grapalat" w:hAnsi="GHEA Grapalat"/>
                <w:bCs/>
                <w:sz w:val="24"/>
                <w:szCs w:val="24"/>
                <w:lang w:val="hy-AM"/>
              </w:rPr>
              <w:t>կոմիտե</w:t>
            </w:r>
            <w:r w:rsidR="000C5077" w:rsidRPr="00442BD2">
              <w:rPr>
                <w:rFonts w:ascii="GHEA Grapalat" w:hAnsi="GHEA Grapalat"/>
                <w:bCs/>
                <w:sz w:val="24"/>
                <w:szCs w:val="24"/>
                <w:lang w:val="hy-AM"/>
              </w:rPr>
              <w:t xml:space="preserve">ում սահմանված </w:t>
            </w:r>
            <w:r w:rsidR="000C5077" w:rsidRPr="00442BD2">
              <w:rPr>
                <w:rStyle w:val="Strong"/>
                <w:rFonts w:ascii="GHEA Grapalat" w:hAnsi="GHEA Grapalat"/>
                <w:b w:val="0"/>
                <w:color w:val="000000"/>
                <w:sz w:val="24"/>
                <w:szCs w:val="24"/>
                <w:shd w:val="clear" w:color="auto" w:fill="FFFFFF"/>
                <w:lang w:val="hy-AM"/>
              </w:rPr>
              <w:t>կարգապահական</w:t>
            </w:r>
            <w:r w:rsidR="001641E3">
              <w:rPr>
                <w:rStyle w:val="Strong"/>
                <w:rFonts w:ascii="GHEA Grapalat" w:hAnsi="GHEA Grapalat"/>
                <w:b w:val="0"/>
                <w:color w:val="000000"/>
                <w:sz w:val="24"/>
                <w:szCs w:val="24"/>
                <w:shd w:val="clear" w:color="auto" w:fill="FFFFFF"/>
                <w:lang w:val="hy-AM"/>
              </w:rPr>
              <w:t xml:space="preserve"> </w:t>
            </w:r>
            <w:r w:rsidR="000C5077" w:rsidRPr="00442BD2">
              <w:rPr>
                <w:rStyle w:val="Strong"/>
                <w:rFonts w:ascii="GHEA Grapalat" w:hAnsi="GHEA Grapalat"/>
                <w:b w:val="0"/>
                <w:color w:val="000000"/>
                <w:sz w:val="24"/>
                <w:szCs w:val="24"/>
                <w:shd w:val="clear" w:color="auto" w:fill="FFFFFF"/>
                <w:lang w:val="hy-AM"/>
              </w:rPr>
              <w:t xml:space="preserve">պատասխանատվության ենթարկելու </w:t>
            </w:r>
            <w:r>
              <w:rPr>
                <w:rStyle w:val="Strong"/>
                <w:rFonts w:ascii="GHEA Grapalat" w:hAnsi="GHEA Grapalat"/>
                <w:b w:val="0"/>
                <w:color w:val="000000"/>
                <w:sz w:val="24"/>
                <w:szCs w:val="24"/>
                <w:shd w:val="clear" w:color="auto" w:fill="FFFFFF"/>
                <w:lang w:val="hy-AM"/>
              </w:rPr>
              <w:t xml:space="preserve">ընդհանուր </w:t>
            </w:r>
            <w:r w:rsidR="000C5077" w:rsidRPr="00442BD2">
              <w:rPr>
                <w:rStyle w:val="Strong"/>
                <w:rFonts w:ascii="GHEA Grapalat" w:hAnsi="GHEA Grapalat"/>
                <w:b w:val="0"/>
                <w:color w:val="000000"/>
                <w:sz w:val="24"/>
                <w:szCs w:val="24"/>
                <w:shd w:val="clear" w:color="auto" w:fill="FFFFFF"/>
                <w:lang w:val="hy-AM"/>
              </w:rPr>
              <w:t>կարգերը կիրառելի չեն</w:t>
            </w:r>
            <w:r w:rsidR="001641E3">
              <w:rPr>
                <w:rStyle w:val="Strong"/>
                <w:rFonts w:ascii="GHEA Grapalat" w:hAnsi="GHEA Grapalat"/>
                <w:b w:val="0"/>
                <w:color w:val="000000"/>
                <w:sz w:val="24"/>
                <w:szCs w:val="24"/>
                <w:shd w:val="clear" w:color="auto" w:fill="FFFFFF"/>
                <w:lang w:val="hy-AM"/>
              </w:rPr>
              <w:t xml:space="preserve"> լինելու</w:t>
            </w:r>
            <w:r w:rsidR="000C5077" w:rsidRPr="00442BD2">
              <w:rPr>
                <w:rStyle w:val="Strong"/>
                <w:rFonts w:ascii="GHEA Grapalat" w:hAnsi="GHEA Grapalat"/>
                <w:b w:val="0"/>
                <w:color w:val="000000"/>
                <w:sz w:val="24"/>
                <w:szCs w:val="24"/>
                <w:shd w:val="clear" w:color="auto" w:fill="FFFFFF"/>
                <w:lang w:val="hy-AM"/>
              </w:rPr>
              <w:t>:</w:t>
            </w:r>
          </w:p>
        </w:tc>
      </w:tr>
      <w:tr w:rsidR="000C5077" w:rsidRPr="00442BD2" w:rsidTr="00715263">
        <w:trPr>
          <w:trHeight w:val="281"/>
        </w:trPr>
        <w:tc>
          <w:tcPr>
            <w:tcW w:w="10862" w:type="dxa"/>
            <w:gridSpan w:val="2"/>
            <w:vMerge w:val="restart"/>
            <w:shd w:val="clear" w:color="auto" w:fill="D9D9D9" w:themeFill="background1" w:themeFillShade="D9"/>
          </w:tcPr>
          <w:p w:rsidR="000C5077" w:rsidRPr="008B12BE" w:rsidRDefault="000C5077" w:rsidP="00715263">
            <w:pPr>
              <w:spacing w:before="240" w:after="0" w:line="360" w:lineRule="auto"/>
              <w:jc w:val="center"/>
              <w:rPr>
                <w:rFonts w:ascii="GHEA Grapalat" w:hAnsi="GHEA Grapalat"/>
                <w:b/>
                <w:sz w:val="24"/>
                <w:szCs w:val="24"/>
                <w:lang w:val="hy-AM"/>
              </w:rPr>
            </w:pPr>
            <w:r w:rsidRPr="008B12BE">
              <w:rPr>
                <w:rFonts w:ascii="GHEA Grapalat" w:hAnsi="GHEA Grapalat"/>
                <w:b/>
                <w:sz w:val="24"/>
                <w:szCs w:val="24"/>
                <w:lang w:val="hy-AM"/>
              </w:rPr>
              <w:lastRenderedPageBreak/>
              <w:t xml:space="preserve">4. </w:t>
            </w:r>
            <w:r w:rsidRPr="00442BD2">
              <w:rPr>
                <w:rFonts w:ascii="GHEA Grapalat" w:hAnsi="GHEA Grapalat"/>
                <w:b/>
                <w:lang w:val="es-ES_tradnl"/>
              </w:rPr>
              <w:t xml:space="preserve"> </w:t>
            </w:r>
            <w:r w:rsidRPr="008B12BE">
              <w:rPr>
                <w:rFonts w:ascii="GHEA Grapalat" w:hAnsi="GHEA Grapalat"/>
                <w:b/>
                <w:sz w:val="24"/>
                <w:szCs w:val="24"/>
                <w:lang w:val="hy-AM"/>
              </w:rPr>
              <w:t>ՀՀ վարչապետի աշխատակազմի քաղաքացիական ծառայության գրասենյակ</w:t>
            </w:r>
          </w:p>
        </w:tc>
        <w:tc>
          <w:tcPr>
            <w:tcW w:w="3196" w:type="dxa"/>
            <w:gridSpan w:val="2"/>
            <w:shd w:val="clear" w:color="auto" w:fill="D9D9D9" w:themeFill="background1" w:themeFillShade="D9"/>
          </w:tcPr>
          <w:p w:rsidR="000C5077" w:rsidRPr="00B04BDA" w:rsidRDefault="000C5077" w:rsidP="00715263">
            <w:pPr>
              <w:spacing w:after="0" w:line="360" w:lineRule="auto"/>
              <w:jc w:val="center"/>
              <w:rPr>
                <w:rFonts w:ascii="GHEA Grapalat" w:hAnsi="GHEA Grapalat"/>
                <w:b/>
                <w:bCs/>
                <w:iCs/>
                <w:sz w:val="24"/>
                <w:szCs w:val="24"/>
                <w:lang w:val="hy-AM"/>
              </w:rPr>
            </w:pPr>
            <w:r w:rsidRPr="00B04BDA">
              <w:rPr>
                <w:rFonts w:ascii="GHEA Grapalat" w:eastAsia="MS Gothic" w:hAnsi="GHEA Grapalat" w:cs="MS Gothic"/>
                <w:b/>
                <w:bCs/>
                <w:iCs/>
                <w:sz w:val="24"/>
                <w:szCs w:val="24"/>
                <w:lang w:val="hy-AM"/>
              </w:rPr>
              <w:t>22</w:t>
            </w:r>
            <w:r>
              <w:rPr>
                <w:rFonts w:ascii="GHEA Grapalat" w:eastAsia="MS Gothic" w:hAnsi="GHEA Grapalat" w:cs="MS Gothic"/>
                <w:b/>
                <w:bCs/>
                <w:iCs/>
                <w:sz w:val="24"/>
                <w:szCs w:val="24"/>
                <w:lang w:val="hy-AM"/>
              </w:rPr>
              <w:t>.</w:t>
            </w:r>
            <w:r w:rsidRPr="00B04BDA">
              <w:rPr>
                <w:rFonts w:ascii="GHEA Grapalat" w:eastAsia="MS Gothic" w:hAnsi="GHEA Grapalat" w:cs="MS Gothic"/>
                <w:b/>
                <w:bCs/>
                <w:iCs/>
                <w:sz w:val="24"/>
                <w:szCs w:val="24"/>
                <w:lang w:val="hy-AM"/>
              </w:rPr>
              <w:t>10</w:t>
            </w:r>
            <w:r w:rsidRPr="00B04BDA">
              <w:rPr>
                <w:rFonts w:ascii="MS Gothic" w:eastAsia="MS Gothic" w:hAnsi="MS Gothic" w:cs="MS Gothic" w:hint="eastAsia"/>
                <w:b/>
                <w:bCs/>
                <w:iCs/>
                <w:sz w:val="24"/>
                <w:szCs w:val="24"/>
                <w:lang w:val="hy-AM"/>
              </w:rPr>
              <w:t>․</w:t>
            </w:r>
            <w:r w:rsidRPr="00B04BDA">
              <w:rPr>
                <w:rFonts w:ascii="GHEA Grapalat" w:hAnsi="GHEA Grapalat"/>
                <w:b/>
                <w:bCs/>
                <w:iCs/>
                <w:sz w:val="24"/>
                <w:szCs w:val="24"/>
                <w:lang w:val="hy-AM"/>
              </w:rPr>
              <w:t>2024թ</w:t>
            </w:r>
            <w:r w:rsidRPr="00B04BDA">
              <w:rPr>
                <w:rFonts w:ascii="MS Gothic" w:eastAsia="MS Gothic" w:hAnsi="MS Gothic" w:cs="MS Gothic" w:hint="eastAsia"/>
                <w:b/>
                <w:bCs/>
                <w:iCs/>
                <w:sz w:val="24"/>
                <w:szCs w:val="24"/>
                <w:lang w:val="hy-AM"/>
              </w:rPr>
              <w:t>․</w:t>
            </w:r>
          </w:p>
        </w:tc>
      </w:tr>
      <w:tr w:rsidR="000C5077" w:rsidRPr="00442BD2" w:rsidTr="00715263">
        <w:trPr>
          <w:trHeight w:val="281"/>
        </w:trPr>
        <w:tc>
          <w:tcPr>
            <w:tcW w:w="10862" w:type="dxa"/>
            <w:gridSpan w:val="2"/>
            <w:vMerge/>
            <w:shd w:val="clear" w:color="auto" w:fill="D9D9D9" w:themeFill="background1" w:themeFillShade="D9"/>
          </w:tcPr>
          <w:p w:rsidR="000C5077" w:rsidRPr="00442BD2" w:rsidRDefault="000C5077" w:rsidP="00715263">
            <w:pPr>
              <w:spacing w:after="0" w:line="360" w:lineRule="auto"/>
              <w:jc w:val="center"/>
              <w:rPr>
                <w:rFonts w:ascii="GHEA Grapalat" w:hAnsi="GHEA Grapalat"/>
                <w:b/>
                <w:sz w:val="24"/>
                <w:szCs w:val="24"/>
              </w:rPr>
            </w:pPr>
          </w:p>
        </w:tc>
        <w:tc>
          <w:tcPr>
            <w:tcW w:w="3196" w:type="dxa"/>
            <w:gridSpan w:val="2"/>
            <w:shd w:val="clear" w:color="auto" w:fill="D9D9D9" w:themeFill="background1" w:themeFillShade="D9"/>
          </w:tcPr>
          <w:p w:rsidR="000C5077" w:rsidRPr="003A2309" w:rsidRDefault="000C5077" w:rsidP="00715263">
            <w:pPr>
              <w:spacing w:after="0" w:line="360" w:lineRule="auto"/>
              <w:ind w:firstLine="252"/>
              <w:jc w:val="center"/>
              <w:rPr>
                <w:rFonts w:ascii="GHEA Grapalat" w:hAnsi="GHEA Grapalat"/>
                <w:b/>
                <w:sz w:val="24"/>
                <w:szCs w:val="24"/>
                <w:lang w:val="hy-AM"/>
              </w:rPr>
            </w:pPr>
          </w:p>
        </w:tc>
      </w:tr>
      <w:tr w:rsidR="000C5077" w:rsidRPr="003A2309" w:rsidTr="00715263">
        <w:trPr>
          <w:gridAfter w:val="1"/>
          <w:wAfter w:w="10" w:type="dxa"/>
          <w:trHeight w:val="281"/>
        </w:trPr>
        <w:tc>
          <w:tcPr>
            <w:tcW w:w="8568" w:type="dxa"/>
            <w:shd w:val="clear" w:color="auto" w:fill="FFFFFF" w:themeFill="background1"/>
          </w:tcPr>
          <w:p w:rsidR="000C5077" w:rsidRDefault="000C5077" w:rsidP="00715263">
            <w:pPr>
              <w:spacing w:after="0" w:line="360" w:lineRule="auto"/>
              <w:jc w:val="both"/>
              <w:rPr>
                <w:rFonts w:ascii="GHEA Grapalat" w:hAnsi="GHEA Grapalat"/>
                <w:color w:val="191919"/>
                <w:sz w:val="24"/>
                <w:szCs w:val="24"/>
                <w:shd w:val="clear" w:color="auto" w:fill="FFFFFF"/>
              </w:rPr>
            </w:pPr>
            <w:r w:rsidRPr="00B04BDA">
              <w:rPr>
                <w:rFonts w:ascii="GHEA Grapalat" w:hAnsi="GHEA Grapalat"/>
                <w:color w:val="191919"/>
                <w:sz w:val="24"/>
                <w:szCs w:val="24"/>
                <w:shd w:val="clear" w:color="auto" w:fill="FFFFFF"/>
              </w:rPr>
              <w:t xml:space="preserve">Նախագծային կարգավորումներով նախատեսվում են սահմանել տարբեր կարգավորումներ նույն կարգավիճակ ունեցող անձանց համար: Այս առումով հարկ է նկատի ունենալ, որ «Հանրային ծառայության մասին» օրենքի 7-րդ հոդվածով քննչական մարմնի ղեկավարները, նրանց տեղակալները և քննիչները ինքնավար պաշտոն զբաղեցնող անձինք են, իսկ «Քննչական կոմիտեի մասին» կամ «Հակակոռուպցիոն կոմիտեի մասին» օրենքներով կարգապահական պատասխանատվության հիմքեր են նախատեսված ինքնավար պաշտոն զբաղեցնող անձանց համար՝ առանց որևէ բացառության: Հատկանշական է նաև, որ Սահմանադրական </w:t>
            </w:r>
            <w:r w:rsidRPr="00B04BDA">
              <w:rPr>
                <w:rFonts w:ascii="GHEA Grapalat" w:hAnsi="GHEA Grapalat"/>
                <w:color w:val="191919"/>
                <w:sz w:val="24"/>
                <w:szCs w:val="24"/>
                <w:shd w:val="clear" w:color="auto" w:fill="FFFFFF"/>
              </w:rPr>
              <w:lastRenderedPageBreak/>
              <w:t>դատարանն իր 12.02.2019թ. ՍԴՈ-1443 որոշմամբ անդրադառնալով տարբեր</w:t>
            </w:r>
            <w:r w:rsidRPr="00B04BDA">
              <w:rPr>
                <w:rFonts w:ascii="Calibri" w:hAnsi="Calibri" w:cs="Calibri"/>
                <w:color w:val="191919"/>
                <w:sz w:val="24"/>
                <w:szCs w:val="24"/>
                <w:shd w:val="clear" w:color="auto" w:fill="FFFFFF"/>
              </w:rPr>
              <w:t> </w:t>
            </w:r>
            <w:r w:rsidRPr="00B04BDA">
              <w:rPr>
                <w:rFonts w:ascii="GHEA Grapalat" w:hAnsi="GHEA Grapalat"/>
                <w:color w:val="191919"/>
                <w:sz w:val="24"/>
                <w:szCs w:val="24"/>
                <w:shd w:val="clear" w:color="auto" w:fill="FFFFFF"/>
              </w:rPr>
              <w:t>քննչական</w:t>
            </w:r>
            <w:r w:rsidRPr="00B04BDA">
              <w:rPr>
                <w:rFonts w:ascii="Calibri" w:hAnsi="Calibri" w:cs="Calibri"/>
                <w:color w:val="191919"/>
                <w:sz w:val="24"/>
                <w:szCs w:val="24"/>
                <w:shd w:val="clear" w:color="auto" w:fill="FFFFFF"/>
              </w:rPr>
              <w:t> </w:t>
            </w:r>
            <w:r>
              <w:rPr>
                <w:rFonts w:ascii="GHEA Grapalat" w:hAnsi="GHEA Grapalat"/>
                <w:color w:val="191919"/>
                <w:sz w:val="24"/>
                <w:szCs w:val="24"/>
                <w:shd w:val="clear" w:color="auto" w:fill="FFFFFF"/>
              </w:rPr>
              <w:t xml:space="preserve">մարմինների </w:t>
            </w:r>
            <w:r w:rsidRPr="00B04BDA">
              <w:rPr>
                <w:rFonts w:ascii="GHEA Grapalat" w:hAnsi="GHEA Grapalat"/>
                <w:color w:val="191919"/>
                <w:sz w:val="24"/>
                <w:szCs w:val="24"/>
                <w:shd w:val="clear" w:color="auto" w:fill="FFFFFF"/>
              </w:rPr>
              <w:t xml:space="preserve">քննիչների կարգավիճակների միջև օրենսդրական տարբերակման հարցին արտահայտել է իրավական դիրքորոշում առ այն, որ </w:t>
            </w:r>
            <w:r w:rsidRPr="00B04BDA">
              <w:rPr>
                <w:rFonts w:ascii="GHEA Grapalat" w:hAnsi="GHEA Grapalat"/>
                <w:i/>
                <w:iCs/>
                <w:color w:val="191919"/>
                <w:sz w:val="24"/>
                <w:szCs w:val="24"/>
                <w:shd w:val="clear" w:color="auto" w:fill="FFFFFF"/>
              </w:rPr>
              <w:t>(...) Հայաստանի Հանրապետությունում գործող բոլոր քննչական մարմինների քննիչների կարգավիճակը, ըստ էության, նույնն է. նրանք իրականացնում են Սահմանադրությամբ քննչական մարմիններին վերապահված գործառույթի իրականացմանն ուղղված մասնագիտական գործունեություն, (...) որևէ էական ազդեցություն չի կարող գործել քննիչի կարգավիճակի վրա` ոչ նրա գործունեության ծավալի և ոչ էլ այդ գործունեության բովանդակության իմաստով, և, հավասարապես, չի կարող դիտարկվել որպես որևէ առավելության կամ արտոնության տրամադրման առումով տարբերակված մոտեցման համար օբյեկտիվ հիմնավորում:</w:t>
            </w:r>
            <w:r w:rsidRPr="00B04BDA">
              <w:rPr>
                <w:rFonts w:ascii="GHEA Grapalat" w:hAnsi="GHEA Grapalat"/>
                <w:color w:val="191919"/>
                <w:sz w:val="24"/>
                <w:szCs w:val="24"/>
                <w:shd w:val="clear" w:color="auto" w:fill="FFFFFF"/>
              </w:rPr>
              <w:t xml:space="preserve"> </w:t>
            </w:r>
            <w:r w:rsidRPr="00B04BDA">
              <w:rPr>
                <w:rFonts w:ascii="Calibri" w:hAnsi="Calibri" w:cs="Calibri"/>
                <w:color w:val="191919"/>
                <w:sz w:val="24"/>
                <w:szCs w:val="24"/>
                <w:shd w:val="clear" w:color="auto" w:fill="FFFFFF"/>
              </w:rPr>
              <w:t>         </w:t>
            </w:r>
            <w:r w:rsidRPr="00B04BDA">
              <w:rPr>
                <w:rFonts w:ascii="GHEA Grapalat" w:hAnsi="GHEA Grapalat"/>
                <w:color w:val="191919"/>
                <w:sz w:val="24"/>
                <w:szCs w:val="24"/>
                <w:shd w:val="clear" w:color="auto" w:fill="FFFFFF"/>
              </w:rPr>
              <w:t xml:space="preserve"> </w:t>
            </w:r>
          </w:p>
          <w:p w:rsidR="000C5077" w:rsidRPr="00B04BDA" w:rsidRDefault="000C5077" w:rsidP="00715263">
            <w:pPr>
              <w:spacing w:after="0" w:line="360" w:lineRule="auto"/>
              <w:jc w:val="both"/>
              <w:rPr>
                <w:rFonts w:ascii="GHEA Grapalat" w:hAnsi="GHEA Grapalat" w:cs="Sylfaen"/>
                <w:sz w:val="24"/>
                <w:szCs w:val="24"/>
                <w:lang w:val="hy-AM"/>
              </w:rPr>
            </w:pPr>
            <w:r>
              <w:rPr>
                <w:rFonts w:ascii="GHEA Grapalat" w:hAnsi="GHEA Grapalat"/>
                <w:color w:val="191919"/>
                <w:sz w:val="24"/>
                <w:szCs w:val="24"/>
                <w:shd w:val="clear" w:color="auto" w:fill="FFFFFF"/>
                <w:lang w:val="hy-AM"/>
              </w:rPr>
              <w:t xml:space="preserve">    </w:t>
            </w:r>
            <w:r w:rsidRPr="008B12BE">
              <w:rPr>
                <w:rFonts w:ascii="GHEA Grapalat" w:hAnsi="GHEA Grapalat"/>
                <w:color w:val="191919"/>
                <w:sz w:val="24"/>
                <w:szCs w:val="24"/>
                <w:shd w:val="clear" w:color="auto" w:fill="FFFFFF"/>
                <w:lang w:val="hy-AM"/>
              </w:rPr>
              <w:t>Վերոգրյալի հաշվառմամբ գտնում ենք, որ Նախագծով առաջարկվող կարգավորումները կարող են խնդրահարույց լինել և ունեն լրացուցիչ հիմնավորման անհրաժեշտություն:</w:t>
            </w:r>
          </w:p>
        </w:tc>
        <w:tc>
          <w:tcPr>
            <w:tcW w:w="5480" w:type="dxa"/>
            <w:gridSpan w:val="2"/>
            <w:shd w:val="clear" w:color="auto" w:fill="FFFFFF" w:themeFill="background1"/>
          </w:tcPr>
          <w:p w:rsidR="000C5077" w:rsidRDefault="000C5077" w:rsidP="00715263">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rsidR="000C5077" w:rsidRDefault="000C5077" w:rsidP="00715263">
            <w:pPr>
              <w:spacing w:after="0" w:line="360" w:lineRule="auto"/>
              <w:rPr>
                <w:rFonts w:ascii="GHEA Grapalat" w:hAnsi="GHEA Grapalat"/>
                <w:b/>
                <w:bCs/>
                <w:sz w:val="24"/>
                <w:szCs w:val="24"/>
                <w:lang w:val="hy-AM"/>
              </w:rPr>
            </w:pPr>
          </w:p>
          <w:p w:rsidR="000C5077" w:rsidRDefault="00A57537" w:rsidP="00A57537">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Առաջարկվող նախագծային կարգավորումների արդյունքում ներկայացված խնդիրը չի առաջանում: </w:t>
            </w:r>
          </w:p>
          <w:p w:rsidR="00A57537" w:rsidRPr="000E2436" w:rsidRDefault="00A57537" w:rsidP="00A57537">
            <w:pPr>
              <w:spacing w:after="0" w:line="360" w:lineRule="auto"/>
              <w:jc w:val="both"/>
              <w:rPr>
                <w:rFonts w:ascii="Arial" w:hAnsi="Arial" w:cs="Arial"/>
                <w:bCs/>
                <w:sz w:val="24"/>
                <w:szCs w:val="24"/>
                <w:lang w:val="hy-AM"/>
              </w:rPr>
            </w:pPr>
            <w:r>
              <w:rPr>
                <w:rFonts w:ascii="GHEA Grapalat" w:hAnsi="GHEA Grapalat"/>
                <w:bCs/>
                <w:sz w:val="24"/>
                <w:szCs w:val="24"/>
                <w:lang w:val="hy-AM"/>
              </w:rPr>
              <w:t xml:space="preserve">Ներկայացված օրենքների նախագծերի փաթեթի նպատակը հենց այն է, որ քննչական մարմինների ղեկավարների և նրանց տեղակալների </w:t>
            </w:r>
            <w:r w:rsidR="00356AC4">
              <w:rPr>
                <w:rFonts w:ascii="GHEA Grapalat" w:hAnsi="GHEA Grapalat"/>
                <w:bCs/>
                <w:sz w:val="24"/>
                <w:szCs w:val="24"/>
                <w:lang w:val="hy-AM"/>
              </w:rPr>
              <w:t xml:space="preserve">առանձնահատուկ </w:t>
            </w:r>
            <w:r w:rsidR="00356AC4">
              <w:rPr>
                <w:rFonts w:ascii="GHEA Grapalat" w:hAnsi="GHEA Grapalat"/>
                <w:bCs/>
                <w:sz w:val="24"/>
                <w:szCs w:val="24"/>
                <w:lang w:val="hy-AM"/>
              </w:rPr>
              <w:lastRenderedPageBreak/>
              <w:t xml:space="preserve">կարգավիճակով </w:t>
            </w:r>
            <w:r w:rsidR="00356AC4" w:rsidRPr="00356AC4">
              <w:rPr>
                <w:rFonts w:ascii="GHEA Grapalat" w:hAnsi="GHEA Grapalat"/>
                <w:bCs/>
                <w:sz w:val="24"/>
                <w:szCs w:val="24"/>
                <w:lang w:val="hy-AM"/>
              </w:rPr>
              <w:t>(</w:t>
            </w:r>
            <w:r w:rsidR="00356AC4">
              <w:rPr>
                <w:rFonts w:ascii="GHEA Grapalat" w:hAnsi="GHEA Grapalat"/>
                <w:bCs/>
                <w:sz w:val="24"/>
                <w:szCs w:val="24"/>
                <w:lang w:val="hy-AM"/>
              </w:rPr>
              <w:t>օրինակ՝ պաշտոնի նշանակման կարգի առանձնահատկություն</w:t>
            </w:r>
            <w:r w:rsidR="00356AC4" w:rsidRPr="00356AC4">
              <w:rPr>
                <w:rFonts w:ascii="GHEA Grapalat" w:hAnsi="GHEA Grapalat"/>
                <w:bCs/>
                <w:sz w:val="24"/>
                <w:szCs w:val="24"/>
                <w:lang w:val="hy-AM"/>
              </w:rPr>
              <w:t>)</w:t>
            </w:r>
            <w:r w:rsidR="00356AC4">
              <w:rPr>
                <w:rFonts w:ascii="GHEA Grapalat" w:hAnsi="GHEA Grapalat"/>
                <w:bCs/>
                <w:sz w:val="24"/>
                <w:szCs w:val="24"/>
                <w:lang w:val="hy-AM"/>
              </w:rPr>
              <w:t xml:space="preserve"> պայմանավորված կարգապահական պատասխանատվություն կիրառելու մասով սահմանվեն առանձնահատուկ կարգավորումներ:</w:t>
            </w:r>
          </w:p>
        </w:tc>
      </w:tr>
    </w:tbl>
    <w:p w:rsidR="000C5077" w:rsidRPr="00442BD2" w:rsidRDefault="000C5077" w:rsidP="000C5077">
      <w:pPr>
        <w:spacing w:after="160" w:line="360" w:lineRule="auto"/>
        <w:ind w:right="416"/>
        <w:rPr>
          <w:rFonts w:ascii="GHEA Grapalat" w:hAnsi="GHEA Grapalat"/>
          <w:b/>
          <w:sz w:val="24"/>
          <w:szCs w:val="24"/>
          <w:lang w:val="hy-AM"/>
        </w:rPr>
      </w:pPr>
    </w:p>
    <w:p w:rsidR="00C96A07" w:rsidRPr="008B12BE" w:rsidRDefault="00C96A07">
      <w:pPr>
        <w:rPr>
          <w:lang w:val="hy-AM"/>
        </w:rPr>
      </w:pPr>
    </w:p>
    <w:sectPr w:rsidR="00C96A07" w:rsidRPr="008B12BE" w:rsidSect="00EF58AB">
      <w:pgSz w:w="15840" w:h="12240" w:orient="landscape"/>
      <w:pgMar w:top="567" w:right="709" w:bottom="540" w:left="5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BF8"/>
    <w:rsid w:val="000C5077"/>
    <w:rsid w:val="001641E3"/>
    <w:rsid w:val="00356AC4"/>
    <w:rsid w:val="003A2309"/>
    <w:rsid w:val="007C0444"/>
    <w:rsid w:val="008B12BE"/>
    <w:rsid w:val="009C4BF8"/>
    <w:rsid w:val="00A57537"/>
    <w:rsid w:val="00A60C51"/>
    <w:rsid w:val="00B86040"/>
    <w:rsid w:val="00C96A07"/>
    <w:rsid w:val="00DF6287"/>
    <w:rsid w:val="00E55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9DF453-6AA4-47D4-A5CC-32FA2838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077"/>
    <w:pPr>
      <w:spacing w:after="200" w:line="276" w:lineRule="auto"/>
    </w:pPr>
    <w:rPr>
      <w:rFonts w:eastAsiaTheme="minorEastAsia"/>
    </w:rPr>
  </w:style>
  <w:style w:type="paragraph" w:styleId="Heading1">
    <w:name w:val="heading 1"/>
    <w:basedOn w:val="Normal"/>
    <w:next w:val="Normal"/>
    <w:link w:val="Heading1Char"/>
    <w:uiPriority w:val="9"/>
    <w:qFormat/>
    <w:rsid w:val="000C50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077"/>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0C50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arlis.am/DocumentView.aspx?docid=18966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AB464-EC75-4F98-B01B-4EF39DE60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4143</Words>
  <Characters>33726</Characters>
  <Application>Microsoft Office Word</Application>
  <DocSecurity>0</DocSecurity>
  <Lines>4215</Lines>
  <Paragraphs>1051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Mnatsakanyan</dc:creator>
  <cp:keywords/>
  <dc:description/>
  <cp:lastModifiedBy>Anahit Mnatsakanyan</cp:lastModifiedBy>
  <cp:revision>2</cp:revision>
  <dcterms:created xsi:type="dcterms:W3CDTF">2024-10-23T13:43:00Z</dcterms:created>
  <dcterms:modified xsi:type="dcterms:W3CDTF">2024-10-23T13:43:00Z</dcterms:modified>
</cp:coreProperties>
</file>