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FE5" w:rsidRDefault="003B7FE5" w:rsidP="003B7FE5">
      <w:pPr>
        <w:spacing w:after="0" w:line="240" w:lineRule="auto"/>
        <w:rPr>
          <w:rFonts w:ascii="GHEA Grapalat" w:hAnsi="GHEA Grapalat" w:cs="GHEA Grapalat"/>
          <w:b/>
          <w:bCs/>
          <w:sz w:val="23"/>
          <w:szCs w:val="23"/>
          <w:lang w:val="es-ES"/>
        </w:rPr>
      </w:pPr>
    </w:p>
    <w:p w:rsidR="003B7FE5" w:rsidRDefault="003B7FE5" w:rsidP="003B7FE5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pt-BR"/>
        </w:rPr>
      </w:pP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ՏԵՂԵԿԱՆՔ</w:t>
      </w:r>
      <w:r>
        <w:rPr>
          <w:rFonts w:ascii="GHEA Grapalat" w:hAnsi="GHEA Grapalat" w:cs="GHEA Grapalat"/>
          <w:b/>
          <w:bCs/>
          <w:sz w:val="23"/>
          <w:szCs w:val="23"/>
          <w:lang w:val="pt-BR"/>
        </w:rPr>
        <w:t>-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ՀԻՄՆԱՎՈՐՈՒՄ</w:t>
      </w:r>
    </w:p>
    <w:p w:rsidR="003B7FE5" w:rsidRDefault="003B7FE5" w:rsidP="003B7FE5">
      <w:pPr>
        <w:spacing w:after="0" w:line="240" w:lineRule="auto"/>
        <w:jc w:val="center"/>
        <w:rPr>
          <w:rFonts w:ascii="GHEA Grapalat" w:hAnsi="GHEA Grapalat" w:cs="GHEA Grapalat"/>
          <w:b/>
          <w:sz w:val="23"/>
          <w:szCs w:val="23"/>
          <w:lang w:val="es-ES"/>
        </w:rPr>
      </w:pPr>
      <w:r>
        <w:rPr>
          <w:rFonts w:ascii="GHEA Grapalat" w:hAnsi="GHEA Grapalat" w:cs="GHEA Grapalat"/>
          <w:b/>
          <w:color w:val="000000"/>
          <w:sz w:val="23"/>
          <w:szCs w:val="23"/>
          <w:lang w:val="es-ES"/>
        </w:rPr>
        <w:t>«</w:t>
      </w:r>
      <w:r>
        <w:rPr>
          <w:rFonts w:ascii="GHEA Grapalat" w:hAnsi="GHEA Grapalat" w:cs="GHEA Grapalat"/>
          <w:b/>
          <w:sz w:val="23"/>
          <w:szCs w:val="23"/>
          <w:lang w:val="hy-AM"/>
        </w:rPr>
        <w:t>Հայաստանի</w:t>
      </w:r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r>
        <w:rPr>
          <w:rFonts w:ascii="GHEA Grapalat" w:hAnsi="GHEA Grapalat" w:cs="GHEA Grapalat"/>
          <w:b/>
          <w:sz w:val="23"/>
          <w:szCs w:val="23"/>
          <w:lang w:val="hy-AM"/>
        </w:rPr>
        <w:t>Հանրապետության</w:t>
      </w:r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r>
        <w:rPr>
          <w:rFonts w:ascii="GHEA Grapalat" w:hAnsi="GHEA Grapalat" w:cs="GHEA Grapalat"/>
          <w:b/>
          <w:sz w:val="23"/>
          <w:szCs w:val="23"/>
          <w:lang w:val="hy-AM"/>
        </w:rPr>
        <w:t>կառավարության</w:t>
      </w:r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2018 </w:t>
      </w:r>
      <w:r>
        <w:rPr>
          <w:rFonts w:ascii="GHEA Grapalat" w:hAnsi="GHEA Grapalat" w:cs="GHEA Grapalat"/>
          <w:b/>
          <w:sz w:val="23"/>
          <w:szCs w:val="23"/>
          <w:lang w:val="hy-AM"/>
        </w:rPr>
        <w:t>թվականի</w:t>
      </w:r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r>
        <w:rPr>
          <w:rFonts w:ascii="GHEA Grapalat" w:hAnsi="GHEA Grapalat" w:cs="GHEA Grapalat"/>
          <w:b/>
          <w:sz w:val="23"/>
          <w:szCs w:val="23"/>
          <w:lang w:val="hy-AM"/>
        </w:rPr>
        <w:t>ապրիլի</w:t>
      </w:r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12-</w:t>
      </w:r>
      <w:r>
        <w:rPr>
          <w:rFonts w:ascii="GHEA Grapalat" w:hAnsi="GHEA Grapalat" w:cs="GHEA Grapalat"/>
          <w:b/>
          <w:sz w:val="23"/>
          <w:szCs w:val="23"/>
          <w:lang w:val="hy-AM"/>
        </w:rPr>
        <w:t>ի</w:t>
      </w:r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</w:p>
    <w:p w:rsidR="003B7FE5" w:rsidRDefault="003B7FE5" w:rsidP="003B7FE5">
      <w:pPr>
        <w:spacing w:after="0" w:line="240" w:lineRule="auto"/>
        <w:jc w:val="center"/>
        <w:rPr>
          <w:rFonts w:ascii="GHEA Grapalat" w:hAnsi="GHEA Grapalat" w:cs="Times Armenian"/>
          <w:b/>
          <w:sz w:val="23"/>
          <w:szCs w:val="23"/>
          <w:lang w:val="af-ZA"/>
        </w:rPr>
      </w:pPr>
      <w:r>
        <w:rPr>
          <w:rFonts w:ascii="GHEA Grapalat" w:hAnsi="GHEA Grapalat" w:cs="GHEA Grapalat"/>
          <w:b/>
          <w:sz w:val="23"/>
          <w:szCs w:val="23"/>
          <w:lang w:val="af-ZA"/>
        </w:rPr>
        <w:t>N 430-Ն</w:t>
      </w:r>
      <w:r>
        <w:rPr>
          <w:rFonts w:ascii="GHEA Grapalat" w:hAnsi="GHEA Grapalat" w:cs="Sylfaen"/>
          <w:b/>
          <w:sz w:val="23"/>
          <w:szCs w:val="23"/>
          <w:lang w:val="es-ES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որոշման</w:t>
      </w:r>
      <w:r>
        <w:rPr>
          <w:rFonts w:ascii="GHEA Grapalat" w:hAnsi="GHEA Grapalat" w:cs="Sylfaen"/>
          <w:b/>
          <w:sz w:val="23"/>
          <w:szCs w:val="23"/>
          <w:lang w:val="es-ES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մեջ</w:t>
      </w:r>
      <w:r>
        <w:rPr>
          <w:rFonts w:ascii="GHEA Grapalat" w:hAnsi="GHEA Grapalat" w:cs="Sylfaen"/>
          <w:b/>
          <w:sz w:val="23"/>
          <w:szCs w:val="23"/>
          <w:lang w:val="es-ES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փոփոխություններ</w:t>
      </w:r>
      <w:r>
        <w:rPr>
          <w:rFonts w:ascii="GHEA Grapalat" w:hAnsi="GHEA Grapalat" w:cs="Sylfaen"/>
          <w:b/>
          <w:sz w:val="23"/>
          <w:szCs w:val="23"/>
          <w:lang w:val="es-ES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կատա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րելու</w:t>
      </w:r>
      <w:proofErr w:type="spellEnd"/>
      <w:r>
        <w:rPr>
          <w:rFonts w:ascii="GHEA Grapalat" w:hAnsi="GHEA Grapalat" w:cs="Sylfaen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մասին</w:t>
      </w:r>
      <w:proofErr w:type="spellEnd"/>
      <w:r>
        <w:rPr>
          <w:rFonts w:ascii="GHEA Grapalat" w:hAnsi="GHEA Grapalat" w:cs="GHEA Grapalat"/>
          <w:b/>
          <w:color w:val="000000"/>
          <w:sz w:val="23"/>
          <w:szCs w:val="23"/>
          <w:lang w:val="es-ES"/>
        </w:rPr>
        <w:t>»</w:t>
      </w:r>
      <w:r>
        <w:rPr>
          <w:rFonts w:ascii="GHEA Grapalat" w:hAnsi="GHEA Grapalat" w:cs="Times Armenian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b/>
          <w:sz w:val="23"/>
          <w:szCs w:val="23"/>
        </w:rPr>
        <w:t>ՀՀ</w:t>
      </w:r>
      <w:r>
        <w:rPr>
          <w:rFonts w:ascii="GHEA Grapalat" w:hAnsi="GHEA Grapalat" w:cs="Times Armenian"/>
          <w:b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կառավարության</w:t>
      </w:r>
      <w:proofErr w:type="spellEnd"/>
      <w:r>
        <w:rPr>
          <w:rFonts w:ascii="GHEA Grapalat" w:hAnsi="GHEA Grapalat" w:cs="Times Armenian"/>
          <w:b/>
          <w:sz w:val="23"/>
          <w:szCs w:val="23"/>
          <w:lang w:val="af-ZA"/>
        </w:rPr>
        <w:t xml:space="preserve"> </w:t>
      </w:r>
    </w:p>
    <w:p w:rsidR="003B7FE5" w:rsidRDefault="003B7FE5" w:rsidP="003B7FE5">
      <w:pPr>
        <w:spacing w:after="0" w:line="240" w:lineRule="auto"/>
        <w:jc w:val="center"/>
        <w:rPr>
          <w:rFonts w:ascii="GHEA Grapalat" w:hAnsi="GHEA Grapalat" w:cs="Times Armenian"/>
          <w:b/>
          <w:sz w:val="23"/>
          <w:szCs w:val="23"/>
          <w:lang w:val="af-ZA"/>
        </w:rPr>
      </w:pPr>
      <w:proofErr w:type="spellStart"/>
      <w:proofErr w:type="gramStart"/>
      <w:r>
        <w:rPr>
          <w:rFonts w:ascii="GHEA Grapalat" w:hAnsi="GHEA Grapalat" w:cs="Sylfaen"/>
          <w:b/>
          <w:sz w:val="23"/>
          <w:szCs w:val="23"/>
        </w:rPr>
        <w:t>որոշման</w:t>
      </w:r>
      <w:proofErr w:type="spellEnd"/>
      <w:proofErr w:type="gramEnd"/>
      <w:r>
        <w:rPr>
          <w:rFonts w:ascii="GHEA Grapalat" w:hAnsi="GHEA Grapalat" w:cs="Times Armenian"/>
          <w:b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նախագծի</w:t>
      </w:r>
      <w:proofErr w:type="spellEnd"/>
      <w:r>
        <w:rPr>
          <w:rFonts w:ascii="GHEA Grapalat" w:hAnsi="GHEA Grapalat" w:cs="Times Armenian"/>
          <w:b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ընդունման</w:t>
      </w:r>
      <w:proofErr w:type="spellEnd"/>
    </w:p>
    <w:p w:rsidR="003B7FE5" w:rsidRDefault="003B7FE5" w:rsidP="003B7FE5">
      <w:pPr>
        <w:rPr>
          <w:rFonts w:ascii="GHEA Grapalat" w:hAnsi="GHEA Grapalat" w:cs="IRTEK Courier"/>
          <w:sz w:val="10"/>
          <w:szCs w:val="10"/>
          <w:lang w:val="af-ZA"/>
        </w:rPr>
      </w:pPr>
    </w:p>
    <w:p w:rsidR="003B7FE5" w:rsidRDefault="003B7FE5" w:rsidP="003B7FE5">
      <w:pPr>
        <w:spacing w:after="0"/>
        <w:rPr>
          <w:rFonts w:ascii="GHEA Grapalat" w:hAnsi="GHEA Grapalat" w:cs="IRTEK Courier"/>
          <w:sz w:val="10"/>
          <w:szCs w:val="10"/>
          <w:lang w:val="af-ZA"/>
        </w:rPr>
      </w:pPr>
    </w:p>
    <w:p w:rsidR="003B7FE5" w:rsidRDefault="003B7FE5" w:rsidP="003B7FE5">
      <w:pPr>
        <w:spacing w:after="0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:rsidR="003B7FE5" w:rsidRDefault="003B7FE5" w:rsidP="003B7FE5">
      <w:pPr>
        <w:spacing w:after="0" w:line="240" w:lineRule="auto"/>
        <w:ind w:firstLine="547"/>
        <w:jc w:val="both"/>
        <w:rPr>
          <w:rFonts w:ascii="GHEA Grapalat" w:hAnsi="GHEA Grapalat" w:cs="IRTEK Courier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>Որոշման</w:t>
      </w:r>
      <w:r>
        <w:rPr>
          <w:rFonts w:ascii="GHEA Grapalat" w:hAnsi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նախա</w:t>
      </w:r>
      <w:r>
        <w:rPr>
          <w:rFonts w:ascii="GHEA Grapalat" w:hAnsi="GHEA Grapalat"/>
          <w:sz w:val="23"/>
          <w:szCs w:val="23"/>
          <w:lang w:val="hy-AM"/>
        </w:rPr>
        <w:t>գ</w:t>
      </w:r>
      <w:r>
        <w:rPr>
          <w:rFonts w:ascii="GHEA Grapalat" w:hAnsi="GHEA Grapalat" w:cs="Sylfaen"/>
          <w:sz w:val="23"/>
          <w:szCs w:val="23"/>
          <w:lang w:val="hy-AM"/>
        </w:rPr>
        <w:t>ծի</w:t>
      </w:r>
      <w:r>
        <w:rPr>
          <w:rFonts w:ascii="GHEA Grapalat" w:hAnsi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 xml:space="preserve">ընդունումը պայմանավորված է </w:t>
      </w:r>
      <w:r>
        <w:rPr>
          <w:rFonts w:ascii="GHEA Grapalat" w:hAnsi="GHEA Grapalat"/>
          <w:color w:val="000000"/>
          <w:sz w:val="23"/>
          <w:szCs w:val="23"/>
          <w:lang w:val="es-ES"/>
        </w:rPr>
        <w:t>«</w:t>
      </w:r>
      <w:r>
        <w:rPr>
          <w:rFonts w:ascii="GHEA Grapalat" w:hAnsi="GHEA Grapalat" w:cs="Sylfaen"/>
          <w:sz w:val="23"/>
          <w:szCs w:val="23"/>
          <w:lang w:val="hy-AM"/>
        </w:rPr>
        <w:t>Զինվորական ծառայության և զինծառայողի կարգավիճակի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մա</w:t>
      </w:r>
      <w:r>
        <w:rPr>
          <w:rFonts w:ascii="GHEA Grapalat" w:hAnsi="GHEA Grapalat" w:cs="IRTEK Courier"/>
          <w:sz w:val="23"/>
          <w:szCs w:val="23"/>
          <w:lang w:val="hy-AM"/>
        </w:rPr>
        <w:t>u</w:t>
      </w:r>
      <w:r>
        <w:rPr>
          <w:rFonts w:ascii="GHEA Grapalat" w:hAnsi="GHEA Grapalat" w:cs="Sylfaen"/>
          <w:sz w:val="23"/>
          <w:szCs w:val="23"/>
          <w:lang w:val="hy-AM"/>
        </w:rPr>
        <w:t>ին</w:t>
      </w:r>
      <w:r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>
        <w:rPr>
          <w:rFonts w:ascii="GHEA Grapalat" w:hAnsi="GHEA Grapalat"/>
          <w:color w:val="000000"/>
          <w:sz w:val="23"/>
          <w:szCs w:val="23"/>
          <w:lang w:val="hy-AM"/>
        </w:rPr>
        <w:t xml:space="preserve"> 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օրենքում </w:t>
      </w:r>
      <w:r>
        <w:rPr>
          <w:rFonts w:ascii="GHEA Grapalat" w:hAnsi="GHEA Grapalat" w:cs="Sylfaen"/>
          <w:sz w:val="23"/>
          <w:szCs w:val="23"/>
          <w:lang w:val="hy-AM"/>
        </w:rPr>
        <w:t xml:space="preserve">(այսուհետ նաև` օրենք) </w:t>
      </w:r>
      <w:r>
        <w:rPr>
          <w:rFonts w:ascii="GHEA Grapalat" w:hAnsi="GHEA Grapalat" w:cs="IRTEK Courier"/>
          <w:sz w:val="23"/>
          <w:szCs w:val="23"/>
          <w:lang w:val="hy-AM"/>
        </w:rPr>
        <w:t>12.07.2024</w:t>
      </w:r>
      <w:r>
        <w:rPr>
          <w:rFonts w:ascii="GHEA Grapalat" w:hAnsi="GHEA Grapalat" w:cs="Sylfaen"/>
          <w:sz w:val="23"/>
          <w:szCs w:val="23"/>
          <w:lang w:val="hy-AM"/>
        </w:rPr>
        <w:t>թ.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Հ</w:t>
      </w:r>
      <w:r>
        <w:rPr>
          <w:rFonts w:ascii="GHEA Grapalat" w:hAnsi="GHEA Grapalat" w:cs="IRTEK Courier"/>
          <w:sz w:val="23"/>
          <w:szCs w:val="23"/>
          <w:lang w:val="hy-AM"/>
        </w:rPr>
        <w:t>O-309-</w:t>
      </w:r>
      <w:r>
        <w:rPr>
          <w:rFonts w:ascii="GHEA Grapalat" w:hAnsi="GHEA Grapalat" w:cs="Sylfaen"/>
          <w:sz w:val="23"/>
          <w:szCs w:val="23"/>
          <w:lang w:val="hy-AM"/>
        </w:rPr>
        <w:t>Ն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IRTEK Courier"/>
          <w:sz w:val="23"/>
          <w:szCs w:val="23"/>
          <w:lang w:val="af-ZA"/>
        </w:rPr>
        <w:t>o</w:t>
      </w:r>
      <w:r>
        <w:rPr>
          <w:rFonts w:ascii="GHEA Grapalat" w:hAnsi="GHEA Grapalat" w:cs="Sylfaen"/>
          <w:sz w:val="23"/>
          <w:szCs w:val="23"/>
          <w:lang w:val="hy-AM"/>
        </w:rPr>
        <w:t xml:space="preserve">րենքով կատարված փոփոխությունները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նպատակային ուսումնառության համար քաղաքացուն տարկետում տալու և տրված տարկետումը դադարելու պայմաններում իրացնելու և </w:t>
      </w:r>
      <w:r>
        <w:rPr>
          <w:rFonts w:ascii="GHEA Grapalat" w:hAnsi="GHEA Grapalat" w:cs="GHEA Grapalat"/>
          <w:color w:val="000000"/>
          <w:sz w:val="23"/>
          <w:szCs w:val="23"/>
          <w:lang w:val="af-ZA"/>
        </w:rPr>
        <w:t>«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>Պատիվ</w:t>
      </w:r>
      <w:r>
        <w:rPr>
          <w:rFonts w:ascii="GHEA Grapalat" w:hAnsi="GHEA Grapalat" w:cs="GHEA Grapalat"/>
          <w:color w:val="000000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>ունեմ</w:t>
      </w:r>
      <w:r>
        <w:rPr>
          <w:rFonts w:ascii="GHEA Grapalat" w:hAnsi="GHEA Grapalat" w:cs="GHEA Grapalat"/>
          <w:color w:val="000000"/>
          <w:sz w:val="23"/>
          <w:szCs w:val="23"/>
          <w:lang w:val="af-ZA"/>
        </w:rPr>
        <w:t xml:space="preserve">» 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>ծրագրի</w:t>
      </w:r>
      <w:r>
        <w:rPr>
          <w:rFonts w:ascii="GHEA Grapalat" w:hAnsi="GHEA Grapalat" w:cs="GHEA Grapalat"/>
          <w:color w:val="000000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>կազմակերպման</w:t>
      </w:r>
      <w:r>
        <w:rPr>
          <w:rFonts w:ascii="GHEA Grapalat" w:hAnsi="GHEA Grapalat" w:cs="GHEA Grapalat"/>
          <w:color w:val="000000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>հետ</w:t>
      </w:r>
      <w:r>
        <w:rPr>
          <w:rFonts w:ascii="GHEA Grapalat" w:hAnsi="GHEA Grapalat" w:cs="GHEA Grapalat"/>
          <w:color w:val="000000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>կապված</w:t>
      </w:r>
      <w:r>
        <w:rPr>
          <w:rFonts w:ascii="GHEA Grapalat" w:hAnsi="GHEA Grapalat" w:cs="GHEA Grapalat"/>
          <w:color w:val="000000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>մի</w:t>
      </w:r>
      <w:r>
        <w:rPr>
          <w:rFonts w:ascii="GHEA Grapalat" w:hAnsi="GHEA Grapalat" w:cs="GHEA Grapalat"/>
          <w:color w:val="000000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>շարք</w:t>
      </w:r>
      <w:r>
        <w:rPr>
          <w:rFonts w:ascii="GHEA Grapalat" w:hAnsi="GHEA Grapalat" w:cs="GHEA Grapalat"/>
          <w:color w:val="000000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>այլ</w:t>
      </w:r>
      <w:r>
        <w:rPr>
          <w:rFonts w:ascii="GHEA Grapalat" w:hAnsi="GHEA Grapalat" w:cs="GHEA Grapalat"/>
          <w:color w:val="000000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>հարաբերությունները</w:t>
      </w:r>
      <w:r>
        <w:rPr>
          <w:rFonts w:ascii="GHEA Grapalat" w:hAnsi="GHEA Grapalat" w:cs="GHEA Grapalat"/>
          <w:color w:val="000000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 xml:space="preserve">հստակեցնելու,  </w:t>
      </w:r>
      <w:r>
        <w:rPr>
          <w:rFonts w:ascii="GHEA Grapalat" w:hAnsi="GHEA Grapalat" w:cs="GHEA Grapalat"/>
          <w:sz w:val="23"/>
          <w:szCs w:val="23"/>
          <w:lang w:val="hy-AM"/>
        </w:rPr>
        <w:t>որոշման դրույթները 2024թ. հուլիսի 24-ին ուժի մեջ մտած «Մասնագիտական կրթության և ուսուցման մասին» օրենքի դրույթներին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համապատասխանեցնելու 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>անհրաժեշտությամբ: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>Որոշման նախագծի ընդունումը բխում է նաև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ՀՀ վարչապետի  05.09.2024թ. N 798-Ա որոշմամբ հաստատված ցանկի 1-ին կետի կատարումն ապահովելու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անհրաժեշտությունից</w:t>
      </w:r>
      <w:r>
        <w:rPr>
          <w:rFonts w:ascii="GHEA Grapalat" w:hAnsi="GHEA Grapalat"/>
          <w:sz w:val="23"/>
          <w:szCs w:val="23"/>
          <w:lang w:val="hy-AM"/>
        </w:rPr>
        <w:t>:</w:t>
      </w:r>
    </w:p>
    <w:p w:rsidR="003B7FE5" w:rsidRDefault="003B7FE5" w:rsidP="003B7FE5">
      <w:pPr>
        <w:spacing w:after="0"/>
        <w:ind w:firstLine="540"/>
        <w:jc w:val="both"/>
        <w:rPr>
          <w:rFonts w:ascii="GHEA Grapalat" w:hAnsi="GHEA Grapalat"/>
          <w:b/>
          <w:sz w:val="23"/>
          <w:szCs w:val="23"/>
          <w:lang w:val="af-ZA"/>
        </w:rPr>
      </w:pPr>
      <w:r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r>
        <w:rPr>
          <w:rFonts w:ascii="GHEA Grapalat" w:hAnsi="GHEA Grapalat"/>
          <w:b/>
          <w:sz w:val="23"/>
          <w:szCs w:val="23"/>
          <w:lang w:val="hy-AM"/>
        </w:rPr>
        <w:t>Ընթացիկ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իրավիճակը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և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խնդիրները</w:t>
      </w:r>
    </w:p>
    <w:p w:rsidR="003B7FE5" w:rsidRDefault="003B7FE5" w:rsidP="003B7FE5">
      <w:pPr>
        <w:autoSpaceDE w:val="0"/>
        <w:autoSpaceDN w:val="0"/>
        <w:adjustRightInd w:val="0"/>
        <w:spacing w:after="0" w:line="240" w:lineRule="auto"/>
        <w:ind w:firstLine="547"/>
        <w:jc w:val="both"/>
        <w:rPr>
          <w:rFonts w:ascii="GHEA Grapalat" w:hAnsi="GHEA Grapalat" w:cs="AK Courier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 xml:space="preserve">Օրենքում </w:t>
      </w:r>
      <w:r>
        <w:rPr>
          <w:rFonts w:ascii="GHEA Grapalat" w:hAnsi="GHEA Grapalat" w:cs="IRTEK Courier"/>
          <w:sz w:val="23"/>
          <w:szCs w:val="23"/>
          <w:lang w:val="af-ZA"/>
        </w:rPr>
        <w:t>2024թ</w:t>
      </w:r>
      <w:r>
        <w:rPr>
          <w:rFonts w:ascii="GHEA Grapalat" w:hAnsi="GHEA Grapalat" w:cs="IRTEK Courier"/>
          <w:sz w:val="23"/>
          <w:szCs w:val="23"/>
          <w:lang w:val="hy-AM"/>
        </w:rPr>
        <w:t>.</w:t>
      </w:r>
      <w:r>
        <w:rPr>
          <w:rFonts w:ascii="GHEA Grapalat" w:hAnsi="GHEA Grapalat" w:cs="IRTE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հուլիսի 12</w:t>
      </w:r>
      <w:r>
        <w:rPr>
          <w:rFonts w:ascii="GHEA Grapalat" w:hAnsi="GHEA Grapalat" w:cs="IRTEK Courier"/>
          <w:sz w:val="23"/>
          <w:szCs w:val="23"/>
          <w:lang w:val="af-ZA"/>
        </w:rPr>
        <w:t>-</w:t>
      </w:r>
      <w:r>
        <w:rPr>
          <w:rFonts w:ascii="GHEA Grapalat" w:hAnsi="GHEA Grapalat" w:cs="Sylfaen"/>
          <w:sz w:val="23"/>
          <w:szCs w:val="23"/>
          <w:lang w:val="hy-AM"/>
        </w:rPr>
        <w:t>ի</w:t>
      </w:r>
      <w:r>
        <w:rPr>
          <w:rFonts w:ascii="GHEA Grapalat" w:hAnsi="GHEA Grapalat" w:cs="IRTE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Հ</w:t>
      </w:r>
      <w:r>
        <w:rPr>
          <w:rFonts w:ascii="GHEA Grapalat" w:hAnsi="GHEA Grapalat" w:cs="IRTEK Courier"/>
          <w:sz w:val="23"/>
          <w:szCs w:val="23"/>
          <w:lang w:val="af-ZA"/>
        </w:rPr>
        <w:t>O-</w:t>
      </w:r>
      <w:r>
        <w:rPr>
          <w:rFonts w:ascii="GHEA Grapalat" w:hAnsi="GHEA Grapalat" w:cs="IRTEK Courier"/>
          <w:sz w:val="23"/>
          <w:szCs w:val="23"/>
          <w:lang w:val="hy-AM"/>
        </w:rPr>
        <w:t>309</w:t>
      </w:r>
      <w:r>
        <w:rPr>
          <w:rFonts w:ascii="GHEA Grapalat" w:hAnsi="GHEA Grapalat" w:cs="IRTEK Courier"/>
          <w:sz w:val="23"/>
          <w:szCs w:val="23"/>
          <w:lang w:val="af-ZA"/>
        </w:rPr>
        <w:t>-</w:t>
      </w:r>
      <w:r>
        <w:rPr>
          <w:rFonts w:ascii="GHEA Grapalat" w:hAnsi="GHEA Grapalat" w:cs="Sylfaen"/>
          <w:sz w:val="23"/>
          <w:szCs w:val="23"/>
          <w:lang w:val="hy-AM"/>
        </w:rPr>
        <w:t>Ն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IRTEK Courier"/>
          <w:sz w:val="23"/>
          <w:szCs w:val="23"/>
          <w:lang w:val="af-ZA"/>
        </w:rPr>
        <w:t>o</w:t>
      </w:r>
      <w:r>
        <w:rPr>
          <w:rFonts w:ascii="GHEA Grapalat" w:hAnsi="GHEA Grapalat" w:cs="Sylfaen"/>
          <w:sz w:val="23"/>
          <w:szCs w:val="23"/>
          <w:lang w:val="hy-AM"/>
        </w:rPr>
        <w:t>րենքով կատարված փոփոխությունների համաձայն ՀՀ պաշտպանության նախարարության կողմից սահմանված պայմաններում և վայրում զինվորական ծառայություն անցնելու պայմանագիր կնքած</w:t>
      </w:r>
      <w:r>
        <w:rPr>
          <w:rFonts w:ascii="GHEA Grapalat" w:hAnsi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քաղաքացիների  համար</w:t>
      </w:r>
      <w:r>
        <w:rPr>
          <w:rFonts w:ascii="GHEA Grapalat" w:hAnsi="GHEA Grapalat"/>
          <w:sz w:val="23"/>
          <w:szCs w:val="23"/>
          <w:lang w:val="hy-AM"/>
        </w:rPr>
        <w:t xml:space="preserve"> օրենքով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սահմանված իրավական հետևանքը չի կարող ծագել պայմանագրի գործողության ընթացքում ստացած վնասվածքի կամ ձեռք բերած հիվանդության հետևանքով քաղաքացու` առողջական վիճակի պատճառով զինվորական ծառայության համար ոչ պիտանի կամ ժամանակավորապես ոչ ճանաչվելու և (կամ) դատարանի` օրինական ուժի մեջ մտած դատավճռով ազատազրկման դատապարտվելու հիման վրա պատիժ կրելու պատճառով կամ ՀՀ պաշտպանության մարտական գործողությունների ժամանակ զոհված (մահացած) ընտանիքի համապատասխան անդամ ունենալու հիմքով պայմանագրի գործողությունը վաղաժամկետ դադարեցվելու դեպքերում: Այդ կապակցությամբ անհրաժեշտություն է առաջացել համապատասխան փոփոխություններ կատարել նպատակային ուսումնառության համար քաղաքացուն տարկետում տալու և տրված տարկետումը դադարելու պայմանները սահմանող </w:t>
      </w:r>
      <w:r>
        <w:rPr>
          <w:rFonts w:ascii="GHEA Grapalat" w:hAnsi="GHEA Grapalat" w:cs="GHEA Grapalat"/>
          <w:sz w:val="23"/>
          <w:szCs w:val="23"/>
          <w:lang w:val="hy-AM"/>
        </w:rPr>
        <w:t>ՀՀ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կառավարության 12.04.2018թ. N 430-Ն որոշման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af-ZA"/>
        </w:rPr>
        <w:t>(</w:t>
      </w:r>
      <w:r>
        <w:rPr>
          <w:rFonts w:ascii="GHEA Grapalat" w:hAnsi="GHEA Grapalat" w:cs="GHEA Grapalat"/>
          <w:sz w:val="23"/>
          <w:szCs w:val="23"/>
          <w:lang w:val="hy-AM"/>
        </w:rPr>
        <w:t>այսուհետ՝ որոշում</w:t>
      </w:r>
      <w:r>
        <w:rPr>
          <w:rFonts w:ascii="GHEA Grapalat" w:hAnsi="GHEA Grapalat" w:cs="GHEA Grapalat"/>
          <w:sz w:val="23"/>
          <w:szCs w:val="23"/>
          <w:lang w:val="af-ZA"/>
        </w:rPr>
        <w:t>)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մեջ՝ հղում տալով օրենքի համապատասխան կարգավորմանը: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Բացի այդ, </w:t>
      </w:r>
      <w:r>
        <w:rPr>
          <w:rFonts w:ascii="GHEA Grapalat" w:hAnsi="GHEA Grapalat" w:cs="GHEA Grapalat"/>
          <w:sz w:val="23"/>
          <w:szCs w:val="23"/>
          <w:lang w:val="hy-AM"/>
        </w:rPr>
        <w:t>անհրաժեշտություն է առաջացել որոշման դրույթները համապատասխանեցնել 2024թ. հուլիսի 24-ին ուժի մեջ մտած «Մասնագիտական կրթության և ուսուցման մասին» օրենքի դրույթներին, ինչպես նաև որոշման մեջ հստակեցնել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բակալավրի կրթական ծրագրով ընդունելության կարգը սահմանող ՀՀ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կառավարության 26.04.2012թ. N 597-Ն որոշմանը տրվող հղումները՝ հաշվի առնելով նշված որոշման մեջ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01.04.2021թ. </w:t>
      </w:r>
      <w:r>
        <w:rPr>
          <w:rFonts w:ascii="GHEA Grapalat" w:hAnsi="GHEA Grapalat" w:cs="GHEA Grapalat"/>
          <w:sz w:val="23"/>
          <w:szCs w:val="23"/>
          <w:lang w:val="af-ZA"/>
        </w:rPr>
        <w:t>N 469-Ն որոշմամբ կատարված փոփոխությունները:</w:t>
      </w:r>
    </w:p>
    <w:p w:rsidR="003B7FE5" w:rsidRDefault="003B7FE5" w:rsidP="003B7FE5">
      <w:pPr>
        <w:spacing w:after="0" w:line="240" w:lineRule="auto"/>
        <w:ind w:firstLine="547"/>
        <w:jc w:val="both"/>
        <w:rPr>
          <w:rFonts w:ascii="GHEA Grapalat" w:hAnsi="GHEA Grapalat" w:cs="AK Courier"/>
          <w:sz w:val="23"/>
          <w:szCs w:val="23"/>
          <w:lang w:val="hy-AM"/>
        </w:rPr>
      </w:pP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 xml:space="preserve">Միաժամանակ, </w:t>
      </w:r>
      <w:r>
        <w:rPr>
          <w:rFonts w:ascii="GHEA Grapalat" w:hAnsi="GHEA Grapalat" w:cs="GHEA Grapalat"/>
          <w:color w:val="000000"/>
          <w:sz w:val="23"/>
          <w:szCs w:val="23"/>
          <w:lang w:val="es-ES"/>
        </w:rPr>
        <w:t>«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>Պատիվ</w:t>
      </w:r>
      <w:r>
        <w:rPr>
          <w:rFonts w:ascii="GHEA Grapalat" w:hAnsi="GHEA Grapalat" w:cs="GHEA Grapalat"/>
          <w:color w:val="000000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>ունեմ</w:t>
      </w:r>
      <w:r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>
        <w:rPr>
          <w:rFonts w:ascii="GHEA Grapalat" w:hAnsi="GHEA Grapalat" w:cs="GHEA Grapalat"/>
          <w:color w:val="000000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>ծրագրով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պարտադիր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զինվորական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ծառայության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զորակոչից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տրված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տարկետումների ընթացքում ի հայտ են եկել դեպքեր, երբ, օրինակ՝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>Հայ-Ֆրանսիական համալսարանում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սովորող և տարկետում ստացած անձինք որևէ պատճառով կրկնել են կուրսը, մի շարք դեպքերում՝ արդեն երկու անգամ, որի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արդյունքում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փաստացի նրանց ուսումնառության ժամկետը երկարաձգվում է, իսկ զինվորական պատրաստությունն ավարտվում է սահմանված ժամկետում, սակայն նրանց տարկետման ժամկետը երկարաձգելու կամ տարկետումը դադարեցնելու հիմքեր չկան: Հաշվի առնելով կրկնվող միտումները, 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>անհրաժեշտություն</w:t>
      </w:r>
      <w:r>
        <w:rPr>
          <w:rFonts w:ascii="GHEA Grapalat" w:hAnsi="GHEA Grapalat" w:cs="GHEA Grapalat"/>
          <w:color w:val="000000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>է</w:t>
      </w:r>
      <w:r>
        <w:rPr>
          <w:rFonts w:ascii="GHEA Grapalat" w:hAnsi="GHEA Grapalat" w:cs="GHEA Grapalat"/>
          <w:color w:val="000000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>առաջացել</w:t>
      </w:r>
      <w:r>
        <w:rPr>
          <w:rFonts w:ascii="GHEA Grapalat" w:hAnsi="GHEA Grapalat" w:cs="GHEA Grapalat"/>
          <w:color w:val="000000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 xml:space="preserve">սահմանել, որ </w:t>
      </w:r>
      <w:r>
        <w:rPr>
          <w:rFonts w:ascii="GHEA Grapalat" w:hAnsi="GHEA Grapalat" w:cs="GHEA Grapalat"/>
          <w:sz w:val="23"/>
          <w:szCs w:val="23"/>
          <w:lang w:val="hy-AM"/>
        </w:rPr>
        <w:t>քաղաքացու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կողմից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տրված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տարկետման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ժամկետի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ընթացքում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անկախ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պատճառներից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ուսումնառության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ժամկետի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փոփոխումը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ևս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lastRenderedPageBreak/>
        <w:t>կարգի իմաստով հանդիսանում է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որպես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բարձրագույն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ուսումնական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հաստատությունից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ազատելու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(</w:t>
      </w:r>
      <w:r>
        <w:rPr>
          <w:rFonts w:ascii="GHEA Grapalat" w:hAnsi="GHEA Grapalat" w:cs="GHEA Grapalat"/>
          <w:sz w:val="23"/>
          <w:szCs w:val="23"/>
          <w:lang w:val="hy-AM"/>
        </w:rPr>
        <w:t>հեռացնելու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) </w:t>
      </w:r>
      <w:r>
        <w:rPr>
          <w:rFonts w:ascii="GHEA Grapalat" w:hAnsi="GHEA Grapalat" w:cs="GHEA Grapalat"/>
          <w:sz w:val="23"/>
          <w:szCs w:val="23"/>
          <w:lang w:val="hy-AM"/>
        </w:rPr>
        <w:t>պայման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և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այն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դիտարկել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ծրագրով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կնքված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պայմանագրի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դադարեցման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հիմք</w:t>
      </w:r>
      <w:r>
        <w:rPr>
          <w:rFonts w:ascii="GHEA Grapalat" w:hAnsi="GHEA Grapalat" w:cs="GHEA Grapalat"/>
          <w:sz w:val="23"/>
          <w:szCs w:val="23"/>
          <w:lang w:val="af-ZA"/>
        </w:rPr>
        <w:t>: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</w:t>
      </w:r>
    </w:p>
    <w:p w:rsidR="003B7FE5" w:rsidRDefault="003B7FE5" w:rsidP="003B7FE5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fr-FR"/>
        </w:rPr>
      </w:pPr>
      <w:r>
        <w:rPr>
          <w:rFonts w:ascii="GHEA Grapalat" w:hAnsi="GHEA Grapalat"/>
          <w:b/>
          <w:sz w:val="23"/>
          <w:szCs w:val="23"/>
          <w:lang w:val="fr-FR"/>
        </w:rPr>
        <w:t xml:space="preserve">3. </w:t>
      </w:r>
      <w:r>
        <w:rPr>
          <w:rFonts w:ascii="GHEA Grapalat" w:hAnsi="GHEA Grapalat"/>
          <w:b/>
          <w:sz w:val="23"/>
          <w:szCs w:val="23"/>
          <w:lang w:val="hy-AM"/>
        </w:rPr>
        <w:t>Կարգավորման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նպատակը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և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բնույթը</w:t>
      </w:r>
    </w:p>
    <w:p w:rsidR="003B7FE5" w:rsidRDefault="003B7FE5" w:rsidP="003B7FE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Sylfaen"/>
          <w:sz w:val="23"/>
          <w:szCs w:val="23"/>
          <w:lang w:val="fr-FR"/>
        </w:rPr>
      </w:pPr>
      <w:r>
        <w:rPr>
          <w:rFonts w:ascii="GHEA Grapalat" w:hAnsi="GHEA Grapalat" w:cs="Sylfaen"/>
          <w:sz w:val="23"/>
          <w:szCs w:val="23"/>
          <w:lang w:val="hy-AM"/>
        </w:rPr>
        <w:t>Որոշման նախագծի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համաձայն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հստակեցվում են 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«Պատիվ ունեմ» ծրագրով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սովորելու համար տարկետում ստացած քաղաքացիների հետ կնքված պայմանագիրը դադարեցնելիս </w:t>
      </w:r>
      <w:r>
        <w:rPr>
          <w:rFonts w:ascii="GHEA Grapalat" w:hAnsi="GHEA Grapalat"/>
          <w:sz w:val="23"/>
          <w:szCs w:val="23"/>
          <w:lang w:val="hy-AM"/>
        </w:rPr>
        <w:t xml:space="preserve">օրենքով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սահմանված իրավական հետևանքի չկիրառման դեպքերը, 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ծրագրով </w:t>
      </w:r>
      <w:r>
        <w:rPr>
          <w:rFonts w:ascii="GHEA Grapalat" w:hAnsi="GHEA Grapalat" w:cs="GHEA Grapalat"/>
          <w:sz w:val="23"/>
          <w:szCs w:val="23"/>
          <w:lang w:val="hy-AM"/>
        </w:rPr>
        <w:t>տրված տարկետման դադարման հիմք է սահմանվում նաև որևէ հիմքով ուսումնառության ժամկետի փոփոխման առաջացումը, որոշման դրույթները համապատասխանեցվում են նաև 2024թ. հուլիսի 24-ին ուժի մեջ մտած «Մասնագիտական կրթության և ուսուցման մասին» օրենքի դրույթներին և հստակեցվում են ՀՀ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կառավարության 26.04.2012թ. N 597-Ն որոշմանը տրվող հղումները</w:t>
      </w:r>
      <w:r>
        <w:rPr>
          <w:rFonts w:ascii="GHEA Grapalat" w:hAnsi="GHEA Grapalat" w:cs="AK Courier"/>
          <w:sz w:val="23"/>
          <w:szCs w:val="23"/>
          <w:lang w:val="fr-FR"/>
        </w:rPr>
        <w:t>:</w:t>
      </w:r>
    </w:p>
    <w:p w:rsidR="003B7FE5" w:rsidRDefault="003B7FE5" w:rsidP="003B7FE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GHEA Grapalat"/>
          <w:b/>
          <w:bCs/>
          <w:sz w:val="23"/>
          <w:szCs w:val="23"/>
          <w:lang w:val="fr-FR"/>
        </w:rPr>
      </w:pPr>
      <w:r>
        <w:rPr>
          <w:rFonts w:ascii="GHEA Grapalat" w:hAnsi="GHEA Grapalat" w:cs="Sylfaen"/>
          <w:b/>
          <w:sz w:val="23"/>
          <w:szCs w:val="23"/>
          <w:lang w:val="fr-FR"/>
        </w:rPr>
        <w:t xml:space="preserve">4. </w:t>
      </w:r>
      <w:r>
        <w:rPr>
          <w:rFonts w:ascii="GHEA Grapalat" w:hAnsi="GHEA Grapalat" w:cs="Sylfaen"/>
          <w:b/>
          <w:sz w:val="23"/>
          <w:szCs w:val="23"/>
          <w:lang w:val="hy-AM"/>
        </w:rPr>
        <w:t>Լրացուցիչ</w:t>
      </w:r>
      <w:r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ֆինանսական</w:t>
      </w:r>
      <w:r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միջոցների</w:t>
      </w:r>
      <w:r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անհրաժեշտությունը</w:t>
      </w:r>
      <w:r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և</w:t>
      </w:r>
      <w:r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պետական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եկամուտներում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ու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ծախսերում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սպասվելիք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փոփոխությունները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</w:p>
    <w:p w:rsidR="003B7FE5" w:rsidRDefault="003B7FE5" w:rsidP="003B7FE5">
      <w:pPr>
        <w:spacing w:after="0" w:line="240" w:lineRule="auto"/>
        <w:ind w:firstLine="539"/>
        <w:jc w:val="both"/>
        <w:rPr>
          <w:rFonts w:ascii="GHEA Grapalat" w:hAnsi="GHEA Grapalat" w:cs="Sylfaen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>Որոշման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նախագծի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ընդունումը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լրացուցիչ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ֆինանսական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միջոցների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անհրաժեշտության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և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պետական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  <w:lang w:val="es-ES"/>
        </w:rPr>
        <w:t>բյուջեի</w:t>
      </w:r>
      <w:proofErr w:type="spellEnd"/>
      <w:r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  <w:lang w:val="es-ES"/>
        </w:rPr>
        <w:t>ծախսերում</w:t>
      </w:r>
      <w:proofErr w:type="spellEnd"/>
      <w:r>
        <w:rPr>
          <w:rFonts w:ascii="GHEA Grapalat" w:hAnsi="GHEA Grapalat" w:cs="GHEA Grapalat"/>
          <w:sz w:val="23"/>
          <w:szCs w:val="23"/>
          <w:lang w:val="hy-AM"/>
        </w:rPr>
        <w:t xml:space="preserve"> փոփոխությունների չի հանգեցնում</w:t>
      </w:r>
      <w:r>
        <w:rPr>
          <w:rFonts w:ascii="GHEA Grapalat" w:hAnsi="GHEA Grapalat" w:cs="Sylfaen"/>
          <w:sz w:val="23"/>
          <w:szCs w:val="23"/>
          <w:lang w:val="fr-FR"/>
        </w:rPr>
        <w:t>: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</w:p>
    <w:p w:rsidR="003B7FE5" w:rsidRDefault="003B7FE5" w:rsidP="003B7FE5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lang w:val="af-ZA"/>
        </w:rPr>
        <w:t xml:space="preserve">        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5. </w:t>
      </w:r>
      <w:r>
        <w:rPr>
          <w:rFonts w:ascii="GHEA Grapalat" w:hAnsi="GHEA Grapalat"/>
          <w:b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</w:t>
      </w:r>
    </w:p>
    <w:p w:rsidR="003B7FE5" w:rsidRDefault="003B7FE5" w:rsidP="003B7F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AK Courier"/>
          <w:sz w:val="23"/>
          <w:szCs w:val="23"/>
          <w:lang w:val="af-ZA"/>
        </w:rPr>
      </w:pPr>
      <w:r>
        <w:rPr>
          <w:rFonts w:ascii="GHEA Grapalat" w:hAnsi="GHEA Grapalat"/>
          <w:b/>
          <w:sz w:val="23"/>
          <w:szCs w:val="23"/>
          <w:lang w:val="hy-AM"/>
        </w:rPr>
        <w:tab/>
      </w:r>
      <w:r>
        <w:rPr>
          <w:rFonts w:ascii="GHEA Grapalat" w:hAnsi="GHEA Grapalat" w:cs="GHEA Grapalat"/>
          <w:bCs/>
          <w:sz w:val="23"/>
          <w:szCs w:val="23"/>
          <w:lang w:val="hy-AM"/>
        </w:rPr>
        <w:t>Որոշման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նախագիծը կապված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>չ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է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ռազմավարական փաստաթղթերի </w:t>
      </w:r>
      <w:r>
        <w:rPr>
          <w:rFonts w:ascii="GHEA Grapalat" w:hAnsi="GHEA Grapalat"/>
          <w:sz w:val="23"/>
          <w:szCs w:val="23"/>
          <w:lang w:val="af-ZA"/>
        </w:rPr>
        <w:t>հետ: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</w:p>
    <w:p w:rsidR="003B7FE5" w:rsidRDefault="003B7FE5" w:rsidP="003B7F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AK Courier"/>
          <w:sz w:val="23"/>
          <w:szCs w:val="23"/>
          <w:lang w:val="af-ZA"/>
        </w:rPr>
      </w:pPr>
    </w:p>
    <w:p w:rsidR="003B7FE5" w:rsidRDefault="003B7FE5" w:rsidP="003B7FE5">
      <w:pPr>
        <w:spacing w:after="0" w:line="312" w:lineRule="auto"/>
        <w:rPr>
          <w:rFonts w:ascii="GHEA Grapalat" w:hAnsi="GHEA Grapalat" w:cs="GHEA Grapalat"/>
          <w:bCs/>
          <w:sz w:val="23"/>
          <w:szCs w:val="23"/>
          <w:lang w:val="af-ZA"/>
        </w:rPr>
      </w:pPr>
    </w:p>
    <w:p w:rsidR="003B7FE5" w:rsidRDefault="003B7FE5" w:rsidP="003B7FE5">
      <w:pPr>
        <w:rPr>
          <w:lang w:val="af-ZA"/>
        </w:rPr>
      </w:pPr>
    </w:p>
    <w:p w:rsidR="003B7FE5" w:rsidRDefault="003B7FE5" w:rsidP="003B7FE5">
      <w:pPr>
        <w:rPr>
          <w:lang w:val="af-ZA"/>
        </w:rPr>
      </w:pPr>
    </w:p>
    <w:p w:rsidR="003B7FE5" w:rsidRDefault="003B7FE5" w:rsidP="003B7FE5">
      <w:pPr>
        <w:rPr>
          <w:lang w:val="af-ZA"/>
        </w:rPr>
      </w:pPr>
    </w:p>
    <w:p w:rsidR="003B7FE5" w:rsidRDefault="003B7FE5" w:rsidP="003B7FE5">
      <w:pPr>
        <w:rPr>
          <w:lang w:val="af-ZA"/>
        </w:rPr>
      </w:pPr>
    </w:p>
    <w:p w:rsidR="003B7FE5" w:rsidRDefault="003B7FE5" w:rsidP="003B7FE5">
      <w:pPr>
        <w:rPr>
          <w:lang w:val="af-ZA"/>
        </w:rPr>
      </w:pPr>
    </w:p>
    <w:p w:rsidR="003B7FE5" w:rsidRDefault="003B7FE5" w:rsidP="003B7FE5">
      <w:pPr>
        <w:rPr>
          <w:lang w:val="af-ZA"/>
        </w:rPr>
      </w:pPr>
    </w:p>
    <w:p w:rsidR="003B7FE5" w:rsidRDefault="003B7FE5" w:rsidP="003B7FE5">
      <w:pPr>
        <w:rPr>
          <w:lang w:val="af-ZA"/>
        </w:rPr>
      </w:pPr>
    </w:p>
    <w:p w:rsidR="003B7FE5" w:rsidRDefault="003B7FE5" w:rsidP="003B7FE5">
      <w:pPr>
        <w:rPr>
          <w:lang w:val="af-ZA"/>
        </w:rPr>
      </w:pPr>
    </w:p>
    <w:p w:rsidR="003B7FE5" w:rsidRDefault="003B7FE5" w:rsidP="003B7FE5">
      <w:pPr>
        <w:rPr>
          <w:lang w:val="af-ZA"/>
        </w:rPr>
      </w:pPr>
    </w:p>
    <w:p w:rsidR="003B7FE5" w:rsidRDefault="003B7FE5" w:rsidP="003B7FE5">
      <w:pPr>
        <w:rPr>
          <w:lang w:val="af-ZA"/>
        </w:rPr>
      </w:pPr>
    </w:p>
    <w:p w:rsidR="003B7FE5" w:rsidRDefault="003B7FE5" w:rsidP="003B7FE5">
      <w:pPr>
        <w:rPr>
          <w:lang w:val="af-ZA"/>
        </w:rPr>
      </w:pPr>
    </w:p>
    <w:p w:rsidR="003B7FE5" w:rsidRDefault="003B7FE5" w:rsidP="003B7FE5">
      <w:pPr>
        <w:rPr>
          <w:lang w:val="af-ZA"/>
        </w:rPr>
      </w:pPr>
    </w:p>
    <w:p w:rsidR="003B7FE5" w:rsidRDefault="003B7FE5" w:rsidP="003B7FE5">
      <w:pPr>
        <w:rPr>
          <w:lang w:val="af-ZA"/>
        </w:rPr>
      </w:pPr>
    </w:p>
    <w:p w:rsidR="003B7FE5" w:rsidRDefault="003B7FE5" w:rsidP="003B7FE5">
      <w:pPr>
        <w:rPr>
          <w:lang w:val="af-ZA"/>
        </w:rPr>
      </w:pPr>
      <w:bookmarkStart w:id="0" w:name="_GoBack"/>
      <w:bookmarkEnd w:id="0"/>
    </w:p>
    <w:p w:rsidR="009742DB" w:rsidRPr="003B7FE5" w:rsidRDefault="009742DB" w:rsidP="003B7FE5">
      <w:pPr>
        <w:rPr>
          <w:lang w:val="af-ZA"/>
        </w:rPr>
      </w:pPr>
    </w:p>
    <w:sectPr w:rsidR="009742DB" w:rsidRPr="003B7FE5" w:rsidSect="00B2708C">
      <w:pgSz w:w="12240" w:h="15840"/>
      <w:pgMar w:top="540" w:right="900" w:bottom="36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AK Courie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43CE4"/>
    <w:rsid w:val="003B7FE5"/>
    <w:rsid w:val="009742DB"/>
    <w:rsid w:val="00B43CE4"/>
    <w:rsid w:val="00E72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CE4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07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649</Words>
  <Characters>3702</Characters>
  <Application>Microsoft Office Word</Application>
  <DocSecurity>0</DocSecurity>
  <Lines>30</Lines>
  <Paragraphs>8</Paragraphs>
  <ScaleCrop>false</ScaleCrop>
  <Company/>
  <LinksUpToDate>false</LinksUpToDate>
  <CharactersWithSpaces>4343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https://mul2.gov.am/tasks/1053860/oneclick?token=8864cd755e55264ddf132ce15116f7ee</cp:keywords>
  <dc:description/>
  <cp:lastModifiedBy>User</cp:lastModifiedBy>
  <cp:revision>4</cp:revision>
  <dcterms:created xsi:type="dcterms:W3CDTF">2024-09-30T12:38:00Z</dcterms:created>
  <dcterms:modified xsi:type="dcterms:W3CDTF">2024-10-22T14:08:00Z</dcterms:modified>
</cp:coreProperties>
</file>