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D0BC41" w14:textId="0685CA86" w:rsidR="00191CB0" w:rsidRPr="00B40BFD" w:rsidRDefault="00191CB0" w:rsidP="00C35A37">
      <w:pPr>
        <w:spacing w:line="360" w:lineRule="auto"/>
        <w:ind w:firstLine="720"/>
        <w:jc w:val="center"/>
        <w:rPr>
          <w:rFonts w:ascii="GHEA Grapalat" w:eastAsia="GHEA Grapalat" w:hAnsi="GHEA Grapalat" w:cs="GHEA Grapalat"/>
          <w:sz w:val="24"/>
          <w:szCs w:val="24"/>
          <w:lang w:val="hy-AM"/>
        </w:rPr>
      </w:pPr>
      <w:r w:rsidRPr="00B40BFD">
        <w:rPr>
          <w:rFonts w:ascii="GHEA Grapalat" w:eastAsia="GHEA Grapalat" w:hAnsi="GHEA Grapalat" w:cs="GHEA Grapalat"/>
          <w:b/>
          <w:sz w:val="24"/>
          <w:szCs w:val="24"/>
          <w:lang w:val="hy-AM"/>
        </w:rPr>
        <w:t>ՀԻՄՆԱՎՈՐՈՒՄ</w:t>
      </w:r>
    </w:p>
    <w:p w14:paraId="6E649C1A" w14:textId="65682504" w:rsidR="0005656F" w:rsidRPr="00B40BFD" w:rsidRDefault="007A63E3" w:rsidP="00340E19">
      <w:pPr>
        <w:pStyle w:val="NormalWeb"/>
        <w:spacing w:before="0" w:beforeAutospacing="0" w:after="0" w:afterAutospacing="0"/>
        <w:jc w:val="center"/>
        <w:rPr>
          <w:rFonts w:ascii="GHEA Grapalat" w:hAnsi="GHEA Grapalat"/>
          <w:b/>
          <w:lang w:val="hy-AM"/>
        </w:rPr>
      </w:pPr>
      <w:r w:rsidRPr="00B40BFD">
        <w:rPr>
          <w:rFonts w:ascii="GHEA Grapalat" w:hAnsi="GHEA Grapalat"/>
          <w:b/>
          <w:lang w:val="hy-AM"/>
        </w:rPr>
        <w:t xml:space="preserve"> </w:t>
      </w:r>
      <w:r w:rsidR="00176162" w:rsidRPr="00B40BFD">
        <w:rPr>
          <w:rFonts w:ascii="GHEA Grapalat" w:hAnsi="GHEA Grapalat"/>
          <w:b/>
          <w:lang w:val="hy-AM"/>
        </w:rPr>
        <w:t>«</w:t>
      </w:r>
      <w:bookmarkStart w:id="0" w:name="_Hlk148522125"/>
      <w:r w:rsidR="003775EB" w:rsidRPr="00B40BFD">
        <w:rPr>
          <w:rFonts w:ascii="GHEA Grapalat" w:hAnsi="GHEA Grapalat"/>
          <w:b/>
          <w:bCs/>
          <w:color w:val="000000"/>
          <w:shd w:val="clear" w:color="auto" w:fill="FFFFFF"/>
          <w:lang w:val="hy-AM"/>
        </w:rPr>
        <w:t xml:space="preserve">ՀԱՅԱՍՏԱՆԻ ՀԱՆՐԱՊԵՏՈՒԹՅԱՆ ԿԱՌԱՎԱՐՈՒԹՅԱՆ 2024 ԹՎԱԿԱՆԻ ՀՈՒՆՎԱՐԻ 18-Ի N 81-Ա ՈՐՈՇՄԱՆ ՄԵՋ </w:t>
      </w:r>
      <w:r w:rsidR="002C42B9">
        <w:rPr>
          <w:rFonts w:ascii="GHEA Grapalat" w:hAnsi="GHEA Grapalat"/>
          <w:b/>
          <w:bCs/>
          <w:color w:val="000000"/>
          <w:shd w:val="clear" w:color="auto" w:fill="FFFFFF"/>
          <w:lang w:val="hy-AM"/>
        </w:rPr>
        <w:t xml:space="preserve">ՓՈՓՈԽՈՒԹՅՈՒՆ </w:t>
      </w:r>
      <w:r w:rsidR="003775EB" w:rsidRPr="00B40BFD">
        <w:rPr>
          <w:rFonts w:ascii="GHEA Grapalat" w:hAnsi="GHEA Grapalat"/>
          <w:b/>
          <w:bCs/>
          <w:color w:val="000000"/>
          <w:shd w:val="clear" w:color="auto" w:fill="FFFFFF"/>
          <w:lang w:val="hy-AM"/>
        </w:rPr>
        <w:t>ԿԱՏԱՐԵԼՈՒ ՄԱՍԻՆ</w:t>
      </w:r>
      <w:r w:rsidR="00340E19" w:rsidRPr="00B40BFD">
        <w:rPr>
          <w:rFonts w:ascii="GHEA Grapalat" w:hAnsi="GHEA Grapalat"/>
          <w:b/>
          <w:bCs/>
          <w:color w:val="000000"/>
          <w:shd w:val="clear" w:color="auto" w:fill="FFFFFF"/>
          <w:lang w:val="hy-AM"/>
        </w:rPr>
        <w:t>»</w:t>
      </w:r>
      <w:bookmarkEnd w:id="0"/>
      <w:r w:rsidR="00340E19" w:rsidRPr="00B40BFD">
        <w:rPr>
          <w:rFonts w:ascii="GHEA Grapalat" w:hAnsi="GHEA Grapalat"/>
          <w:b/>
          <w:lang w:val="hy-AM"/>
        </w:rPr>
        <w:t xml:space="preserve"> </w:t>
      </w:r>
      <w:r w:rsidR="0005656F" w:rsidRPr="00B40BFD">
        <w:rPr>
          <w:rFonts w:ascii="GHEA Grapalat" w:hAnsi="GHEA Grapalat"/>
          <w:b/>
          <w:lang w:val="hy-AM"/>
        </w:rPr>
        <w:t>Հ</w:t>
      </w:r>
      <w:r w:rsidR="0005656F" w:rsidRPr="00B40BFD">
        <w:rPr>
          <w:rStyle w:val="Strong"/>
          <w:rFonts w:ascii="GHEA Grapalat" w:hAnsi="GHEA Grapalat" w:cs="GHEA Grapalat"/>
          <w:color w:val="000000"/>
          <w:lang w:val="hy-AM"/>
        </w:rPr>
        <w:t xml:space="preserve">ԱՅԱՍՏԱՆԻ ՀԱՆՐԱՊԵՏՈՒԹՅԱՆ ԿԱՌԱՎԱՐՈՒԹՅԱՆ ՈՐՈՇՄԱՆ ՆԱԽԱԳԾԻ </w:t>
      </w:r>
      <w:r w:rsidR="0005656F" w:rsidRPr="00B40BFD">
        <w:rPr>
          <w:rFonts w:ascii="GHEA Grapalat" w:hAnsi="GHEA Grapalat"/>
          <w:b/>
          <w:lang w:val="hy-AM"/>
        </w:rPr>
        <w:t>ԸՆԴՈՒՆՄԱՆ</w:t>
      </w:r>
    </w:p>
    <w:p w14:paraId="673CC15F" w14:textId="77777777" w:rsidR="00340E19" w:rsidRPr="00B40BFD" w:rsidRDefault="00340E19" w:rsidP="00340E19">
      <w:pPr>
        <w:pStyle w:val="NormalWeb"/>
        <w:spacing w:before="0" w:beforeAutospacing="0" w:after="0" w:afterAutospacing="0"/>
        <w:jc w:val="center"/>
        <w:rPr>
          <w:rFonts w:ascii="GHEA Grapalat" w:hAnsi="GHEA Grapalat"/>
          <w:b/>
          <w:lang w:val="hy-AM"/>
        </w:rPr>
      </w:pPr>
    </w:p>
    <w:p w14:paraId="79CE34BA" w14:textId="18E0A7FF" w:rsidR="000A7CDD" w:rsidRPr="00B40BFD" w:rsidRDefault="00DB5EE0" w:rsidP="00B40BFD">
      <w:pPr>
        <w:pStyle w:val="ListParagraph"/>
        <w:widowControl w:val="0"/>
        <w:numPr>
          <w:ilvl w:val="0"/>
          <w:numId w:val="16"/>
        </w:numPr>
        <w:spacing w:line="360" w:lineRule="auto"/>
        <w:jc w:val="both"/>
        <w:rPr>
          <w:rFonts w:ascii="GHEA Grapalat" w:hAnsi="GHEA Grapalat" w:cs="GHEA Grapalat"/>
          <w:color w:val="000000"/>
          <w:sz w:val="24"/>
          <w:szCs w:val="24"/>
          <w:lang w:val="hy-AM"/>
        </w:rPr>
      </w:pPr>
      <w:r w:rsidRPr="00B40BFD">
        <w:rPr>
          <w:rFonts w:ascii="GHEA Grapalat" w:hAnsi="GHEA Grapalat"/>
          <w:b/>
          <w:bCs/>
          <w:spacing w:val="-6"/>
          <w:sz w:val="24"/>
          <w:szCs w:val="24"/>
          <w:lang w:val="hy-AM"/>
        </w:rPr>
        <w:t>Ընթացիկ իրավիճակը և իրավական ակտի ընդունման անհրաժեշտությունը.</w:t>
      </w:r>
    </w:p>
    <w:p w14:paraId="5C8EEA7F" w14:textId="77777777" w:rsidR="00B40BFD" w:rsidRPr="00B40BFD" w:rsidRDefault="00410C88" w:rsidP="00B40BFD">
      <w:pPr>
        <w:widowControl w:val="0"/>
        <w:spacing w:line="360" w:lineRule="auto"/>
        <w:ind w:left="86" w:firstLine="360"/>
        <w:contextualSpacing/>
        <w:jc w:val="both"/>
        <w:rPr>
          <w:rFonts w:ascii="GHEA Grapalat" w:hAnsi="GHEA Grapalat" w:cs="GHEA Grapalat"/>
          <w:color w:val="000000"/>
          <w:sz w:val="24"/>
          <w:szCs w:val="24"/>
          <w:lang w:val="hy-AM"/>
        </w:rPr>
      </w:pPr>
      <w:r w:rsidRPr="00B40BFD">
        <w:rPr>
          <w:rFonts w:ascii="GHEA Grapalat" w:hAnsi="GHEA Grapalat" w:cs="GHEA Grapalat"/>
          <w:color w:val="000000"/>
          <w:sz w:val="24"/>
          <w:szCs w:val="24"/>
          <w:lang w:val="hy-AM"/>
        </w:rPr>
        <w:t xml:space="preserve"> </w:t>
      </w:r>
      <w:r w:rsidR="00B40BFD" w:rsidRPr="00B40BFD">
        <w:rPr>
          <w:rFonts w:ascii="GHEA Grapalat" w:hAnsi="GHEA Grapalat" w:cs="GHEA Grapalat"/>
          <w:color w:val="000000"/>
          <w:sz w:val="24"/>
          <w:szCs w:val="24"/>
          <w:lang w:val="hy-AM"/>
        </w:rPr>
        <w:t xml:space="preserve">2024 թվականի հունվարի 18-ին Հայաստանի Հանրապետության Կառավարության կողմից հավանության է արժանացել «Որպես նվիրատվություն բաժնետոմսեր ընդունելու» N 81-Ա որոշումը (այսուհետ՝ Որոշում)։ </w:t>
      </w:r>
    </w:p>
    <w:p w14:paraId="3924FDA4" w14:textId="77777777" w:rsidR="00B40BFD" w:rsidRPr="00B40BFD" w:rsidRDefault="00B40BFD" w:rsidP="00B40BFD">
      <w:pPr>
        <w:widowControl w:val="0"/>
        <w:spacing w:line="360" w:lineRule="auto"/>
        <w:ind w:left="86" w:firstLine="360"/>
        <w:contextualSpacing/>
        <w:jc w:val="both"/>
        <w:rPr>
          <w:rFonts w:ascii="GHEA Grapalat" w:hAnsi="GHEA Grapalat" w:cs="GHEA Grapalat"/>
          <w:color w:val="000000"/>
          <w:sz w:val="24"/>
          <w:szCs w:val="24"/>
          <w:lang w:val="hy-AM"/>
        </w:rPr>
      </w:pPr>
      <w:r w:rsidRPr="00B40BFD">
        <w:rPr>
          <w:rFonts w:ascii="GHEA Grapalat" w:hAnsi="GHEA Grapalat" w:cs="GHEA Grapalat"/>
          <w:color w:val="000000"/>
          <w:sz w:val="24"/>
          <w:szCs w:val="24"/>
          <w:lang w:val="hy-AM"/>
        </w:rPr>
        <w:t>Համաձայն Որոշման Հայաստանի Հանրապետությանը` որպես նվիրատվություն «Լիդիան Ռիսորսիզ Արմենիա Լիմիթեդ բաժնետիրական ընկերությունից նախատեսվում է ընդունել ընկերությանը սեփականության իրավունքով պատկանող «Լիդիան Արմենիա» փակ բաժնետիրական 100 (հարյուր) տոկոս 5,000 (հինգ հազար) դրամ անվանական արժեքով հասարակ բաժնետոմսերից 12.5% (տասներկու ամբողջ հինգ տասնորդական) տոկոսին համարժեք՝ 12503 հատ ընդհանուր թվով բաժնետոմսերը, և դրանց կառավարման լիազորությունը վերապահվում է Հայաստանի Հանրապետության էկոնոմիկայի նախարարությանը։</w:t>
      </w:r>
    </w:p>
    <w:p w14:paraId="75CF60EB" w14:textId="77777777" w:rsidR="00B40BFD" w:rsidRDefault="00B40BFD" w:rsidP="00B40BFD">
      <w:pPr>
        <w:widowControl w:val="0"/>
        <w:spacing w:line="360" w:lineRule="auto"/>
        <w:ind w:left="86" w:firstLine="360"/>
        <w:contextualSpacing/>
        <w:jc w:val="both"/>
        <w:rPr>
          <w:rFonts w:ascii="GHEA Grapalat" w:hAnsi="GHEA Grapalat" w:cs="GHEA Grapalat"/>
          <w:color w:val="000000"/>
          <w:sz w:val="24"/>
          <w:szCs w:val="24"/>
          <w:lang w:val="hy-AM"/>
        </w:rPr>
      </w:pPr>
      <w:r w:rsidRPr="00B40BFD">
        <w:rPr>
          <w:rFonts w:ascii="GHEA Grapalat" w:hAnsi="GHEA Grapalat" w:cs="GHEA Grapalat"/>
          <w:color w:val="000000"/>
          <w:sz w:val="24"/>
          <w:szCs w:val="24"/>
          <w:lang w:val="hy-AM"/>
        </w:rPr>
        <w:t xml:space="preserve">Միաժամանակ, </w:t>
      </w:r>
      <w:r w:rsidRPr="00B40BFD">
        <w:rPr>
          <w:rFonts w:ascii="GHEA Grapalat" w:hAnsi="GHEA Grapalat" w:cs="GHEA Grapalat"/>
          <w:bCs/>
          <w:sz w:val="24"/>
          <w:szCs w:val="24"/>
          <w:lang w:val="hy-AM"/>
        </w:rPr>
        <w:t>Որոշման 2-րդ կետով Հայաստանի Հանրապետության էկոնոմիկայի նախարարին հանձնարարված էր մեկամսյա ժամկետում «Լիդիան Ռիսորսիզ Արմենիա Լիմիթեդ» բաժնետիրական ընկերության հետ համատեղ սահմանված կարգով ապահովել Որոշմամբ նախատեսված բաժնետոմսերի նվիրատվության պայմանագրի կնքումը։</w:t>
      </w:r>
    </w:p>
    <w:p w14:paraId="4450704E" w14:textId="495545DD" w:rsidR="0067605D" w:rsidRPr="009F3A6B" w:rsidRDefault="00B40BFD" w:rsidP="009F3A6B">
      <w:pPr>
        <w:widowControl w:val="0"/>
        <w:spacing w:line="360" w:lineRule="auto"/>
        <w:ind w:left="86" w:firstLine="360"/>
        <w:contextualSpacing/>
        <w:jc w:val="both"/>
        <w:rPr>
          <w:rFonts w:ascii="GHEA Grapalat" w:hAnsi="GHEA Grapalat" w:cs="GHEA Grapalat"/>
          <w:bCs/>
          <w:sz w:val="24"/>
          <w:szCs w:val="24"/>
          <w:lang w:val="hy-AM"/>
        </w:rPr>
      </w:pPr>
      <w:r w:rsidRPr="00B40BFD">
        <w:rPr>
          <w:rFonts w:ascii="GHEA Grapalat" w:hAnsi="GHEA Grapalat" w:cs="GHEA Grapalat"/>
          <w:bCs/>
          <w:sz w:val="24"/>
          <w:szCs w:val="24"/>
          <w:lang w:val="hy-AM"/>
        </w:rPr>
        <w:t xml:space="preserve">Հարկ է նշել, որ </w:t>
      </w:r>
      <w:r w:rsidR="00A6242D">
        <w:rPr>
          <w:rFonts w:ascii="GHEA Grapalat" w:hAnsi="GHEA Grapalat" w:cs="GHEA Grapalat"/>
          <w:bCs/>
          <w:sz w:val="24"/>
          <w:szCs w:val="24"/>
          <w:lang w:val="hy-AM"/>
        </w:rPr>
        <w:t xml:space="preserve">մինչև 2024 թվականի </w:t>
      </w:r>
      <w:r w:rsidR="00A04159">
        <w:rPr>
          <w:rFonts w:ascii="GHEA Grapalat" w:hAnsi="GHEA Grapalat" w:cs="GHEA Grapalat"/>
          <w:bCs/>
          <w:sz w:val="24"/>
          <w:szCs w:val="24"/>
          <w:lang w:val="hy-AM"/>
        </w:rPr>
        <w:t>նոյե</w:t>
      </w:r>
      <w:r w:rsidR="00A6242D">
        <w:rPr>
          <w:rFonts w:ascii="GHEA Grapalat" w:hAnsi="GHEA Grapalat" w:cs="GHEA Grapalat"/>
          <w:bCs/>
          <w:sz w:val="24"/>
          <w:szCs w:val="24"/>
          <w:lang w:val="hy-AM"/>
        </w:rPr>
        <w:t>մբերի 1-ը</w:t>
      </w:r>
      <w:r w:rsidRPr="00B40BFD">
        <w:rPr>
          <w:rFonts w:ascii="GHEA Grapalat" w:hAnsi="GHEA Grapalat" w:cs="GHEA Grapalat"/>
          <w:bCs/>
          <w:sz w:val="24"/>
          <w:szCs w:val="24"/>
          <w:lang w:val="hy-AM"/>
        </w:rPr>
        <w:t xml:space="preserve"> նախատեսված էր Որոշմամբ սահմանված բաժնետոմսերի նվիրատվության պայմանագրի կնքումը, սակայն </w:t>
      </w:r>
      <w:r w:rsidR="009F3A6B">
        <w:rPr>
          <w:rFonts w:ascii="GHEA Grapalat" w:hAnsi="GHEA Grapalat" w:cs="GHEA Grapalat"/>
          <w:bCs/>
          <w:sz w:val="24"/>
          <w:szCs w:val="24"/>
          <w:lang w:val="hy-AM"/>
        </w:rPr>
        <w:t>գործընթացում</w:t>
      </w:r>
      <w:r w:rsidRPr="00B40BFD">
        <w:rPr>
          <w:rFonts w:ascii="GHEA Grapalat" w:hAnsi="GHEA Grapalat" w:cs="GHEA Grapalat"/>
          <w:bCs/>
          <w:sz w:val="24"/>
          <w:szCs w:val="24"/>
          <w:lang w:val="hy-AM"/>
        </w:rPr>
        <w:t xml:space="preserve"> առաջացած տեխնիկական խնդիրների պատճառով պայմանագրի կնքումը </w:t>
      </w:r>
      <w:r w:rsidR="00A6242D">
        <w:rPr>
          <w:rFonts w:ascii="GHEA Grapalat" w:hAnsi="GHEA Grapalat" w:cs="GHEA Grapalat"/>
          <w:bCs/>
          <w:sz w:val="24"/>
          <w:szCs w:val="24"/>
          <w:lang w:val="hy-AM"/>
        </w:rPr>
        <w:t>նշված ժամկետում չի իրականացվի</w:t>
      </w:r>
      <w:r w:rsidRPr="00B40BFD">
        <w:rPr>
          <w:rFonts w:ascii="GHEA Grapalat" w:hAnsi="GHEA Grapalat" w:cs="GHEA Grapalat"/>
          <w:bCs/>
          <w:sz w:val="24"/>
          <w:szCs w:val="24"/>
          <w:lang w:val="hy-AM"/>
        </w:rPr>
        <w:t>։</w:t>
      </w:r>
    </w:p>
    <w:p w14:paraId="459B8C17" w14:textId="58561C93" w:rsidR="00B40BFD" w:rsidRDefault="00B40BFD" w:rsidP="00B40BFD">
      <w:pPr>
        <w:widowControl w:val="0"/>
        <w:spacing w:line="360" w:lineRule="auto"/>
        <w:ind w:left="86" w:firstLine="360"/>
        <w:contextualSpacing/>
        <w:jc w:val="both"/>
        <w:rPr>
          <w:rFonts w:ascii="GHEA Grapalat" w:hAnsi="GHEA Grapalat" w:cs="GHEA Grapalat"/>
          <w:color w:val="000000"/>
          <w:sz w:val="24"/>
          <w:szCs w:val="24"/>
          <w:lang w:val="hy-AM"/>
        </w:rPr>
      </w:pPr>
      <w:r w:rsidRPr="00B40BFD">
        <w:rPr>
          <w:rFonts w:ascii="GHEA Grapalat" w:hAnsi="GHEA Grapalat" w:cs="GHEA Grapalat"/>
          <w:bCs/>
          <w:sz w:val="24"/>
          <w:szCs w:val="24"/>
          <w:lang w:val="hy-AM"/>
        </w:rPr>
        <w:t>Հաշվի առնելով վերագրյալը, նախագծով առա</w:t>
      </w:r>
      <w:r w:rsidR="006704D3">
        <w:rPr>
          <w:rFonts w:ascii="GHEA Grapalat" w:hAnsi="GHEA Grapalat" w:cs="GHEA Grapalat"/>
          <w:bCs/>
          <w:sz w:val="24"/>
          <w:szCs w:val="24"/>
          <w:lang w:val="hy-AM"/>
        </w:rPr>
        <w:t>ջ</w:t>
      </w:r>
      <w:r w:rsidRPr="00B40BFD">
        <w:rPr>
          <w:rFonts w:ascii="GHEA Grapalat" w:hAnsi="GHEA Grapalat" w:cs="GHEA Grapalat"/>
          <w:bCs/>
          <w:sz w:val="24"/>
          <w:szCs w:val="24"/>
          <w:lang w:val="hy-AM"/>
        </w:rPr>
        <w:t>ա</w:t>
      </w:r>
      <w:r w:rsidR="00275F50">
        <w:rPr>
          <w:rFonts w:ascii="GHEA Grapalat" w:hAnsi="GHEA Grapalat" w:cs="GHEA Grapalat"/>
          <w:bCs/>
          <w:sz w:val="24"/>
          <w:szCs w:val="24"/>
          <w:lang w:val="hy-AM"/>
        </w:rPr>
        <w:t>ր</w:t>
      </w:r>
      <w:r w:rsidRPr="00B40BFD">
        <w:rPr>
          <w:rFonts w:ascii="GHEA Grapalat" w:hAnsi="GHEA Grapalat" w:cs="GHEA Grapalat"/>
          <w:bCs/>
          <w:sz w:val="24"/>
          <w:szCs w:val="24"/>
          <w:lang w:val="hy-AM"/>
        </w:rPr>
        <w:t>կվում է պայման</w:t>
      </w:r>
      <w:r w:rsidR="00B37B8E">
        <w:rPr>
          <w:rFonts w:ascii="GHEA Grapalat" w:hAnsi="GHEA Grapalat" w:cs="GHEA Grapalat"/>
          <w:bCs/>
          <w:sz w:val="24"/>
          <w:szCs w:val="24"/>
          <w:lang w:val="hy-AM"/>
        </w:rPr>
        <w:t>ա</w:t>
      </w:r>
      <w:r w:rsidRPr="00B40BFD">
        <w:rPr>
          <w:rFonts w:ascii="GHEA Grapalat" w:hAnsi="GHEA Grapalat" w:cs="GHEA Grapalat"/>
          <w:bCs/>
          <w:sz w:val="24"/>
          <w:szCs w:val="24"/>
          <w:lang w:val="hy-AM"/>
        </w:rPr>
        <w:t xml:space="preserve">գրի կնքման ժամկետը երկարաձգել </w:t>
      </w:r>
      <w:r w:rsidR="00047DD8">
        <w:rPr>
          <w:rFonts w:ascii="GHEA Grapalat" w:hAnsi="GHEA Grapalat" w:cs="GHEA Grapalat"/>
          <w:bCs/>
          <w:sz w:val="24"/>
          <w:szCs w:val="24"/>
          <w:lang w:val="hy-AM"/>
        </w:rPr>
        <w:t>մինչև 202</w:t>
      </w:r>
      <w:r w:rsidR="00EE02C2">
        <w:rPr>
          <w:rFonts w:ascii="GHEA Grapalat" w:hAnsi="GHEA Grapalat" w:cs="GHEA Grapalat"/>
          <w:bCs/>
          <w:sz w:val="24"/>
          <w:szCs w:val="24"/>
          <w:lang w:val="hy-AM"/>
        </w:rPr>
        <w:t>4</w:t>
      </w:r>
      <w:r w:rsidR="00047DD8">
        <w:rPr>
          <w:rFonts w:ascii="GHEA Grapalat" w:hAnsi="GHEA Grapalat" w:cs="GHEA Grapalat"/>
          <w:bCs/>
          <w:sz w:val="24"/>
          <w:szCs w:val="24"/>
          <w:lang w:val="hy-AM"/>
        </w:rPr>
        <w:t xml:space="preserve"> թվականի </w:t>
      </w:r>
      <w:r w:rsidR="00EE02C2">
        <w:rPr>
          <w:rFonts w:ascii="GHEA Grapalat" w:hAnsi="GHEA Grapalat" w:cs="GHEA Grapalat"/>
          <w:bCs/>
          <w:sz w:val="24"/>
          <w:szCs w:val="24"/>
          <w:lang w:val="hy-AM"/>
        </w:rPr>
        <w:t>դեկտեմբերի</w:t>
      </w:r>
      <w:r w:rsidR="00047DD8">
        <w:rPr>
          <w:rFonts w:ascii="GHEA Grapalat" w:hAnsi="GHEA Grapalat" w:cs="GHEA Grapalat"/>
          <w:bCs/>
          <w:sz w:val="24"/>
          <w:szCs w:val="24"/>
          <w:lang w:val="hy-AM"/>
        </w:rPr>
        <w:t xml:space="preserve"> </w:t>
      </w:r>
      <w:r w:rsidR="00C66B84">
        <w:rPr>
          <w:rFonts w:ascii="GHEA Grapalat" w:hAnsi="GHEA Grapalat" w:cs="GHEA Grapalat"/>
          <w:bCs/>
          <w:sz w:val="24"/>
          <w:szCs w:val="24"/>
          <w:lang w:val="hy-AM"/>
        </w:rPr>
        <w:t>3</w:t>
      </w:r>
      <w:r w:rsidR="00EE02C2">
        <w:rPr>
          <w:rFonts w:ascii="GHEA Grapalat" w:hAnsi="GHEA Grapalat" w:cs="GHEA Grapalat"/>
          <w:bCs/>
          <w:sz w:val="24"/>
          <w:szCs w:val="24"/>
          <w:lang w:val="hy-AM"/>
        </w:rPr>
        <w:t>0</w:t>
      </w:r>
      <w:r w:rsidR="00047DD8">
        <w:rPr>
          <w:rFonts w:ascii="GHEA Grapalat" w:hAnsi="GHEA Grapalat" w:cs="GHEA Grapalat"/>
          <w:bCs/>
          <w:sz w:val="24"/>
          <w:szCs w:val="24"/>
          <w:lang w:val="hy-AM"/>
        </w:rPr>
        <w:t>-ը</w:t>
      </w:r>
      <w:r w:rsidRPr="00B40BFD">
        <w:rPr>
          <w:rFonts w:ascii="GHEA Grapalat" w:hAnsi="GHEA Grapalat" w:cs="GHEA Grapalat"/>
          <w:bCs/>
          <w:sz w:val="24"/>
          <w:szCs w:val="24"/>
          <w:lang w:val="hy-AM"/>
        </w:rPr>
        <w:t>։</w:t>
      </w:r>
    </w:p>
    <w:p w14:paraId="7907FF77" w14:textId="41661AB4" w:rsidR="00C128C0" w:rsidRPr="00B40BFD" w:rsidRDefault="00F83217" w:rsidP="00B40BFD">
      <w:pPr>
        <w:pStyle w:val="ListParagraph"/>
        <w:widowControl w:val="0"/>
        <w:numPr>
          <w:ilvl w:val="0"/>
          <w:numId w:val="16"/>
        </w:numPr>
        <w:spacing w:line="360" w:lineRule="auto"/>
        <w:jc w:val="both"/>
        <w:rPr>
          <w:rFonts w:ascii="GHEA Grapalat" w:hAnsi="GHEA Grapalat" w:cs="GHEA Grapalat"/>
          <w:color w:val="000000"/>
          <w:sz w:val="24"/>
          <w:szCs w:val="24"/>
          <w:lang w:val="hy-AM"/>
        </w:rPr>
      </w:pPr>
      <w:r w:rsidRPr="00B40BFD">
        <w:rPr>
          <w:rFonts w:ascii="GHEA Grapalat" w:hAnsi="GHEA Grapalat"/>
          <w:b/>
          <w:bCs/>
          <w:spacing w:val="-6"/>
          <w:sz w:val="24"/>
          <w:szCs w:val="24"/>
          <w:lang w:val="hy-AM"/>
        </w:rPr>
        <w:t>Կարգավորման</w:t>
      </w:r>
      <w:r w:rsidR="00C128C0" w:rsidRPr="00B40BFD">
        <w:rPr>
          <w:rFonts w:ascii="GHEA Grapalat" w:hAnsi="GHEA Grapalat"/>
          <w:b/>
          <w:bCs/>
          <w:spacing w:val="-6"/>
          <w:sz w:val="24"/>
          <w:szCs w:val="24"/>
          <w:lang w:val="hy-AM"/>
        </w:rPr>
        <w:t xml:space="preserve"> նպատակը և ակնկալվող արդյունքը</w:t>
      </w:r>
      <w:r w:rsidRPr="00B40BFD">
        <w:rPr>
          <w:rFonts w:ascii="GHEA Grapalat" w:hAnsi="GHEA Grapalat"/>
          <w:b/>
          <w:bCs/>
          <w:spacing w:val="-6"/>
          <w:sz w:val="24"/>
          <w:szCs w:val="24"/>
          <w:lang w:val="hy-AM"/>
        </w:rPr>
        <w:t>.</w:t>
      </w:r>
    </w:p>
    <w:p w14:paraId="37AE6838" w14:textId="6DDF4C8F" w:rsidR="00BD2FFC" w:rsidRPr="00B40BFD" w:rsidRDefault="00BD2FFC" w:rsidP="00B40BFD">
      <w:pPr>
        <w:pStyle w:val="ListParagraph"/>
        <w:widowControl w:val="0"/>
        <w:spacing w:line="360" w:lineRule="auto"/>
        <w:ind w:left="90" w:firstLine="630"/>
        <w:jc w:val="both"/>
        <w:rPr>
          <w:rFonts w:ascii="GHEA Grapalat" w:hAnsi="GHEA Grapalat" w:cs="GHEA Grapalat"/>
          <w:color w:val="000000"/>
          <w:sz w:val="24"/>
          <w:szCs w:val="24"/>
          <w:lang w:val="hy-AM"/>
        </w:rPr>
      </w:pPr>
      <w:r w:rsidRPr="00B40BFD">
        <w:rPr>
          <w:rFonts w:ascii="GHEA Grapalat" w:hAnsi="GHEA Grapalat"/>
          <w:spacing w:val="-6"/>
          <w:sz w:val="24"/>
          <w:szCs w:val="24"/>
          <w:lang w:val="hy-AM"/>
        </w:rPr>
        <w:t xml:space="preserve">Սույն որոշման ընդունման արդյունքում կապահովվի </w:t>
      </w:r>
      <w:r w:rsidR="00521B9C" w:rsidRPr="00B40BFD">
        <w:rPr>
          <w:rFonts w:ascii="GHEA Grapalat" w:hAnsi="GHEA Grapalat"/>
          <w:spacing w:val="-6"/>
          <w:sz w:val="24"/>
          <w:szCs w:val="24"/>
          <w:lang w:val="hy-AM"/>
        </w:rPr>
        <w:t xml:space="preserve">Որոշմամբ </w:t>
      </w:r>
      <w:r w:rsidRPr="00B40BFD">
        <w:rPr>
          <w:rFonts w:ascii="GHEA Grapalat" w:hAnsi="GHEA Grapalat"/>
          <w:spacing w:val="-6"/>
          <w:sz w:val="24"/>
          <w:szCs w:val="24"/>
          <w:lang w:val="hy-AM"/>
        </w:rPr>
        <w:t>սահմանված պայմանագրի կնքումը</w:t>
      </w:r>
      <w:r w:rsidR="00CC081B" w:rsidRPr="00B40BFD">
        <w:rPr>
          <w:rFonts w:ascii="GHEA Grapalat" w:hAnsi="GHEA Grapalat"/>
          <w:spacing w:val="-6"/>
          <w:sz w:val="24"/>
          <w:szCs w:val="24"/>
          <w:lang w:val="hy-AM"/>
        </w:rPr>
        <w:t>՝</w:t>
      </w:r>
      <w:r w:rsidRPr="00B40BFD">
        <w:rPr>
          <w:rFonts w:ascii="GHEA Grapalat" w:hAnsi="GHEA Grapalat"/>
          <w:spacing w:val="-6"/>
          <w:sz w:val="24"/>
          <w:szCs w:val="24"/>
          <w:lang w:val="hy-AM"/>
        </w:rPr>
        <w:t xml:space="preserve"> Կառավարության անունից։</w:t>
      </w:r>
    </w:p>
    <w:p w14:paraId="15205DC9" w14:textId="08CA84D4" w:rsidR="00C128C0" w:rsidRPr="00B40BFD" w:rsidRDefault="00F83217" w:rsidP="00B40BFD">
      <w:pPr>
        <w:pStyle w:val="ListParagraph"/>
        <w:numPr>
          <w:ilvl w:val="0"/>
          <w:numId w:val="16"/>
        </w:numPr>
        <w:spacing w:after="0" w:line="360" w:lineRule="auto"/>
        <w:jc w:val="both"/>
        <w:rPr>
          <w:rFonts w:ascii="GHEA Grapalat" w:hAnsi="GHEA Grapalat"/>
          <w:b/>
          <w:bCs/>
          <w:spacing w:val="-6"/>
          <w:sz w:val="24"/>
          <w:szCs w:val="24"/>
          <w:lang w:val="hy-AM"/>
        </w:rPr>
      </w:pPr>
      <w:r w:rsidRPr="00B40BFD">
        <w:rPr>
          <w:rFonts w:ascii="GHEA Grapalat" w:hAnsi="GHEA Grapalat"/>
          <w:b/>
          <w:bCs/>
          <w:spacing w:val="-6"/>
          <w:sz w:val="24"/>
          <w:szCs w:val="24"/>
          <w:lang w:val="hy-AM"/>
        </w:rPr>
        <w:lastRenderedPageBreak/>
        <w:t>Իրավական ակտի նախագիծը մշակող պատասխանատու մարմինը, ինչպես նաև, անհրաժեշտության դեպքում, նախաձեռնողի, հեղինակների և</w:t>
      </w:r>
      <w:r w:rsidR="00C128C0" w:rsidRPr="00B40BFD">
        <w:rPr>
          <w:rFonts w:ascii="GHEA Grapalat" w:hAnsi="GHEA Grapalat"/>
          <w:b/>
          <w:bCs/>
          <w:spacing w:val="-6"/>
          <w:sz w:val="24"/>
          <w:szCs w:val="24"/>
          <w:lang w:val="hy-AM"/>
        </w:rPr>
        <w:t xml:space="preserve"> մշակման</w:t>
      </w:r>
      <w:r w:rsidRPr="00B40BFD">
        <w:rPr>
          <w:rFonts w:ascii="GHEA Grapalat" w:hAnsi="GHEA Grapalat"/>
          <w:b/>
          <w:bCs/>
          <w:spacing w:val="-6"/>
          <w:sz w:val="24"/>
          <w:szCs w:val="24"/>
          <w:lang w:val="hy-AM"/>
        </w:rPr>
        <w:t>ը մասնակցող անձանց մասին տեղեկություններ.</w:t>
      </w:r>
    </w:p>
    <w:p w14:paraId="1670E5A6" w14:textId="77777777" w:rsidR="00B40BFD" w:rsidRDefault="0091210C" w:rsidP="00B40BFD">
      <w:pPr>
        <w:spacing w:after="0" w:line="360" w:lineRule="auto"/>
        <w:ind w:left="90"/>
        <w:jc w:val="both"/>
        <w:rPr>
          <w:rFonts w:ascii="GHEA Grapalat" w:hAnsi="GHEA Grapalat"/>
          <w:bCs/>
          <w:spacing w:val="-6"/>
          <w:sz w:val="24"/>
          <w:szCs w:val="24"/>
          <w:lang w:val="hy-AM"/>
        </w:rPr>
      </w:pPr>
      <w:r w:rsidRPr="00B40BFD">
        <w:rPr>
          <w:rFonts w:ascii="GHEA Grapalat" w:hAnsi="GHEA Grapalat"/>
          <w:bCs/>
          <w:spacing w:val="-6"/>
          <w:sz w:val="24"/>
          <w:szCs w:val="24"/>
          <w:lang w:val="hy-AM"/>
        </w:rPr>
        <w:t xml:space="preserve">Նախագիծը մշակվել է ՀՀ </w:t>
      </w:r>
      <w:r w:rsidR="003D5B7F" w:rsidRPr="00B40BFD">
        <w:rPr>
          <w:rFonts w:ascii="GHEA Grapalat" w:hAnsi="GHEA Grapalat"/>
          <w:bCs/>
          <w:spacing w:val="-6"/>
          <w:sz w:val="24"/>
          <w:szCs w:val="24"/>
          <w:lang w:val="hy-AM"/>
        </w:rPr>
        <w:t>էկոնոմիկայի</w:t>
      </w:r>
      <w:r w:rsidRPr="00B40BFD">
        <w:rPr>
          <w:rFonts w:ascii="GHEA Grapalat" w:hAnsi="GHEA Grapalat"/>
          <w:bCs/>
          <w:spacing w:val="-6"/>
          <w:sz w:val="24"/>
          <w:szCs w:val="24"/>
          <w:lang w:val="hy-AM"/>
        </w:rPr>
        <w:t xml:space="preserve"> նախարարության կողմից:</w:t>
      </w:r>
    </w:p>
    <w:p w14:paraId="7AC8BF78" w14:textId="31409A6C" w:rsidR="00C128C0" w:rsidRPr="00B40BFD" w:rsidRDefault="00BD2FFC" w:rsidP="00B40BFD">
      <w:pPr>
        <w:pStyle w:val="ListParagraph"/>
        <w:numPr>
          <w:ilvl w:val="0"/>
          <w:numId w:val="16"/>
        </w:numPr>
        <w:spacing w:after="0" w:line="360" w:lineRule="auto"/>
        <w:jc w:val="both"/>
        <w:rPr>
          <w:rFonts w:ascii="GHEA Grapalat" w:hAnsi="GHEA Grapalat"/>
          <w:bCs/>
          <w:spacing w:val="-6"/>
          <w:sz w:val="24"/>
          <w:szCs w:val="24"/>
          <w:lang w:val="hy-AM"/>
        </w:rPr>
      </w:pPr>
      <w:r w:rsidRPr="00B40BFD">
        <w:rPr>
          <w:rFonts w:ascii="GHEA Grapalat" w:hAnsi="GHEA Grapalat"/>
          <w:bCs/>
          <w:spacing w:val="-6"/>
          <w:sz w:val="24"/>
          <w:szCs w:val="24"/>
          <w:lang w:val="hy-AM"/>
        </w:rPr>
        <w:t>Ն</w:t>
      </w:r>
      <w:r w:rsidR="00F83217" w:rsidRPr="00B40BFD">
        <w:rPr>
          <w:rFonts w:ascii="GHEA Grapalat" w:hAnsi="GHEA Grapalat"/>
          <w:b/>
          <w:bCs/>
          <w:spacing w:val="-6"/>
          <w:sz w:val="24"/>
          <w:szCs w:val="24"/>
          <w:lang w:val="hy-AM"/>
        </w:rPr>
        <w:t xml:space="preserve">ախագծի </w:t>
      </w:r>
      <w:r w:rsidR="00C128C0" w:rsidRPr="00B40BFD">
        <w:rPr>
          <w:rFonts w:ascii="GHEA Grapalat" w:hAnsi="GHEA Grapalat"/>
          <w:b/>
          <w:bCs/>
          <w:spacing w:val="-6"/>
          <w:sz w:val="24"/>
          <w:szCs w:val="24"/>
          <w:lang w:val="hy-AM"/>
        </w:rPr>
        <w:t xml:space="preserve">ընդունման կապակցությամբ պետական </w:t>
      </w:r>
      <w:r w:rsidR="00F83217" w:rsidRPr="00B40BFD">
        <w:rPr>
          <w:rFonts w:ascii="GHEA Grapalat" w:hAnsi="GHEA Grapalat"/>
          <w:b/>
          <w:bCs/>
          <w:spacing w:val="-6"/>
          <w:sz w:val="24"/>
          <w:szCs w:val="24"/>
          <w:lang w:val="hy-AM"/>
        </w:rPr>
        <w:t>բյուջեում կամ տեղական ինքնակառավարման մարմինների բյուջեներում ծախսերի և եկամուտների էական ավելացումների կամ նվազեցումների մասին.</w:t>
      </w:r>
    </w:p>
    <w:p w14:paraId="0616B7C5" w14:textId="77777777" w:rsidR="00BD2FFC" w:rsidRPr="00B40BFD" w:rsidRDefault="0091210C" w:rsidP="00BD2FFC">
      <w:pPr>
        <w:spacing w:after="0" w:line="360" w:lineRule="auto"/>
        <w:ind w:firstLine="720"/>
        <w:jc w:val="both"/>
        <w:rPr>
          <w:rFonts w:ascii="GHEA Grapalat" w:hAnsi="GHEA Grapalat"/>
          <w:bCs/>
          <w:spacing w:val="-6"/>
          <w:sz w:val="24"/>
          <w:szCs w:val="24"/>
          <w:lang w:val="hy-AM"/>
        </w:rPr>
      </w:pPr>
      <w:r w:rsidRPr="00B40BFD">
        <w:rPr>
          <w:rFonts w:ascii="GHEA Grapalat" w:hAnsi="GHEA Grapalat"/>
          <w:bCs/>
          <w:spacing w:val="-6"/>
          <w:sz w:val="24"/>
          <w:szCs w:val="24"/>
          <w:lang w:val="hy-AM"/>
        </w:rPr>
        <w:t>Նախագծի ընդունման կապակցությամբ պետական բյուջեում կամ տեղական ինքնակառավարման մարմինների բյուջեներում ծախսերի և եկամուտների էական ավելացում կամ նվազեցում չի նախատեսվում:</w:t>
      </w:r>
    </w:p>
    <w:p w14:paraId="0F5F5468" w14:textId="69F56453" w:rsidR="00F83217" w:rsidRPr="00B40BFD" w:rsidRDefault="00F83217" w:rsidP="00B40BFD">
      <w:pPr>
        <w:pStyle w:val="ListParagraph"/>
        <w:numPr>
          <w:ilvl w:val="0"/>
          <w:numId w:val="16"/>
        </w:numPr>
        <w:spacing w:after="0" w:line="360" w:lineRule="auto"/>
        <w:jc w:val="both"/>
        <w:rPr>
          <w:rFonts w:ascii="GHEA Grapalat" w:hAnsi="GHEA Grapalat"/>
          <w:bCs/>
          <w:spacing w:val="-6"/>
          <w:sz w:val="24"/>
          <w:szCs w:val="24"/>
          <w:lang w:val="hy-AM"/>
        </w:rPr>
      </w:pPr>
      <w:r w:rsidRPr="00B40BFD">
        <w:rPr>
          <w:rFonts w:ascii="GHEA Grapalat" w:hAnsi="GHEA Grapalat"/>
          <w:b/>
          <w:bCs/>
          <w:spacing w:val="-6"/>
          <w:sz w:val="24"/>
          <w:szCs w:val="24"/>
          <w:lang w:val="hy-AM"/>
        </w:rPr>
        <w:t>Նախագծի ընդունման կապակցությամբ այլ իրավական ակտերի ընդունման անհրաժեշտության մասին.</w:t>
      </w:r>
    </w:p>
    <w:p w14:paraId="01DB9D43" w14:textId="67A46C68" w:rsidR="0091210C" w:rsidRPr="00B40BFD" w:rsidRDefault="0091210C" w:rsidP="00C35A37">
      <w:pPr>
        <w:spacing w:after="0" w:line="360" w:lineRule="auto"/>
        <w:ind w:firstLine="720"/>
        <w:jc w:val="both"/>
        <w:rPr>
          <w:rFonts w:ascii="GHEA Grapalat" w:hAnsi="GHEA Grapalat"/>
          <w:b/>
          <w:bCs/>
          <w:spacing w:val="-6"/>
          <w:sz w:val="24"/>
          <w:szCs w:val="24"/>
          <w:lang w:val="hy-AM"/>
        </w:rPr>
      </w:pPr>
      <w:r w:rsidRPr="00B40BFD">
        <w:rPr>
          <w:rFonts w:ascii="GHEA Grapalat" w:hAnsi="GHEA Grapalat"/>
          <w:bCs/>
          <w:spacing w:val="-6"/>
          <w:sz w:val="24"/>
          <w:szCs w:val="24"/>
          <w:lang w:val="hy-AM"/>
        </w:rPr>
        <w:t>Նախագծի ընդունման կապակցությամբ այլ իրավական ակտերի ընդունման անհրաժեշտություն չկա:</w:t>
      </w:r>
    </w:p>
    <w:p w14:paraId="54580B44" w14:textId="77777777" w:rsidR="000A7CDD" w:rsidRPr="00B40BFD" w:rsidRDefault="000A7CDD" w:rsidP="00B40BFD">
      <w:pPr>
        <w:pStyle w:val="ListParagraph"/>
        <w:numPr>
          <w:ilvl w:val="0"/>
          <w:numId w:val="16"/>
        </w:numPr>
        <w:spacing w:after="0" w:line="360" w:lineRule="auto"/>
        <w:jc w:val="both"/>
        <w:rPr>
          <w:rFonts w:ascii="GHEA Grapalat" w:hAnsi="GHEA Grapalat"/>
          <w:b/>
          <w:bCs/>
          <w:spacing w:val="-6"/>
          <w:sz w:val="24"/>
          <w:szCs w:val="24"/>
          <w:lang w:val="hy-AM"/>
        </w:rPr>
      </w:pPr>
      <w:r w:rsidRPr="00B40BFD">
        <w:rPr>
          <w:rFonts w:ascii="GHEA Grapalat" w:hAnsi="GHEA Grapalat"/>
          <w:b/>
          <w:bCs/>
          <w:spacing w:val="-6"/>
          <w:sz w:val="24"/>
          <w:szCs w:val="24"/>
          <w:lang w:val="hy-AM"/>
        </w:rPr>
        <w:t>Կապը ռազմավարական փաստաթղթերի հետ</w:t>
      </w:r>
    </w:p>
    <w:p w14:paraId="760CB96C" w14:textId="283536DE" w:rsidR="000A7CDD" w:rsidRPr="00B40BFD" w:rsidRDefault="000A7CDD" w:rsidP="0067605D">
      <w:pPr>
        <w:spacing w:after="0" w:line="360" w:lineRule="auto"/>
        <w:ind w:firstLine="720"/>
        <w:jc w:val="both"/>
        <w:rPr>
          <w:rFonts w:ascii="GHEA Grapalat" w:hAnsi="GHEA Grapalat"/>
          <w:bCs/>
          <w:spacing w:val="-6"/>
          <w:sz w:val="24"/>
          <w:szCs w:val="24"/>
          <w:lang w:val="hy-AM"/>
        </w:rPr>
      </w:pPr>
      <w:r w:rsidRPr="00B40BFD">
        <w:rPr>
          <w:rFonts w:ascii="GHEA Grapalat" w:hAnsi="GHEA Grapalat"/>
          <w:bCs/>
          <w:spacing w:val="-6"/>
          <w:sz w:val="24"/>
          <w:szCs w:val="24"/>
          <w:lang w:val="hy-AM"/>
        </w:rPr>
        <w:t>Նախագծի ընդունումը կապված չէ ռազմավարական փաստաթղթերի հետ:</w:t>
      </w:r>
    </w:p>
    <w:sectPr w:rsidR="000A7CDD" w:rsidRPr="00B40BFD" w:rsidSect="00A6242D">
      <w:pgSz w:w="12240" w:h="15840"/>
      <w:pgMar w:top="720" w:right="720" w:bottom="27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altName w:val="Arial"/>
    <w:panose1 w:val="020B06040202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4F0B23"/>
    <w:multiLevelType w:val="hybridMultilevel"/>
    <w:tmpl w:val="E8E666DC"/>
    <w:lvl w:ilvl="0" w:tplc="9998E73E">
      <w:start w:val="5"/>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BE33D3"/>
    <w:multiLevelType w:val="hybridMultilevel"/>
    <w:tmpl w:val="9202D646"/>
    <w:lvl w:ilvl="0" w:tplc="8EE6AD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2927E4"/>
    <w:multiLevelType w:val="hybridMultilevel"/>
    <w:tmpl w:val="146827CE"/>
    <w:lvl w:ilvl="0" w:tplc="384C35CA">
      <w:start w:val="1"/>
      <w:numFmt w:val="decimal"/>
      <w:lvlText w:val="%1."/>
      <w:lvlJc w:val="left"/>
      <w:pPr>
        <w:ind w:left="1116" w:hanging="360"/>
      </w:pPr>
      <w:rPr>
        <w:rFonts w:hint="default"/>
      </w:rPr>
    </w:lvl>
    <w:lvl w:ilvl="1" w:tplc="08090019" w:tentative="1">
      <w:start w:val="1"/>
      <w:numFmt w:val="lowerLetter"/>
      <w:lvlText w:val="%2."/>
      <w:lvlJc w:val="left"/>
      <w:pPr>
        <w:ind w:left="1836" w:hanging="360"/>
      </w:pPr>
    </w:lvl>
    <w:lvl w:ilvl="2" w:tplc="0809001B" w:tentative="1">
      <w:start w:val="1"/>
      <w:numFmt w:val="lowerRoman"/>
      <w:lvlText w:val="%3."/>
      <w:lvlJc w:val="right"/>
      <w:pPr>
        <w:ind w:left="2556" w:hanging="180"/>
      </w:pPr>
    </w:lvl>
    <w:lvl w:ilvl="3" w:tplc="0809000F" w:tentative="1">
      <w:start w:val="1"/>
      <w:numFmt w:val="decimal"/>
      <w:lvlText w:val="%4."/>
      <w:lvlJc w:val="left"/>
      <w:pPr>
        <w:ind w:left="3276" w:hanging="360"/>
      </w:pPr>
    </w:lvl>
    <w:lvl w:ilvl="4" w:tplc="08090019" w:tentative="1">
      <w:start w:val="1"/>
      <w:numFmt w:val="lowerLetter"/>
      <w:lvlText w:val="%5."/>
      <w:lvlJc w:val="left"/>
      <w:pPr>
        <w:ind w:left="3996" w:hanging="360"/>
      </w:pPr>
    </w:lvl>
    <w:lvl w:ilvl="5" w:tplc="0809001B" w:tentative="1">
      <w:start w:val="1"/>
      <w:numFmt w:val="lowerRoman"/>
      <w:lvlText w:val="%6."/>
      <w:lvlJc w:val="right"/>
      <w:pPr>
        <w:ind w:left="4716" w:hanging="180"/>
      </w:pPr>
    </w:lvl>
    <w:lvl w:ilvl="6" w:tplc="0809000F" w:tentative="1">
      <w:start w:val="1"/>
      <w:numFmt w:val="decimal"/>
      <w:lvlText w:val="%7."/>
      <w:lvlJc w:val="left"/>
      <w:pPr>
        <w:ind w:left="5436" w:hanging="360"/>
      </w:pPr>
    </w:lvl>
    <w:lvl w:ilvl="7" w:tplc="08090019" w:tentative="1">
      <w:start w:val="1"/>
      <w:numFmt w:val="lowerLetter"/>
      <w:lvlText w:val="%8."/>
      <w:lvlJc w:val="left"/>
      <w:pPr>
        <w:ind w:left="6156" w:hanging="360"/>
      </w:pPr>
    </w:lvl>
    <w:lvl w:ilvl="8" w:tplc="0809001B" w:tentative="1">
      <w:start w:val="1"/>
      <w:numFmt w:val="lowerRoman"/>
      <w:lvlText w:val="%9."/>
      <w:lvlJc w:val="right"/>
      <w:pPr>
        <w:ind w:left="6876" w:hanging="180"/>
      </w:pPr>
    </w:lvl>
  </w:abstractNum>
  <w:abstractNum w:abstractNumId="3" w15:restartNumberingAfterBreak="0">
    <w:nsid w:val="186C2882"/>
    <w:multiLevelType w:val="hybridMultilevel"/>
    <w:tmpl w:val="92F8A7EC"/>
    <w:lvl w:ilvl="0" w:tplc="BABA19BC">
      <w:start w:val="1"/>
      <w:numFmt w:val="bullet"/>
      <w:lvlText w:val="•"/>
      <w:lvlJc w:val="left"/>
      <w:pPr>
        <w:tabs>
          <w:tab w:val="num" w:pos="720"/>
        </w:tabs>
        <w:ind w:left="720" w:hanging="360"/>
      </w:pPr>
      <w:rPr>
        <w:rFonts w:ascii="Times New Roman" w:hAnsi="Times New Roman" w:hint="default"/>
      </w:rPr>
    </w:lvl>
    <w:lvl w:ilvl="1" w:tplc="A4840A36" w:tentative="1">
      <w:start w:val="1"/>
      <w:numFmt w:val="bullet"/>
      <w:lvlText w:val="•"/>
      <w:lvlJc w:val="left"/>
      <w:pPr>
        <w:tabs>
          <w:tab w:val="num" w:pos="1440"/>
        </w:tabs>
        <w:ind w:left="1440" w:hanging="360"/>
      </w:pPr>
      <w:rPr>
        <w:rFonts w:ascii="Times New Roman" w:hAnsi="Times New Roman" w:hint="default"/>
      </w:rPr>
    </w:lvl>
    <w:lvl w:ilvl="2" w:tplc="0F520D48" w:tentative="1">
      <w:start w:val="1"/>
      <w:numFmt w:val="bullet"/>
      <w:lvlText w:val="•"/>
      <w:lvlJc w:val="left"/>
      <w:pPr>
        <w:tabs>
          <w:tab w:val="num" w:pos="2160"/>
        </w:tabs>
        <w:ind w:left="2160" w:hanging="360"/>
      </w:pPr>
      <w:rPr>
        <w:rFonts w:ascii="Times New Roman" w:hAnsi="Times New Roman" w:hint="default"/>
      </w:rPr>
    </w:lvl>
    <w:lvl w:ilvl="3" w:tplc="CBE6F54C" w:tentative="1">
      <w:start w:val="1"/>
      <w:numFmt w:val="bullet"/>
      <w:lvlText w:val="•"/>
      <w:lvlJc w:val="left"/>
      <w:pPr>
        <w:tabs>
          <w:tab w:val="num" w:pos="2880"/>
        </w:tabs>
        <w:ind w:left="2880" w:hanging="360"/>
      </w:pPr>
      <w:rPr>
        <w:rFonts w:ascii="Times New Roman" w:hAnsi="Times New Roman" w:hint="default"/>
      </w:rPr>
    </w:lvl>
    <w:lvl w:ilvl="4" w:tplc="2F7AACE6" w:tentative="1">
      <w:start w:val="1"/>
      <w:numFmt w:val="bullet"/>
      <w:lvlText w:val="•"/>
      <w:lvlJc w:val="left"/>
      <w:pPr>
        <w:tabs>
          <w:tab w:val="num" w:pos="3600"/>
        </w:tabs>
        <w:ind w:left="3600" w:hanging="360"/>
      </w:pPr>
      <w:rPr>
        <w:rFonts w:ascii="Times New Roman" w:hAnsi="Times New Roman" w:hint="default"/>
      </w:rPr>
    </w:lvl>
    <w:lvl w:ilvl="5" w:tplc="73D417F2" w:tentative="1">
      <w:start w:val="1"/>
      <w:numFmt w:val="bullet"/>
      <w:lvlText w:val="•"/>
      <w:lvlJc w:val="left"/>
      <w:pPr>
        <w:tabs>
          <w:tab w:val="num" w:pos="4320"/>
        </w:tabs>
        <w:ind w:left="4320" w:hanging="360"/>
      </w:pPr>
      <w:rPr>
        <w:rFonts w:ascii="Times New Roman" w:hAnsi="Times New Roman" w:hint="default"/>
      </w:rPr>
    </w:lvl>
    <w:lvl w:ilvl="6" w:tplc="E4EE3888" w:tentative="1">
      <w:start w:val="1"/>
      <w:numFmt w:val="bullet"/>
      <w:lvlText w:val="•"/>
      <w:lvlJc w:val="left"/>
      <w:pPr>
        <w:tabs>
          <w:tab w:val="num" w:pos="5040"/>
        </w:tabs>
        <w:ind w:left="5040" w:hanging="360"/>
      </w:pPr>
      <w:rPr>
        <w:rFonts w:ascii="Times New Roman" w:hAnsi="Times New Roman" w:hint="default"/>
      </w:rPr>
    </w:lvl>
    <w:lvl w:ilvl="7" w:tplc="22A6B944" w:tentative="1">
      <w:start w:val="1"/>
      <w:numFmt w:val="bullet"/>
      <w:lvlText w:val="•"/>
      <w:lvlJc w:val="left"/>
      <w:pPr>
        <w:tabs>
          <w:tab w:val="num" w:pos="5760"/>
        </w:tabs>
        <w:ind w:left="5760" w:hanging="360"/>
      </w:pPr>
      <w:rPr>
        <w:rFonts w:ascii="Times New Roman" w:hAnsi="Times New Roman" w:hint="default"/>
      </w:rPr>
    </w:lvl>
    <w:lvl w:ilvl="8" w:tplc="F0D6D356"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953353E"/>
    <w:multiLevelType w:val="hybridMultilevel"/>
    <w:tmpl w:val="74A09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1B926E78"/>
    <w:multiLevelType w:val="hybridMultilevel"/>
    <w:tmpl w:val="C930DE04"/>
    <w:lvl w:ilvl="0" w:tplc="D6EE1890">
      <w:start w:val="1"/>
      <w:numFmt w:val="decimal"/>
      <w:lvlText w:val="%1)"/>
      <w:lvlJc w:val="left"/>
      <w:pPr>
        <w:ind w:left="1080" w:hanging="360"/>
      </w:pPr>
      <w:rPr>
        <w:rFonts w:ascii="GHEA Grapalat" w:hAnsi="GHEA Grapalat" w:cs="Times New Roman"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C341C70"/>
    <w:multiLevelType w:val="hybridMultilevel"/>
    <w:tmpl w:val="43580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20370887"/>
    <w:multiLevelType w:val="hybridMultilevel"/>
    <w:tmpl w:val="96861544"/>
    <w:lvl w:ilvl="0" w:tplc="16285C82">
      <w:start w:val="1"/>
      <w:numFmt w:val="bullet"/>
      <w:lvlText w:val="•"/>
      <w:lvlJc w:val="left"/>
      <w:pPr>
        <w:tabs>
          <w:tab w:val="num" w:pos="720"/>
        </w:tabs>
        <w:ind w:left="720" w:hanging="360"/>
      </w:pPr>
      <w:rPr>
        <w:rFonts w:ascii="Times New Roman" w:hAnsi="Times New Roman" w:hint="default"/>
      </w:rPr>
    </w:lvl>
    <w:lvl w:ilvl="1" w:tplc="3B6E7582" w:tentative="1">
      <w:start w:val="1"/>
      <w:numFmt w:val="bullet"/>
      <w:lvlText w:val="•"/>
      <w:lvlJc w:val="left"/>
      <w:pPr>
        <w:tabs>
          <w:tab w:val="num" w:pos="1440"/>
        </w:tabs>
        <w:ind w:left="1440" w:hanging="360"/>
      </w:pPr>
      <w:rPr>
        <w:rFonts w:ascii="Times New Roman" w:hAnsi="Times New Roman" w:hint="default"/>
      </w:rPr>
    </w:lvl>
    <w:lvl w:ilvl="2" w:tplc="5EB0E8A6" w:tentative="1">
      <w:start w:val="1"/>
      <w:numFmt w:val="bullet"/>
      <w:lvlText w:val="•"/>
      <w:lvlJc w:val="left"/>
      <w:pPr>
        <w:tabs>
          <w:tab w:val="num" w:pos="2160"/>
        </w:tabs>
        <w:ind w:left="2160" w:hanging="360"/>
      </w:pPr>
      <w:rPr>
        <w:rFonts w:ascii="Times New Roman" w:hAnsi="Times New Roman" w:hint="default"/>
      </w:rPr>
    </w:lvl>
    <w:lvl w:ilvl="3" w:tplc="C0D2B878" w:tentative="1">
      <w:start w:val="1"/>
      <w:numFmt w:val="bullet"/>
      <w:lvlText w:val="•"/>
      <w:lvlJc w:val="left"/>
      <w:pPr>
        <w:tabs>
          <w:tab w:val="num" w:pos="2880"/>
        </w:tabs>
        <w:ind w:left="2880" w:hanging="360"/>
      </w:pPr>
      <w:rPr>
        <w:rFonts w:ascii="Times New Roman" w:hAnsi="Times New Roman" w:hint="default"/>
      </w:rPr>
    </w:lvl>
    <w:lvl w:ilvl="4" w:tplc="6670642A" w:tentative="1">
      <w:start w:val="1"/>
      <w:numFmt w:val="bullet"/>
      <w:lvlText w:val="•"/>
      <w:lvlJc w:val="left"/>
      <w:pPr>
        <w:tabs>
          <w:tab w:val="num" w:pos="3600"/>
        </w:tabs>
        <w:ind w:left="3600" w:hanging="360"/>
      </w:pPr>
      <w:rPr>
        <w:rFonts w:ascii="Times New Roman" w:hAnsi="Times New Roman" w:hint="default"/>
      </w:rPr>
    </w:lvl>
    <w:lvl w:ilvl="5" w:tplc="FA52C4F0" w:tentative="1">
      <w:start w:val="1"/>
      <w:numFmt w:val="bullet"/>
      <w:lvlText w:val="•"/>
      <w:lvlJc w:val="left"/>
      <w:pPr>
        <w:tabs>
          <w:tab w:val="num" w:pos="4320"/>
        </w:tabs>
        <w:ind w:left="4320" w:hanging="360"/>
      </w:pPr>
      <w:rPr>
        <w:rFonts w:ascii="Times New Roman" w:hAnsi="Times New Roman" w:hint="default"/>
      </w:rPr>
    </w:lvl>
    <w:lvl w:ilvl="6" w:tplc="BE904416" w:tentative="1">
      <w:start w:val="1"/>
      <w:numFmt w:val="bullet"/>
      <w:lvlText w:val="•"/>
      <w:lvlJc w:val="left"/>
      <w:pPr>
        <w:tabs>
          <w:tab w:val="num" w:pos="5040"/>
        </w:tabs>
        <w:ind w:left="5040" w:hanging="360"/>
      </w:pPr>
      <w:rPr>
        <w:rFonts w:ascii="Times New Roman" w:hAnsi="Times New Roman" w:hint="default"/>
      </w:rPr>
    </w:lvl>
    <w:lvl w:ilvl="7" w:tplc="7780FA1A" w:tentative="1">
      <w:start w:val="1"/>
      <w:numFmt w:val="bullet"/>
      <w:lvlText w:val="•"/>
      <w:lvlJc w:val="left"/>
      <w:pPr>
        <w:tabs>
          <w:tab w:val="num" w:pos="5760"/>
        </w:tabs>
        <w:ind w:left="5760" w:hanging="360"/>
      </w:pPr>
      <w:rPr>
        <w:rFonts w:ascii="Times New Roman" w:hAnsi="Times New Roman" w:hint="default"/>
      </w:rPr>
    </w:lvl>
    <w:lvl w:ilvl="8" w:tplc="772EC5F6"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04477DA"/>
    <w:multiLevelType w:val="multilevel"/>
    <w:tmpl w:val="7420744A"/>
    <w:lvl w:ilvl="0">
      <w:start w:val="1"/>
      <w:numFmt w:val="decimal"/>
      <w:lvlText w:val="%1."/>
      <w:lvlJc w:val="left"/>
      <w:pPr>
        <w:ind w:left="720" w:hanging="360"/>
      </w:pPr>
      <w:rPr>
        <w:rFonts w:ascii="GHEA Grapalat" w:eastAsia="GHEA Grapalat" w:hAnsi="GHEA Grapalat" w:cs="GHEA Grapalat"/>
        <w:i/>
        <w:sz w:val="24"/>
        <w:szCs w:val="24"/>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4325A05"/>
    <w:multiLevelType w:val="hybridMultilevel"/>
    <w:tmpl w:val="40623C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732F8E"/>
    <w:multiLevelType w:val="multilevel"/>
    <w:tmpl w:val="0F50D06C"/>
    <w:lvl w:ilvl="0">
      <w:start w:val="1"/>
      <w:numFmt w:val="bullet"/>
      <w:lvlText w:val=""/>
      <w:lvlJc w:val="left"/>
      <w:pPr>
        <w:ind w:left="810" w:hanging="360"/>
      </w:pPr>
      <w:rPr>
        <w:rFonts w:ascii="Wingdings" w:hAnsi="Wingdings" w:hint="default"/>
      </w:rPr>
    </w:lvl>
    <w:lvl w:ilvl="1">
      <w:start w:val="1"/>
      <w:numFmt w:val="decimal"/>
      <w:isLgl/>
      <w:lvlText w:val="%1.%2."/>
      <w:lvlJc w:val="left"/>
      <w:pPr>
        <w:ind w:left="1997" w:hanging="720"/>
      </w:pPr>
      <w:rPr>
        <w:rFonts w:cs="Times New Roman" w:hint="default"/>
      </w:rPr>
    </w:lvl>
    <w:lvl w:ilvl="2">
      <w:start w:val="1"/>
      <w:numFmt w:val="decimal"/>
      <w:isLgl/>
      <w:lvlText w:val="%1.%2.%3."/>
      <w:lvlJc w:val="left"/>
      <w:pPr>
        <w:ind w:left="1890" w:hanging="720"/>
      </w:pPr>
      <w:rPr>
        <w:rFonts w:cs="Times New Roman" w:hint="default"/>
      </w:rPr>
    </w:lvl>
    <w:lvl w:ilvl="3">
      <w:start w:val="1"/>
      <w:numFmt w:val="decimal"/>
      <w:isLgl/>
      <w:lvlText w:val="%1.%2.%3.%4."/>
      <w:lvlJc w:val="left"/>
      <w:pPr>
        <w:ind w:left="2610" w:hanging="1080"/>
      </w:pPr>
      <w:rPr>
        <w:rFonts w:cs="Times New Roman" w:hint="default"/>
      </w:rPr>
    </w:lvl>
    <w:lvl w:ilvl="4">
      <w:start w:val="1"/>
      <w:numFmt w:val="decimal"/>
      <w:isLgl/>
      <w:lvlText w:val="%1.%2.%3.%4.%5."/>
      <w:lvlJc w:val="left"/>
      <w:pPr>
        <w:ind w:left="2970" w:hanging="1080"/>
      </w:pPr>
      <w:rPr>
        <w:rFonts w:cs="Times New Roman" w:hint="default"/>
      </w:rPr>
    </w:lvl>
    <w:lvl w:ilvl="5">
      <w:start w:val="1"/>
      <w:numFmt w:val="decimal"/>
      <w:isLgl/>
      <w:lvlText w:val="%1.%2.%3.%4.%5.%6."/>
      <w:lvlJc w:val="left"/>
      <w:pPr>
        <w:ind w:left="3690" w:hanging="1440"/>
      </w:pPr>
      <w:rPr>
        <w:rFonts w:cs="Times New Roman" w:hint="default"/>
      </w:rPr>
    </w:lvl>
    <w:lvl w:ilvl="6">
      <w:start w:val="1"/>
      <w:numFmt w:val="decimal"/>
      <w:isLgl/>
      <w:lvlText w:val="%1.%2.%3.%4.%5.%6.%7."/>
      <w:lvlJc w:val="left"/>
      <w:pPr>
        <w:ind w:left="4410" w:hanging="1800"/>
      </w:pPr>
      <w:rPr>
        <w:rFonts w:cs="Times New Roman" w:hint="default"/>
      </w:rPr>
    </w:lvl>
    <w:lvl w:ilvl="7">
      <w:start w:val="1"/>
      <w:numFmt w:val="decimal"/>
      <w:isLgl/>
      <w:lvlText w:val="%1.%2.%3.%4.%5.%6.%7.%8."/>
      <w:lvlJc w:val="left"/>
      <w:pPr>
        <w:ind w:left="4770" w:hanging="1800"/>
      </w:pPr>
      <w:rPr>
        <w:rFonts w:cs="Times New Roman" w:hint="default"/>
      </w:rPr>
    </w:lvl>
    <w:lvl w:ilvl="8">
      <w:start w:val="1"/>
      <w:numFmt w:val="decimal"/>
      <w:isLgl/>
      <w:lvlText w:val="%1.%2.%3.%4.%5.%6.%7.%8.%9."/>
      <w:lvlJc w:val="left"/>
      <w:pPr>
        <w:ind w:left="5490" w:hanging="2160"/>
      </w:pPr>
      <w:rPr>
        <w:rFonts w:cs="Times New Roman" w:hint="default"/>
      </w:rPr>
    </w:lvl>
  </w:abstractNum>
  <w:abstractNum w:abstractNumId="11" w15:restartNumberingAfterBreak="0">
    <w:nsid w:val="31721FBA"/>
    <w:multiLevelType w:val="hybridMultilevel"/>
    <w:tmpl w:val="03AC25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770750A"/>
    <w:multiLevelType w:val="hybridMultilevel"/>
    <w:tmpl w:val="A7B2DE32"/>
    <w:lvl w:ilvl="0" w:tplc="AC3ABB2E">
      <w:start w:val="1"/>
      <w:numFmt w:val="bullet"/>
      <w:lvlText w:val="•"/>
      <w:lvlJc w:val="left"/>
      <w:pPr>
        <w:tabs>
          <w:tab w:val="num" w:pos="720"/>
        </w:tabs>
        <w:ind w:left="720" w:hanging="360"/>
      </w:pPr>
      <w:rPr>
        <w:rFonts w:ascii="Times New Roman" w:hAnsi="Times New Roman" w:hint="default"/>
      </w:rPr>
    </w:lvl>
    <w:lvl w:ilvl="1" w:tplc="70BEA8C6" w:tentative="1">
      <w:start w:val="1"/>
      <w:numFmt w:val="bullet"/>
      <w:lvlText w:val="•"/>
      <w:lvlJc w:val="left"/>
      <w:pPr>
        <w:tabs>
          <w:tab w:val="num" w:pos="1440"/>
        </w:tabs>
        <w:ind w:left="1440" w:hanging="360"/>
      </w:pPr>
      <w:rPr>
        <w:rFonts w:ascii="Times New Roman" w:hAnsi="Times New Roman" w:hint="default"/>
      </w:rPr>
    </w:lvl>
    <w:lvl w:ilvl="2" w:tplc="643820CC" w:tentative="1">
      <w:start w:val="1"/>
      <w:numFmt w:val="bullet"/>
      <w:lvlText w:val="•"/>
      <w:lvlJc w:val="left"/>
      <w:pPr>
        <w:tabs>
          <w:tab w:val="num" w:pos="2160"/>
        </w:tabs>
        <w:ind w:left="2160" w:hanging="360"/>
      </w:pPr>
      <w:rPr>
        <w:rFonts w:ascii="Times New Roman" w:hAnsi="Times New Roman" w:hint="default"/>
      </w:rPr>
    </w:lvl>
    <w:lvl w:ilvl="3" w:tplc="7E560B7A" w:tentative="1">
      <w:start w:val="1"/>
      <w:numFmt w:val="bullet"/>
      <w:lvlText w:val="•"/>
      <w:lvlJc w:val="left"/>
      <w:pPr>
        <w:tabs>
          <w:tab w:val="num" w:pos="2880"/>
        </w:tabs>
        <w:ind w:left="2880" w:hanging="360"/>
      </w:pPr>
      <w:rPr>
        <w:rFonts w:ascii="Times New Roman" w:hAnsi="Times New Roman" w:hint="default"/>
      </w:rPr>
    </w:lvl>
    <w:lvl w:ilvl="4" w:tplc="B5227F9C" w:tentative="1">
      <w:start w:val="1"/>
      <w:numFmt w:val="bullet"/>
      <w:lvlText w:val="•"/>
      <w:lvlJc w:val="left"/>
      <w:pPr>
        <w:tabs>
          <w:tab w:val="num" w:pos="3600"/>
        </w:tabs>
        <w:ind w:left="3600" w:hanging="360"/>
      </w:pPr>
      <w:rPr>
        <w:rFonts w:ascii="Times New Roman" w:hAnsi="Times New Roman" w:hint="default"/>
      </w:rPr>
    </w:lvl>
    <w:lvl w:ilvl="5" w:tplc="FE3614F2" w:tentative="1">
      <w:start w:val="1"/>
      <w:numFmt w:val="bullet"/>
      <w:lvlText w:val="•"/>
      <w:lvlJc w:val="left"/>
      <w:pPr>
        <w:tabs>
          <w:tab w:val="num" w:pos="4320"/>
        </w:tabs>
        <w:ind w:left="4320" w:hanging="360"/>
      </w:pPr>
      <w:rPr>
        <w:rFonts w:ascii="Times New Roman" w:hAnsi="Times New Roman" w:hint="default"/>
      </w:rPr>
    </w:lvl>
    <w:lvl w:ilvl="6" w:tplc="ECF2B234" w:tentative="1">
      <w:start w:val="1"/>
      <w:numFmt w:val="bullet"/>
      <w:lvlText w:val="•"/>
      <w:lvlJc w:val="left"/>
      <w:pPr>
        <w:tabs>
          <w:tab w:val="num" w:pos="5040"/>
        </w:tabs>
        <w:ind w:left="5040" w:hanging="360"/>
      </w:pPr>
      <w:rPr>
        <w:rFonts w:ascii="Times New Roman" w:hAnsi="Times New Roman" w:hint="default"/>
      </w:rPr>
    </w:lvl>
    <w:lvl w:ilvl="7" w:tplc="F8E0444C" w:tentative="1">
      <w:start w:val="1"/>
      <w:numFmt w:val="bullet"/>
      <w:lvlText w:val="•"/>
      <w:lvlJc w:val="left"/>
      <w:pPr>
        <w:tabs>
          <w:tab w:val="num" w:pos="5760"/>
        </w:tabs>
        <w:ind w:left="5760" w:hanging="360"/>
      </w:pPr>
      <w:rPr>
        <w:rFonts w:ascii="Times New Roman" w:hAnsi="Times New Roman" w:hint="default"/>
      </w:rPr>
    </w:lvl>
    <w:lvl w:ilvl="8" w:tplc="92900BA6"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3A521E4B"/>
    <w:multiLevelType w:val="hybridMultilevel"/>
    <w:tmpl w:val="91285298"/>
    <w:lvl w:ilvl="0" w:tplc="0809000D">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4" w15:restartNumberingAfterBreak="0">
    <w:nsid w:val="51A84E99"/>
    <w:multiLevelType w:val="hybridMultilevel"/>
    <w:tmpl w:val="6DA61CFC"/>
    <w:lvl w:ilvl="0" w:tplc="027CA0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3466616"/>
    <w:multiLevelType w:val="multilevel"/>
    <w:tmpl w:val="21343D4A"/>
    <w:lvl w:ilvl="0">
      <w:start w:val="1"/>
      <w:numFmt w:val="decimal"/>
      <w:lvlText w:val="%1."/>
      <w:lvlJc w:val="left"/>
      <w:pPr>
        <w:ind w:left="1080" w:hanging="360"/>
      </w:pPr>
    </w:lvl>
    <w:lvl w:ilvl="1">
      <w:start w:val="1"/>
      <w:numFmt w:val="decimal"/>
      <w:isLgl/>
      <w:lvlText w:val="%1.%2."/>
      <w:lvlJc w:val="left"/>
      <w:pPr>
        <w:ind w:left="2160" w:hanging="720"/>
      </w:pPr>
    </w:lvl>
    <w:lvl w:ilvl="2">
      <w:start w:val="1"/>
      <w:numFmt w:val="decimal"/>
      <w:isLgl/>
      <w:lvlText w:val="%1.%2.%3."/>
      <w:lvlJc w:val="left"/>
      <w:pPr>
        <w:ind w:left="2160" w:hanging="720"/>
      </w:pPr>
    </w:lvl>
    <w:lvl w:ilvl="3">
      <w:start w:val="1"/>
      <w:numFmt w:val="decimal"/>
      <w:isLgl/>
      <w:lvlText w:val="%1.%2.%3.%4."/>
      <w:lvlJc w:val="left"/>
      <w:pPr>
        <w:ind w:left="2520" w:hanging="1080"/>
      </w:pPr>
    </w:lvl>
    <w:lvl w:ilvl="4">
      <w:start w:val="1"/>
      <w:numFmt w:val="decimal"/>
      <w:isLgl/>
      <w:lvlText w:val="%1.%2.%3.%4.%5."/>
      <w:lvlJc w:val="left"/>
      <w:pPr>
        <w:ind w:left="2520" w:hanging="1080"/>
      </w:pPr>
    </w:lvl>
    <w:lvl w:ilvl="5">
      <w:start w:val="1"/>
      <w:numFmt w:val="decimal"/>
      <w:isLgl/>
      <w:lvlText w:val="%1.%2.%3.%4.%5.%6."/>
      <w:lvlJc w:val="left"/>
      <w:pPr>
        <w:ind w:left="2880" w:hanging="1440"/>
      </w:pPr>
    </w:lvl>
    <w:lvl w:ilvl="6">
      <w:start w:val="1"/>
      <w:numFmt w:val="decimal"/>
      <w:isLgl/>
      <w:lvlText w:val="%1.%2.%3.%4.%5.%6.%7."/>
      <w:lvlJc w:val="left"/>
      <w:pPr>
        <w:ind w:left="3240" w:hanging="1800"/>
      </w:pPr>
    </w:lvl>
    <w:lvl w:ilvl="7">
      <w:start w:val="1"/>
      <w:numFmt w:val="decimal"/>
      <w:isLgl/>
      <w:lvlText w:val="%1.%2.%3.%4.%5.%6.%7.%8."/>
      <w:lvlJc w:val="left"/>
      <w:pPr>
        <w:ind w:left="3240" w:hanging="1800"/>
      </w:pPr>
    </w:lvl>
    <w:lvl w:ilvl="8">
      <w:start w:val="1"/>
      <w:numFmt w:val="decimal"/>
      <w:isLgl/>
      <w:lvlText w:val="%1.%2.%3.%4.%5.%6.%7.%8.%9."/>
      <w:lvlJc w:val="left"/>
      <w:pPr>
        <w:ind w:left="3600" w:hanging="2160"/>
      </w:pPr>
    </w:lvl>
  </w:abstractNum>
  <w:num w:numId="1" w16cid:durableId="848060878">
    <w:abstractNumId w:val="13"/>
  </w:num>
  <w:num w:numId="2" w16cid:durableId="622345528">
    <w:abstractNumId w:val="10"/>
  </w:num>
  <w:num w:numId="3" w16cid:durableId="1370759645">
    <w:abstractNumId w:val="4"/>
  </w:num>
  <w:num w:numId="4" w16cid:durableId="74907752">
    <w:abstractNumId w:val="6"/>
  </w:num>
  <w:num w:numId="5" w16cid:durableId="1863476521">
    <w:abstractNumId w:val="12"/>
  </w:num>
  <w:num w:numId="6" w16cid:durableId="2045279423">
    <w:abstractNumId w:val="7"/>
  </w:num>
  <w:num w:numId="7" w16cid:durableId="409040977">
    <w:abstractNumId w:val="3"/>
  </w:num>
  <w:num w:numId="8" w16cid:durableId="18680573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3082589">
    <w:abstractNumId w:val="1"/>
  </w:num>
  <w:num w:numId="10" w16cid:durableId="781606766">
    <w:abstractNumId w:val="8"/>
  </w:num>
  <w:num w:numId="11" w16cid:durableId="881214349">
    <w:abstractNumId w:val="2"/>
  </w:num>
  <w:num w:numId="12" w16cid:durableId="1494443609">
    <w:abstractNumId w:val="5"/>
  </w:num>
  <w:num w:numId="13" w16cid:durableId="1247688992">
    <w:abstractNumId w:val="0"/>
  </w:num>
  <w:num w:numId="14" w16cid:durableId="771508079">
    <w:abstractNumId w:val="14"/>
  </w:num>
  <w:num w:numId="15" w16cid:durableId="326790829">
    <w:abstractNumId w:val="11"/>
  </w:num>
  <w:num w:numId="16" w16cid:durableId="150400995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D02"/>
    <w:rsid w:val="00043056"/>
    <w:rsid w:val="00047DD8"/>
    <w:rsid w:val="0005656F"/>
    <w:rsid w:val="00076058"/>
    <w:rsid w:val="00083030"/>
    <w:rsid w:val="0008561E"/>
    <w:rsid w:val="00095171"/>
    <w:rsid w:val="000A7CDD"/>
    <w:rsid w:val="000B00D5"/>
    <w:rsid w:val="000D0BDE"/>
    <w:rsid w:val="00106D02"/>
    <w:rsid w:val="0012058E"/>
    <w:rsid w:val="00125BD8"/>
    <w:rsid w:val="001467C9"/>
    <w:rsid w:val="00147E4D"/>
    <w:rsid w:val="00154AFB"/>
    <w:rsid w:val="0015646D"/>
    <w:rsid w:val="00161D6C"/>
    <w:rsid w:val="00176162"/>
    <w:rsid w:val="00177B78"/>
    <w:rsid w:val="00177FAB"/>
    <w:rsid w:val="00191CB0"/>
    <w:rsid w:val="001C7965"/>
    <w:rsid w:val="0021459F"/>
    <w:rsid w:val="002209CE"/>
    <w:rsid w:val="00221401"/>
    <w:rsid w:val="0023295A"/>
    <w:rsid w:val="002379E2"/>
    <w:rsid w:val="002507A3"/>
    <w:rsid w:val="002519E7"/>
    <w:rsid w:val="00272783"/>
    <w:rsid w:val="00274D6C"/>
    <w:rsid w:val="002758F2"/>
    <w:rsid w:val="00275F50"/>
    <w:rsid w:val="00280153"/>
    <w:rsid w:val="00292E28"/>
    <w:rsid w:val="002A3921"/>
    <w:rsid w:val="002A4123"/>
    <w:rsid w:val="002A6DF7"/>
    <w:rsid w:val="002C42B9"/>
    <w:rsid w:val="002D14EF"/>
    <w:rsid w:val="002D2183"/>
    <w:rsid w:val="00310A34"/>
    <w:rsid w:val="00322D18"/>
    <w:rsid w:val="003341AC"/>
    <w:rsid w:val="00340E19"/>
    <w:rsid w:val="003519AE"/>
    <w:rsid w:val="003775EB"/>
    <w:rsid w:val="00381F70"/>
    <w:rsid w:val="00386BE0"/>
    <w:rsid w:val="003964CF"/>
    <w:rsid w:val="003A0847"/>
    <w:rsid w:val="003A0FAD"/>
    <w:rsid w:val="003B0F69"/>
    <w:rsid w:val="003C0152"/>
    <w:rsid w:val="003C3759"/>
    <w:rsid w:val="003D28CC"/>
    <w:rsid w:val="003D5B7F"/>
    <w:rsid w:val="003E5947"/>
    <w:rsid w:val="00404154"/>
    <w:rsid w:val="00410919"/>
    <w:rsid w:val="00410C88"/>
    <w:rsid w:val="0043723D"/>
    <w:rsid w:val="00481000"/>
    <w:rsid w:val="004F043D"/>
    <w:rsid w:val="004F4413"/>
    <w:rsid w:val="0050144F"/>
    <w:rsid w:val="00521B9C"/>
    <w:rsid w:val="00565BD0"/>
    <w:rsid w:val="00567884"/>
    <w:rsid w:val="00573FBC"/>
    <w:rsid w:val="005A66C4"/>
    <w:rsid w:val="00616722"/>
    <w:rsid w:val="00636AF9"/>
    <w:rsid w:val="00660BB1"/>
    <w:rsid w:val="006704D3"/>
    <w:rsid w:val="0067605D"/>
    <w:rsid w:val="00677437"/>
    <w:rsid w:val="006A3C87"/>
    <w:rsid w:val="006B7258"/>
    <w:rsid w:val="006C32CF"/>
    <w:rsid w:val="006D7FFC"/>
    <w:rsid w:val="006E7FB8"/>
    <w:rsid w:val="00721E22"/>
    <w:rsid w:val="0074567B"/>
    <w:rsid w:val="00746EC1"/>
    <w:rsid w:val="00756290"/>
    <w:rsid w:val="00773E7B"/>
    <w:rsid w:val="007A63E3"/>
    <w:rsid w:val="007C40C3"/>
    <w:rsid w:val="007C628F"/>
    <w:rsid w:val="00814DE6"/>
    <w:rsid w:val="00822125"/>
    <w:rsid w:val="0082414C"/>
    <w:rsid w:val="008357B5"/>
    <w:rsid w:val="00844345"/>
    <w:rsid w:val="008665FE"/>
    <w:rsid w:val="008729BD"/>
    <w:rsid w:val="008837F0"/>
    <w:rsid w:val="008C4685"/>
    <w:rsid w:val="0091210C"/>
    <w:rsid w:val="00914861"/>
    <w:rsid w:val="00933596"/>
    <w:rsid w:val="00934BA3"/>
    <w:rsid w:val="009F0EAF"/>
    <w:rsid w:val="009F2CD3"/>
    <w:rsid w:val="009F3A6B"/>
    <w:rsid w:val="00A04159"/>
    <w:rsid w:val="00A07641"/>
    <w:rsid w:val="00A6242D"/>
    <w:rsid w:val="00A70D77"/>
    <w:rsid w:val="00AC1A5A"/>
    <w:rsid w:val="00B37B8E"/>
    <w:rsid w:val="00B40BFD"/>
    <w:rsid w:val="00B65106"/>
    <w:rsid w:val="00B72ED6"/>
    <w:rsid w:val="00B75C09"/>
    <w:rsid w:val="00B832D0"/>
    <w:rsid w:val="00BB417A"/>
    <w:rsid w:val="00BC2ED1"/>
    <w:rsid w:val="00BD2FFC"/>
    <w:rsid w:val="00BF1239"/>
    <w:rsid w:val="00C128C0"/>
    <w:rsid w:val="00C21C6E"/>
    <w:rsid w:val="00C35A37"/>
    <w:rsid w:val="00C45946"/>
    <w:rsid w:val="00C5704C"/>
    <w:rsid w:val="00C61AD5"/>
    <w:rsid w:val="00C66B84"/>
    <w:rsid w:val="00C71BA6"/>
    <w:rsid w:val="00C72037"/>
    <w:rsid w:val="00C75064"/>
    <w:rsid w:val="00CA4B69"/>
    <w:rsid w:val="00CC081B"/>
    <w:rsid w:val="00D21321"/>
    <w:rsid w:val="00D46363"/>
    <w:rsid w:val="00D70BC4"/>
    <w:rsid w:val="00D71B8C"/>
    <w:rsid w:val="00DB5EE0"/>
    <w:rsid w:val="00DB6E17"/>
    <w:rsid w:val="00E33CEE"/>
    <w:rsid w:val="00EB2EAE"/>
    <w:rsid w:val="00ED0CA1"/>
    <w:rsid w:val="00ED1EAE"/>
    <w:rsid w:val="00ED31DE"/>
    <w:rsid w:val="00EE02C2"/>
    <w:rsid w:val="00F25A70"/>
    <w:rsid w:val="00F321FA"/>
    <w:rsid w:val="00F33ED0"/>
    <w:rsid w:val="00F65248"/>
    <w:rsid w:val="00F752CF"/>
    <w:rsid w:val="00F83217"/>
    <w:rsid w:val="00F91885"/>
    <w:rsid w:val="00FA374E"/>
    <w:rsid w:val="00FA4782"/>
    <w:rsid w:val="00FF3F12"/>
    <w:rsid w:val="00FF592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5204F"/>
  <w15:docId w15:val="{A3E33A35-75FC-40B5-84A0-75B937B44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7F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74D6C"/>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74D6C"/>
    <w:rPr>
      <w:rFonts w:ascii="Times New Roman" w:hAnsi="Times New Roman" w:cs="Times New Roman"/>
      <w:sz w:val="18"/>
      <w:szCs w:val="18"/>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274D6C"/>
    <w:pPr>
      <w:ind w:left="720"/>
      <w:contextualSpacing/>
    </w:pPr>
  </w:style>
  <w:style w:type="character" w:styleId="Strong">
    <w:name w:val="Strong"/>
    <w:basedOn w:val="DefaultParagraphFont"/>
    <w:uiPriority w:val="22"/>
    <w:qFormat/>
    <w:rsid w:val="00280153"/>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C128C0"/>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rsid w:val="003B0F6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99"/>
    <w:qFormat/>
    <w:rsid w:val="003B0F69"/>
    <w:rPr>
      <w:i/>
      <w:i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914861"/>
    <w:rPr>
      <w:rFonts w:ascii="Times New Roman" w:eastAsia="Times New Roman" w:hAnsi="Times New Roman" w:cs="Times New Roman"/>
      <w:sz w:val="24"/>
      <w:szCs w:val="24"/>
    </w:rPr>
  </w:style>
  <w:style w:type="paragraph" w:customStyle="1" w:styleId="mechtex">
    <w:name w:val="mechtex"/>
    <w:basedOn w:val="Normal"/>
    <w:link w:val="mechtexChar"/>
    <w:uiPriority w:val="99"/>
    <w:rsid w:val="00914861"/>
    <w:pPr>
      <w:spacing w:after="0" w:line="240" w:lineRule="auto"/>
      <w:jc w:val="center"/>
    </w:pPr>
    <w:rPr>
      <w:rFonts w:ascii="Arial Armenian" w:eastAsia="Times New Roman" w:hAnsi="Arial Armenian" w:cs="Arial Armenian"/>
      <w:sz w:val="20"/>
      <w:szCs w:val="20"/>
      <w:lang w:eastAsia="ru-RU"/>
    </w:rPr>
  </w:style>
  <w:style w:type="character" w:customStyle="1" w:styleId="mechtexChar">
    <w:name w:val="mechtex Char"/>
    <w:link w:val="mechtex"/>
    <w:uiPriority w:val="99"/>
    <w:locked/>
    <w:rsid w:val="00914861"/>
    <w:rPr>
      <w:rFonts w:ascii="Arial Armenian" w:eastAsia="Times New Roman" w:hAnsi="Arial Armenian" w:cs="Arial Armeni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626596">
      <w:bodyDiv w:val="1"/>
      <w:marLeft w:val="0"/>
      <w:marRight w:val="0"/>
      <w:marTop w:val="0"/>
      <w:marBottom w:val="0"/>
      <w:divBdr>
        <w:top w:val="none" w:sz="0" w:space="0" w:color="auto"/>
        <w:left w:val="none" w:sz="0" w:space="0" w:color="auto"/>
        <w:bottom w:val="none" w:sz="0" w:space="0" w:color="auto"/>
        <w:right w:val="none" w:sz="0" w:space="0" w:color="auto"/>
      </w:divBdr>
    </w:div>
    <w:div w:id="141847400">
      <w:bodyDiv w:val="1"/>
      <w:marLeft w:val="0"/>
      <w:marRight w:val="0"/>
      <w:marTop w:val="0"/>
      <w:marBottom w:val="0"/>
      <w:divBdr>
        <w:top w:val="none" w:sz="0" w:space="0" w:color="auto"/>
        <w:left w:val="none" w:sz="0" w:space="0" w:color="auto"/>
        <w:bottom w:val="none" w:sz="0" w:space="0" w:color="auto"/>
        <w:right w:val="none" w:sz="0" w:space="0" w:color="auto"/>
      </w:divBdr>
    </w:div>
    <w:div w:id="1043755021">
      <w:bodyDiv w:val="1"/>
      <w:marLeft w:val="0"/>
      <w:marRight w:val="0"/>
      <w:marTop w:val="0"/>
      <w:marBottom w:val="0"/>
      <w:divBdr>
        <w:top w:val="none" w:sz="0" w:space="0" w:color="auto"/>
        <w:left w:val="none" w:sz="0" w:space="0" w:color="auto"/>
        <w:bottom w:val="none" w:sz="0" w:space="0" w:color="auto"/>
        <w:right w:val="none" w:sz="0" w:space="0" w:color="auto"/>
      </w:divBdr>
      <w:divsChild>
        <w:div w:id="724068764">
          <w:marLeft w:val="547"/>
          <w:marRight w:val="0"/>
          <w:marTop w:val="0"/>
          <w:marBottom w:val="0"/>
          <w:divBdr>
            <w:top w:val="none" w:sz="0" w:space="0" w:color="auto"/>
            <w:left w:val="none" w:sz="0" w:space="0" w:color="auto"/>
            <w:bottom w:val="none" w:sz="0" w:space="0" w:color="auto"/>
            <w:right w:val="none" w:sz="0" w:space="0" w:color="auto"/>
          </w:divBdr>
        </w:div>
      </w:divsChild>
    </w:div>
    <w:div w:id="1398671925">
      <w:bodyDiv w:val="1"/>
      <w:marLeft w:val="0"/>
      <w:marRight w:val="0"/>
      <w:marTop w:val="0"/>
      <w:marBottom w:val="0"/>
      <w:divBdr>
        <w:top w:val="none" w:sz="0" w:space="0" w:color="auto"/>
        <w:left w:val="none" w:sz="0" w:space="0" w:color="auto"/>
        <w:bottom w:val="none" w:sz="0" w:space="0" w:color="auto"/>
        <w:right w:val="none" w:sz="0" w:space="0" w:color="auto"/>
      </w:divBdr>
      <w:divsChild>
        <w:div w:id="634718314">
          <w:marLeft w:val="547"/>
          <w:marRight w:val="0"/>
          <w:marTop w:val="0"/>
          <w:marBottom w:val="0"/>
          <w:divBdr>
            <w:top w:val="none" w:sz="0" w:space="0" w:color="auto"/>
            <w:left w:val="none" w:sz="0" w:space="0" w:color="auto"/>
            <w:bottom w:val="none" w:sz="0" w:space="0" w:color="auto"/>
            <w:right w:val="none" w:sz="0" w:space="0" w:color="auto"/>
          </w:divBdr>
        </w:div>
      </w:divsChild>
    </w:div>
    <w:div w:id="1412511267">
      <w:bodyDiv w:val="1"/>
      <w:marLeft w:val="0"/>
      <w:marRight w:val="0"/>
      <w:marTop w:val="0"/>
      <w:marBottom w:val="0"/>
      <w:divBdr>
        <w:top w:val="none" w:sz="0" w:space="0" w:color="auto"/>
        <w:left w:val="none" w:sz="0" w:space="0" w:color="auto"/>
        <w:bottom w:val="none" w:sz="0" w:space="0" w:color="auto"/>
        <w:right w:val="none" w:sz="0" w:space="0" w:color="auto"/>
      </w:divBdr>
    </w:div>
    <w:div w:id="1469664976">
      <w:bodyDiv w:val="1"/>
      <w:marLeft w:val="0"/>
      <w:marRight w:val="0"/>
      <w:marTop w:val="0"/>
      <w:marBottom w:val="0"/>
      <w:divBdr>
        <w:top w:val="none" w:sz="0" w:space="0" w:color="auto"/>
        <w:left w:val="none" w:sz="0" w:space="0" w:color="auto"/>
        <w:bottom w:val="none" w:sz="0" w:space="0" w:color="auto"/>
        <w:right w:val="none" w:sz="0" w:space="0" w:color="auto"/>
      </w:divBdr>
    </w:div>
    <w:div w:id="1520118388">
      <w:bodyDiv w:val="1"/>
      <w:marLeft w:val="0"/>
      <w:marRight w:val="0"/>
      <w:marTop w:val="0"/>
      <w:marBottom w:val="0"/>
      <w:divBdr>
        <w:top w:val="none" w:sz="0" w:space="0" w:color="auto"/>
        <w:left w:val="none" w:sz="0" w:space="0" w:color="auto"/>
        <w:bottom w:val="none" w:sz="0" w:space="0" w:color="auto"/>
        <w:right w:val="none" w:sz="0" w:space="0" w:color="auto"/>
      </w:divBdr>
    </w:div>
    <w:div w:id="1612471476">
      <w:bodyDiv w:val="1"/>
      <w:marLeft w:val="0"/>
      <w:marRight w:val="0"/>
      <w:marTop w:val="0"/>
      <w:marBottom w:val="0"/>
      <w:divBdr>
        <w:top w:val="none" w:sz="0" w:space="0" w:color="auto"/>
        <w:left w:val="none" w:sz="0" w:space="0" w:color="auto"/>
        <w:bottom w:val="none" w:sz="0" w:space="0" w:color="auto"/>
        <w:right w:val="none" w:sz="0" w:space="0" w:color="auto"/>
      </w:divBdr>
    </w:div>
    <w:div w:id="1718582838">
      <w:bodyDiv w:val="1"/>
      <w:marLeft w:val="0"/>
      <w:marRight w:val="0"/>
      <w:marTop w:val="0"/>
      <w:marBottom w:val="0"/>
      <w:divBdr>
        <w:top w:val="none" w:sz="0" w:space="0" w:color="auto"/>
        <w:left w:val="none" w:sz="0" w:space="0" w:color="auto"/>
        <w:bottom w:val="none" w:sz="0" w:space="0" w:color="auto"/>
        <w:right w:val="none" w:sz="0" w:space="0" w:color="auto"/>
      </w:divBdr>
    </w:div>
    <w:div w:id="2053378231">
      <w:bodyDiv w:val="1"/>
      <w:marLeft w:val="0"/>
      <w:marRight w:val="0"/>
      <w:marTop w:val="0"/>
      <w:marBottom w:val="0"/>
      <w:divBdr>
        <w:top w:val="none" w:sz="0" w:space="0" w:color="auto"/>
        <w:left w:val="none" w:sz="0" w:space="0" w:color="auto"/>
        <w:bottom w:val="none" w:sz="0" w:space="0" w:color="auto"/>
        <w:right w:val="none" w:sz="0" w:space="0" w:color="auto"/>
      </w:divBdr>
      <w:divsChild>
        <w:div w:id="263733939">
          <w:marLeft w:val="547"/>
          <w:marRight w:val="0"/>
          <w:marTop w:val="0"/>
          <w:marBottom w:val="0"/>
          <w:divBdr>
            <w:top w:val="none" w:sz="0" w:space="0" w:color="auto"/>
            <w:left w:val="none" w:sz="0" w:space="0" w:color="auto"/>
            <w:bottom w:val="none" w:sz="0" w:space="0" w:color="auto"/>
            <w:right w:val="none" w:sz="0" w:space="0" w:color="auto"/>
          </w:divBdr>
        </w:div>
      </w:divsChild>
    </w:div>
    <w:div w:id="209488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F8FE3B-F96D-4241-BF4A-47C4588BA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382</Words>
  <Characters>2183</Characters>
  <Application>Microsoft Office Word</Application>
  <DocSecurity>0</DocSecurity>
  <Lines>18</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Norashen3user</dc:creator>
  <cp:keywords>https://mul2-mineconomy.gov.am/tasks/717974/oneclick/himnavorum (25) (2).docx?token=a6f71fd19b649eded7514e341f66827c</cp:keywords>
  <cp:lastModifiedBy>Ara A. Baghdadyan</cp:lastModifiedBy>
  <cp:revision>10</cp:revision>
  <dcterms:created xsi:type="dcterms:W3CDTF">2024-10-10T10:36:00Z</dcterms:created>
  <dcterms:modified xsi:type="dcterms:W3CDTF">2024-10-21T12:49:00Z</dcterms:modified>
</cp:coreProperties>
</file>