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C7" w:rsidRPr="00C54802" w:rsidRDefault="00EA6544" w:rsidP="00C5480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  <w:r w:rsidRPr="00C54802">
        <w:rPr>
          <w:rFonts w:ascii="GHEA Grapalat" w:hAnsi="GHEA Grapalat" w:cs="Sylfaen"/>
          <w:sz w:val="24"/>
          <w:lang w:val="hy-AM"/>
        </w:rPr>
        <w:t>ԱՄՓՈՓԱԹԵՐԹ</w:t>
      </w:r>
    </w:p>
    <w:p w:rsidR="007B38F7" w:rsidRPr="00C54802" w:rsidRDefault="007B38F7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</w:p>
    <w:p w:rsidR="00C54802" w:rsidRPr="00C54802" w:rsidRDefault="00C54802" w:rsidP="00C5480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  <w:r w:rsidRPr="00C54802">
        <w:rPr>
          <w:rFonts w:ascii="GHEA Grapalat" w:hAnsi="GHEA Grapalat" w:cs="Sylfaen"/>
          <w:sz w:val="24"/>
          <w:lang w:val="hy-AM"/>
        </w:rPr>
        <w:t>«ՀԱՅԱՍՏԱՆԻ ՀԱՆՐԱՊԵՏՈՒԹՅԱՆ ԿԱՌԱՎԱՐՈՒԹՅԱՆ 2012 ԹՎԱԿԱՆԻ ԴԵԿՏԵՄԲԵՐԻ 20-Ի N 1676-Ն ՈՐՈՇՄԱՆ ՄԵՋ ԼՐԱՑՈՒՄՆԵՐ ԵՎ ՓՈՓՈԽՈՒԹՅՈՒՆ ԿԱՏԱՐԵԼՈՒ ՄԱՍԻՆ» ՀՀ ԿԱՌԱՎԱՐՈՒԹՅԱՆ ՈՐՈՇՄԱՆ ՆԱԽԱԳԾԻ</w:t>
      </w:r>
    </w:p>
    <w:p w:rsidR="00564DC7" w:rsidRPr="00C54802" w:rsidRDefault="00EA6544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  <w:r w:rsidRPr="00C54802">
        <w:rPr>
          <w:rFonts w:ascii="GHEA Grapalat" w:hAnsi="GHEA Grapalat" w:cs="Sylfaen"/>
          <w:sz w:val="24"/>
          <w:lang w:val="hy-AM"/>
        </w:rPr>
        <w:t>ՎԵՐԱԲԵՐՅԱԼ ՍՏԱՑՎԱԾ ԴԻՏՈՂՈՒԹՅՈՒՆՆԵՐԻ ԵՎ ԱՌԱՋԱՐԿՈՒԹՅՈՒՆՆԵՐԻ</w:t>
      </w:r>
    </w:p>
    <w:p w:rsidR="00425938" w:rsidRPr="00D8178A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Style w:val="TableGrid"/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"/>
        <w:gridCol w:w="2444"/>
        <w:gridCol w:w="6946"/>
        <w:gridCol w:w="2126"/>
        <w:gridCol w:w="3685"/>
      </w:tblGrid>
      <w:tr w:rsidR="00EA6544" w:rsidRPr="00D8178A" w:rsidTr="00EA6544">
        <w:tc>
          <w:tcPr>
            <w:tcW w:w="67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444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6946" w:type="dxa"/>
          </w:tcPr>
          <w:p w:rsidR="008C7A4C" w:rsidRPr="00D8178A" w:rsidRDefault="008C7A4C" w:rsidP="00514E7B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2126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68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EA6544" w:rsidRPr="00D8178A" w:rsidTr="00EA6544">
        <w:tc>
          <w:tcPr>
            <w:tcW w:w="67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2444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6946" w:type="dxa"/>
          </w:tcPr>
          <w:p w:rsidR="008C7A4C" w:rsidRPr="00D8178A" w:rsidRDefault="008C7A4C" w:rsidP="00514E7B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</w:p>
        </w:tc>
        <w:tc>
          <w:tcPr>
            <w:tcW w:w="2126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</w:p>
        </w:tc>
        <w:tc>
          <w:tcPr>
            <w:tcW w:w="368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</w:p>
        </w:tc>
      </w:tr>
      <w:tr w:rsidR="00896E05" w:rsidRPr="00D8178A" w:rsidTr="00991A91">
        <w:trPr>
          <w:trHeight w:val="1550"/>
        </w:trPr>
        <w:tc>
          <w:tcPr>
            <w:tcW w:w="675" w:type="dxa"/>
          </w:tcPr>
          <w:p w:rsidR="00896E05" w:rsidRPr="00D8178A" w:rsidRDefault="00896E05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444" w:type="dxa"/>
          </w:tcPr>
          <w:p w:rsidR="00896E05" w:rsidRPr="00D8178A" w:rsidRDefault="00896E05" w:rsidP="002611FE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D8178A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աշխատանքի և սոցիալական հարցերի 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 </w:t>
            </w:r>
            <w:r w:rsidR="00D8178A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 w:rsidR="00B502F9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.2019թ.</w:t>
            </w:r>
          </w:p>
          <w:p w:rsidR="00896E05" w:rsidRPr="00D8178A" w:rsidRDefault="00896E05" w:rsidP="00D817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D8178A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ԶԲ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ԱնԳ-1-5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8563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-19</w:t>
            </w:r>
          </w:p>
        </w:tc>
        <w:tc>
          <w:tcPr>
            <w:tcW w:w="6946" w:type="dxa"/>
          </w:tcPr>
          <w:p w:rsidR="00CF7C2A" w:rsidRPr="00CF7C2A" w:rsidRDefault="00CF7C2A" w:rsidP="00CF7C2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7C2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«ՀՀ կառավարության 2012 թվականի դեկտեմբերի 20-ի N 1676-Ն որոշման մեջ լրացումներ և փոփոխություն կատարելու մասին» ՀՀ կառավարության որոշման նախագծի վերաբերյալ առաջարկություններ և դիտողություններ չկան:</w:t>
            </w:r>
          </w:p>
          <w:p w:rsidR="00CF7C2A" w:rsidRPr="00CF7C2A" w:rsidRDefault="00CF7C2A" w:rsidP="00CF7C2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896E05" w:rsidRPr="00CF7C2A" w:rsidRDefault="00896E05" w:rsidP="00CF7C2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:rsidR="00896E05" w:rsidRPr="00D8178A" w:rsidRDefault="00991A91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4E2666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  <w:r w:rsidR="00A16959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685" w:type="dxa"/>
          </w:tcPr>
          <w:p w:rsidR="00896E05" w:rsidRPr="00D8178A" w:rsidRDefault="00896E05" w:rsidP="00991A91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96E05" w:rsidRPr="00D8178A" w:rsidTr="00C00F2D">
        <w:trPr>
          <w:trHeight w:val="1695"/>
        </w:trPr>
        <w:tc>
          <w:tcPr>
            <w:tcW w:w="675" w:type="dxa"/>
          </w:tcPr>
          <w:p w:rsidR="00896E05" w:rsidRPr="00D8178A" w:rsidRDefault="00896E05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444" w:type="dxa"/>
          </w:tcPr>
          <w:p w:rsidR="00896E05" w:rsidRPr="00D8178A" w:rsidRDefault="00896E05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</w:t>
            </w:r>
          </w:p>
          <w:p w:rsidR="00896E05" w:rsidRPr="00D8178A" w:rsidRDefault="00896E05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 0</w:t>
            </w:r>
            <w:r w:rsidR="00B35D1E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 w:rsidR="00B35D1E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.2019թ.</w:t>
            </w:r>
          </w:p>
          <w:p w:rsidR="00896E05" w:rsidRPr="00D8178A" w:rsidRDefault="00896E05" w:rsidP="00D817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N0</w:t>
            </w:r>
            <w:r w:rsid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2/2-4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B35D1E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300</w:t>
            </w: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-2019</w:t>
            </w:r>
          </w:p>
        </w:tc>
        <w:tc>
          <w:tcPr>
            <w:tcW w:w="6946" w:type="dxa"/>
          </w:tcPr>
          <w:p w:rsidR="00896E05" w:rsidRPr="00D8178A" w:rsidRDefault="001166BB" w:rsidP="00EA63D5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«ՀՀ կառավա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րու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թյան 2012 թվականի դեկտեմբերի 20-ի թիվ 1676-Ն որոշման մեջ լրացումներ և փոփո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խու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թյուն կատարելու մասին» ՀՀ կառավարության որոշման նախագծի վերաբերյալ հայտնում ենք, որ դիտողություններ և առաջարկություններ չկան։</w:t>
            </w:r>
          </w:p>
        </w:tc>
        <w:tc>
          <w:tcPr>
            <w:tcW w:w="2126" w:type="dxa"/>
          </w:tcPr>
          <w:p w:rsidR="00896E05" w:rsidRPr="00D8178A" w:rsidRDefault="00664DFC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 w:rsidR="0057142A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</w:t>
            </w:r>
            <w:r w:rsidR="00A16959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685" w:type="dxa"/>
          </w:tcPr>
          <w:p w:rsidR="00896E05" w:rsidRPr="00D8178A" w:rsidRDefault="00896E05" w:rsidP="00664DFC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8178A" w:rsidRPr="00D8178A" w:rsidTr="00C00F2D">
        <w:trPr>
          <w:trHeight w:val="1695"/>
        </w:trPr>
        <w:tc>
          <w:tcPr>
            <w:tcW w:w="675" w:type="dxa"/>
          </w:tcPr>
          <w:p w:rsidR="00D8178A" w:rsidRPr="00D8178A" w:rsidRDefault="00D8178A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444" w:type="dxa"/>
          </w:tcPr>
          <w:p w:rsidR="00D8178A" w:rsidRDefault="00D8178A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ոստիկանության պետ</w:t>
            </w:r>
          </w:p>
          <w:p w:rsidR="00D8178A" w:rsidRDefault="00D8178A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19.05.2019թ.</w:t>
            </w:r>
          </w:p>
          <w:p w:rsidR="00D8178A" w:rsidRPr="00D8178A" w:rsidRDefault="00D8178A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01.3</w:t>
            </w:r>
            <w:r>
              <w:rPr>
                <w:rFonts w:ascii="GHEA Grapalat" w:hAnsi="GHEA Grapalat" w:cs="Sylfaen"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24/13269-19</w:t>
            </w:r>
          </w:p>
        </w:tc>
        <w:tc>
          <w:tcPr>
            <w:tcW w:w="6946" w:type="dxa"/>
          </w:tcPr>
          <w:p w:rsidR="009C6EE2" w:rsidRPr="00D8178A" w:rsidRDefault="009C6EE2" w:rsidP="009C6EE2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8178A" w:rsidRPr="00D8178A" w:rsidRDefault="009C6EE2" w:rsidP="009C6EE2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«ՀՀ կառավա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րու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թյան 2012 թվականի դեկտեմբերի 20-ի թիվ 1676-Ն որոշման մեջ լրացումներ և փոփո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խու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թյուն կատարելու մասին» ՀՀ կառավարության որոշման նախագծի վերաբերյալ առաջարկություններ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և առարկություններ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չկան։</w:t>
            </w:r>
          </w:p>
        </w:tc>
        <w:tc>
          <w:tcPr>
            <w:tcW w:w="2126" w:type="dxa"/>
          </w:tcPr>
          <w:p w:rsidR="00D8178A" w:rsidRPr="00D8178A" w:rsidRDefault="00C51D5B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685" w:type="dxa"/>
          </w:tcPr>
          <w:p w:rsidR="00D8178A" w:rsidRPr="00D8178A" w:rsidRDefault="00D8178A" w:rsidP="00664DFC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996239" w:rsidRPr="00CA757B" w:rsidTr="00C00F2D">
        <w:trPr>
          <w:trHeight w:val="1695"/>
        </w:trPr>
        <w:tc>
          <w:tcPr>
            <w:tcW w:w="675" w:type="dxa"/>
          </w:tcPr>
          <w:p w:rsidR="00996239" w:rsidRPr="00D8178A" w:rsidRDefault="00996239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444" w:type="dxa"/>
          </w:tcPr>
          <w:p w:rsidR="00996239" w:rsidRPr="00D8178A" w:rsidRDefault="00996239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ՀՀ կենտրոնական բանկի նախագահ</w:t>
            </w:r>
          </w:p>
          <w:p w:rsidR="00996239" w:rsidRPr="00D8178A" w:rsidRDefault="002A75A5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04.07.2019թ.</w:t>
            </w:r>
          </w:p>
          <w:p w:rsidR="002A75A5" w:rsidRPr="00D8178A" w:rsidRDefault="002A75A5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N15.1-07/000334-19</w:t>
            </w:r>
          </w:p>
        </w:tc>
        <w:tc>
          <w:tcPr>
            <w:tcW w:w="6946" w:type="dxa"/>
          </w:tcPr>
          <w:p w:rsidR="00996239" w:rsidRDefault="00CC52A7" w:rsidP="00CC52A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«ՀՀ կառավա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րու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թյան 2012 թվականի դեկտեմբերի 20-ի թիվ 1676-Ն որոշման մեջ լրացումներ և փոփո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խու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 xml:space="preserve">թյուն կատարելու մասին» ՀՀ կառավարության որոշման նախագծի վերաբերյալ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դիտողություններ և </w:t>
            </w:r>
            <w:r w:rsidRPr="00034BA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չունենք:</w:t>
            </w:r>
          </w:p>
          <w:p w:rsidR="00CC52A7" w:rsidRPr="00D8178A" w:rsidRDefault="00CC52A7" w:rsidP="00144AC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</w:t>
            </w:r>
            <w:r w:rsidR="000F3296">
              <w:rPr>
                <w:rFonts w:ascii="GHEA Grapalat" w:hAnsi="GHEA Grapalat" w:cs="Sylfaen"/>
                <w:sz w:val="24"/>
                <w:szCs w:val="24"/>
                <w:lang w:val="hy-AM"/>
              </w:rPr>
              <w:t>ևնույն</w:t>
            </w:r>
            <w:proofErr w:type="spellEnd"/>
            <w:r w:rsidR="000F32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ժամանակ,</w:t>
            </w:r>
            <w:r w:rsidR="000F32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65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Ձեր ուշադրությունն ենք հրավիրում այն հանգամանքի վրա, որ </w:t>
            </w:r>
            <w:r w:rsidR="00BF140E">
              <w:rPr>
                <w:rFonts w:ascii="GHEA Grapalat" w:hAnsi="GHEA Grapalat" w:cs="Sylfaen"/>
                <w:sz w:val="24"/>
                <w:szCs w:val="24"/>
                <w:lang w:val="hy-AM"/>
              </w:rPr>
              <w:t>չկարգավո</w:t>
            </w:r>
            <w:r w:rsidR="00CE0F67">
              <w:rPr>
                <w:rFonts w:ascii="GHEA Grapalat" w:hAnsi="GHEA Grapalat" w:cs="Sylfaen"/>
                <w:sz w:val="24"/>
                <w:szCs w:val="24"/>
                <w:lang w:val="hy-AM"/>
              </w:rPr>
              <w:t>րված է մնում անվավեր ճանաչված ՀԾ</w:t>
            </w:r>
            <w:r w:rsidR="00BF14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Հ-ների շահագրգիռ կողմերին </w:t>
            </w:r>
            <w:r w:rsidR="00BF140E" w:rsidRPr="00BF140E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="00BF140E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մասնավորապես ՀԿԴ-ին</w:t>
            </w:r>
            <w:r w:rsidR="00BF140E" w:rsidRPr="00BF140E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BF14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փոխանցելու</w:t>
            </w:r>
            <w:r w:rsidR="00AE72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գործընթացը, այդ թվում</w:t>
            </w:r>
            <w:r w:rsidR="00AE72D7" w:rsidRPr="00AE72D7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 w:rsidR="00AE72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տեխնիկական եղանակները և առանձնահատկությունները: Ուստի առաջարկում ենք կարգավորել այդ գործընթացը </w:t>
            </w:r>
            <w:proofErr w:type="spellStart"/>
            <w:r w:rsidR="00AE72D7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 w:rsidR="00AE72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որը իրավական </w:t>
            </w:r>
            <w:proofErr w:type="spellStart"/>
            <w:r w:rsidR="00AE72D7">
              <w:rPr>
                <w:rFonts w:ascii="GHEA Grapalat" w:hAnsi="GHEA Grapalat" w:cs="Sylfaen"/>
                <w:sz w:val="24"/>
                <w:szCs w:val="24"/>
                <w:lang w:val="hy-AM"/>
              </w:rPr>
              <w:t>հմքեր</w:t>
            </w:r>
            <w:proofErr w:type="spellEnd"/>
            <w:r w:rsidR="00AE72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կստեղծի ՀԿԴ-ի կողմից վերոնշյալ տվյալները օգտագործելու համար: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126" w:type="dxa"/>
          </w:tcPr>
          <w:p w:rsidR="00996239" w:rsidRPr="00D8178A" w:rsidRDefault="00CE0F67" w:rsidP="00CE0F6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685" w:type="dxa"/>
          </w:tcPr>
          <w:p w:rsidR="00996239" w:rsidRPr="00D8178A" w:rsidRDefault="000657B3" w:rsidP="00F3267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նախատեսվում է </w:t>
            </w:r>
            <w:r w:rsidR="007E7D70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շահագրգիռ մարմիններում և ՀԿԴ-ում առկա</w:t>
            </w:r>
            <w:r w:rsidR="007E7D70" w:rsidRPr="007E7D70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 w:rsidR="007E7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մասնակից</w:t>
            </w:r>
            <w:r w:rsidR="00F40B7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7D70">
              <w:rPr>
                <w:rFonts w:ascii="GHEA Grapalat" w:hAnsi="GHEA Grapalat" w:cs="Sylfaen"/>
                <w:sz w:val="24"/>
                <w:szCs w:val="24"/>
                <w:lang w:val="hy-AM"/>
              </w:rPr>
              <w:t>ների տեղեկատվությունը միաս</w:t>
            </w:r>
            <w:r w:rsidR="00F40B7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7D70">
              <w:rPr>
                <w:rFonts w:ascii="GHEA Grapalat" w:hAnsi="GHEA Grapalat" w:cs="Sylfaen"/>
                <w:sz w:val="24"/>
                <w:szCs w:val="24"/>
                <w:lang w:val="hy-AM"/>
              </w:rPr>
              <w:t>նա</w:t>
            </w:r>
            <w:r w:rsidR="00F40B7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7D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կանացնելու նպատակով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կարգավորել անվավեր ճանաչված ՀԾՀ-ների փոխանցման հարաբե</w:t>
            </w:r>
            <w:r w:rsidR="00F40B7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րությունները: Նախագծ</w:t>
            </w:r>
            <w:r w:rsidR="00EA6FF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 ՀՀ ոստ</w:t>
            </w:r>
            <w:r w:rsidR="00E03E0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իկանությունից ստացված անվավեր </w:t>
            </w:r>
            <w:r w:rsidR="00EA6F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ճանաչված </w:t>
            </w:r>
            <w:r w:rsidR="00E03E0A">
              <w:rPr>
                <w:rFonts w:ascii="GHEA Grapalat" w:hAnsi="GHEA Grapalat" w:cs="Sylfaen"/>
                <w:sz w:val="24"/>
                <w:szCs w:val="24"/>
                <w:lang w:val="hy-AM"/>
              </w:rPr>
              <w:t>ՀԾ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Հ-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հարկային մարմինը տրամադրելու է</w:t>
            </w:r>
            <w:r w:rsidR="00F40B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այլ շահագրգիռ մարմիններին և ՀԿԴ-ին: Ընդ որում</w:t>
            </w:r>
            <w:r w:rsidRPr="000657B3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դրանք տրամադրվելու են նույն տեխնիկական եղանակներով</w:t>
            </w:r>
            <w:r w:rsidRPr="000657B3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ինչ</w:t>
            </w:r>
            <w:r w:rsidR="00072BA0">
              <w:rPr>
                <w:rFonts w:ascii="GHEA Grapalat" w:hAnsi="GHEA Grapalat" w:cs="Sylfaen"/>
                <w:sz w:val="24"/>
                <w:szCs w:val="24"/>
                <w:lang w:val="hy-AM"/>
              </w:rPr>
              <w:t>պես և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գործող ՀԾՀ-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CA757B" w:rsidRPr="00CA757B" w:rsidTr="00C00F2D">
        <w:trPr>
          <w:trHeight w:val="1695"/>
        </w:trPr>
        <w:tc>
          <w:tcPr>
            <w:tcW w:w="675" w:type="dxa"/>
          </w:tcPr>
          <w:p w:rsidR="00CA757B" w:rsidRPr="00D8178A" w:rsidRDefault="00CA757B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444" w:type="dxa"/>
          </w:tcPr>
          <w:p w:rsidR="00CA757B" w:rsidRDefault="00CA757B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նախարարության 30.07.2019թ.</w:t>
            </w:r>
          </w:p>
          <w:p w:rsidR="00CA757B" w:rsidRPr="00CA757B" w:rsidRDefault="00CA757B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57B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</w:t>
            </w:r>
            <w:r w:rsidRPr="00EF180E">
              <w:rPr>
                <w:rFonts w:ascii="GHEA Grapalat" w:hAnsi="GHEA Grapalat" w:cs="Sylfaen"/>
                <w:sz w:val="24"/>
                <w:szCs w:val="24"/>
                <w:lang w:val="hy-AM"/>
              </w:rPr>
              <w:t>/27.1/16764-2019</w:t>
            </w:r>
          </w:p>
        </w:tc>
        <w:tc>
          <w:tcPr>
            <w:tcW w:w="6946" w:type="dxa"/>
          </w:tcPr>
          <w:p w:rsidR="00EF180E" w:rsidRPr="00EF180E" w:rsidRDefault="00EF180E" w:rsidP="00EF180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180E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2012 թվականի դեկտեմ</w:t>
            </w:r>
            <w:r w:rsidRPr="00EF18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20-ի N 1676-Ն որոշման մեջ լրացումներ և փոփոխություն կատարելու մասին» Հայաստանի Հանրապետության կառավարության որոշման նախագիծը համապատասխանում է ՀՀ օրենսդրության պահանջներին:</w:t>
            </w:r>
          </w:p>
          <w:p w:rsidR="00CA757B" w:rsidRPr="00EF180E" w:rsidRDefault="00CA757B" w:rsidP="00CC52A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</w:p>
        </w:tc>
        <w:tc>
          <w:tcPr>
            <w:tcW w:w="2126" w:type="dxa"/>
          </w:tcPr>
          <w:p w:rsidR="00CA757B" w:rsidRPr="00D8178A" w:rsidRDefault="008C0B0B" w:rsidP="00CE0F6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  <w:bookmarkStart w:id="0" w:name="_GoBack"/>
            <w:bookmarkEnd w:id="0"/>
          </w:p>
        </w:tc>
        <w:tc>
          <w:tcPr>
            <w:tcW w:w="3685" w:type="dxa"/>
          </w:tcPr>
          <w:p w:rsidR="00CA757B" w:rsidRDefault="00CA757B" w:rsidP="00F3267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6A5843" w:rsidRPr="00D8178A" w:rsidRDefault="006A5843">
      <w:pPr>
        <w:rPr>
          <w:rFonts w:ascii="GHEA Grapalat" w:hAnsi="GHEA Grapalat"/>
          <w:lang w:val="hy-AM"/>
        </w:rPr>
      </w:pPr>
    </w:p>
    <w:sectPr w:rsidR="006A5843" w:rsidRPr="00D8178A" w:rsidSect="005B6124">
      <w:pgSz w:w="16839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657B3"/>
    <w:rsid w:val="00072BA0"/>
    <w:rsid w:val="000810D1"/>
    <w:rsid w:val="000912B0"/>
    <w:rsid w:val="000B7AF5"/>
    <w:rsid w:val="000F3296"/>
    <w:rsid w:val="001166BB"/>
    <w:rsid w:val="00144A41"/>
    <w:rsid w:val="00144ACF"/>
    <w:rsid w:val="00165CFB"/>
    <w:rsid w:val="00194C6C"/>
    <w:rsid w:val="002767E0"/>
    <w:rsid w:val="002A75A5"/>
    <w:rsid w:val="002C46E0"/>
    <w:rsid w:val="002D5878"/>
    <w:rsid w:val="00390BC6"/>
    <w:rsid w:val="00425938"/>
    <w:rsid w:val="004648FE"/>
    <w:rsid w:val="004E2666"/>
    <w:rsid w:val="004E4C15"/>
    <w:rsid w:val="004F3665"/>
    <w:rsid w:val="00513A2F"/>
    <w:rsid w:val="00514E7B"/>
    <w:rsid w:val="00516981"/>
    <w:rsid w:val="00557A0E"/>
    <w:rsid w:val="00564DC7"/>
    <w:rsid w:val="0057142A"/>
    <w:rsid w:val="00595B65"/>
    <w:rsid w:val="005B6124"/>
    <w:rsid w:val="005E7EE8"/>
    <w:rsid w:val="00646B52"/>
    <w:rsid w:val="00664DFC"/>
    <w:rsid w:val="00696545"/>
    <w:rsid w:val="006A5843"/>
    <w:rsid w:val="00766F00"/>
    <w:rsid w:val="007B38F7"/>
    <w:rsid w:val="007E7D70"/>
    <w:rsid w:val="008013F1"/>
    <w:rsid w:val="008232A1"/>
    <w:rsid w:val="00847DF0"/>
    <w:rsid w:val="00896E05"/>
    <w:rsid w:val="008B6D33"/>
    <w:rsid w:val="008C0B0B"/>
    <w:rsid w:val="008C7A4C"/>
    <w:rsid w:val="00933957"/>
    <w:rsid w:val="0095651F"/>
    <w:rsid w:val="00991A91"/>
    <w:rsid w:val="00996239"/>
    <w:rsid w:val="009C6EE2"/>
    <w:rsid w:val="00A16959"/>
    <w:rsid w:val="00A735B1"/>
    <w:rsid w:val="00A84595"/>
    <w:rsid w:val="00AE72D7"/>
    <w:rsid w:val="00B15BAF"/>
    <w:rsid w:val="00B35D1E"/>
    <w:rsid w:val="00B502F9"/>
    <w:rsid w:val="00BF140E"/>
    <w:rsid w:val="00C00F2D"/>
    <w:rsid w:val="00C51D5B"/>
    <w:rsid w:val="00C54802"/>
    <w:rsid w:val="00CA757B"/>
    <w:rsid w:val="00CC2F94"/>
    <w:rsid w:val="00CC52A7"/>
    <w:rsid w:val="00CE0F67"/>
    <w:rsid w:val="00CE4592"/>
    <w:rsid w:val="00CF7C2A"/>
    <w:rsid w:val="00D8178A"/>
    <w:rsid w:val="00E03E0A"/>
    <w:rsid w:val="00E8150C"/>
    <w:rsid w:val="00E861E6"/>
    <w:rsid w:val="00EA63D5"/>
    <w:rsid w:val="00EA6544"/>
    <w:rsid w:val="00EA6FF9"/>
    <w:rsid w:val="00EF180E"/>
    <w:rsid w:val="00F11263"/>
    <w:rsid w:val="00F32670"/>
    <w:rsid w:val="00F3358A"/>
    <w:rsid w:val="00F40B72"/>
    <w:rsid w:val="00F432D7"/>
    <w:rsid w:val="00F51387"/>
    <w:rsid w:val="00F73A04"/>
    <w:rsid w:val="00FF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E16876-9E39-4FB5-82BF-C01D34A0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A4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A3391-0FA6-458E-A5B7-D5D3511B9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Irina Vardanyan</dc:creator>
  <cp:keywords>https://mul2.gov.am/tasks/116944/oneclick/3_Ampopatert.docx?token=3a691b435b8999f2c3f691b3dcbea161</cp:keywords>
  <dc:description/>
  <cp:lastModifiedBy>Ashot Semerjyan</cp:lastModifiedBy>
  <cp:revision>63</cp:revision>
  <cp:lastPrinted>2019-07-09T11:12:00Z</cp:lastPrinted>
  <dcterms:created xsi:type="dcterms:W3CDTF">2018-11-16T11:44:00Z</dcterms:created>
  <dcterms:modified xsi:type="dcterms:W3CDTF">2019-07-31T05:23:00Z</dcterms:modified>
</cp:coreProperties>
</file>