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eastAsia="GHEA Grapalat" w:hAnsi="GHEA Grapalat" w:cs="GHEA Grapalat"/>
          <w:b/>
          <w:lang w:val="hy-AM"/>
        </w:rPr>
        <w:t xml:space="preserve">ՀԱՅԱՍՏԱՆԻ ՀԱՆՐԱՊԵՏՈՒԹՅԱՆ </w:t>
      </w:r>
      <w:r>
        <w:rPr>
          <w:rFonts w:ascii="GHEA Grapalat" w:eastAsia="GHEA Grapalat" w:hAnsi="GHEA Grapalat" w:cs="GHEA Grapalat"/>
          <w:b/>
          <w:bCs/>
          <w:lang w:val="hy-AM"/>
        </w:rPr>
        <w:t xml:space="preserve">ԺՈՂՈՎՐԴԱԳՐԱԿԱՆ ԻՐԱՎԻՃԱԿԻ ԲԱՐԵԼԱՎՄԱՆ 2024-2040 ԹՎԱԿԱՆՆԵՐԻ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ՌԱԶՄԱՎԱՐՈՒԹՅՈՒՆԸ</w:t>
      </w:r>
      <w:r>
        <w:rPr>
          <w:rFonts w:ascii="GHEA Grapalat" w:eastAsia="GHEA Grapalat" w:hAnsi="GHEA Grapalat" w:cs="GHEA Grapalat"/>
          <w:b/>
          <w:lang w:val="hy-AM"/>
        </w:rPr>
        <w:t xml:space="preserve"> ՀԱՍՏԱՏԵԼՈՒ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 ԸՆԴՈՒՆՄԱՆ</w:t>
      </w:r>
    </w:p>
    <w:p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>
      <w:pPr>
        <w:pStyle w:val="ListParagraph"/>
        <w:spacing w:line="360" w:lineRule="auto"/>
        <w:ind w:left="0" w:firstLine="720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lang w:val="hy-AM"/>
        </w:rPr>
        <w:t>Նախագիծը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նպատակ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ունի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սահմանել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բարելավման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ռազմավարությունը՝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հիմք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ընդունելով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Սահմանադրության</w:t>
      </w:r>
      <w:r>
        <w:rPr>
          <w:rFonts w:ascii="GHEA Grapalat" w:hAnsi="GHEA Grapalat"/>
          <w:lang w:val="hy-AM"/>
        </w:rPr>
        <w:t xml:space="preserve"> 86-</w:t>
      </w:r>
      <w:r>
        <w:rPr>
          <w:rFonts w:ascii="GHEA Grapalat" w:hAnsi="GHEA Grapalat" w:cs="Cambria Math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Cambria Math"/>
          <w:lang w:val="hy-AM"/>
        </w:rPr>
        <w:t>Տնտեսական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սոցիալական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մշակութային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ոլորտներում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քաղաքականության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հիմնական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նպատակներն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են</w:t>
      </w:r>
      <w:r>
        <w:rPr>
          <w:rFonts w:ascii="GHEA Grapalat" w:hAnsi="GHEA Grapalat"/>
          <w:lang w:val="hy-AM"/>
        </w:rPr>
        <w:t xml:space="preserve">` ... 5) </w:t>
      </w:r>
      <w:r>
        <w:rPr>
          <w:rFonts w:ascii="GHEA Grapalat" w:hAnsi="GHEA Grapalat" w:cs="Cambria Math"/>
          <w:lang w:val="hy-AM"/>
        </w:rPr>
        <w:t>ծնելիության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բազմազավակության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խթանումը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2021 </w:t>
      </w:r>
      <w:r>
        <w:rPr>
          <w:rFonts w:ascii="GHEA Grapalat" w:hAnsi="GHEA Grapalat" w:cs="Cambria Math"/>
          <w:lang w:val="hy-AM"/>
        </w:rPr>
        <w:t>թ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Cambria Math"/>
          <w:lang w:val="hy-AM"/>
        </w:rPr>
        <w:t>օգոստոսի</w:t>
      </w:r>
      <w:r>
        <w:rPr>
          <w:rFonts w:ascii="GHEA Grapalat" w:hAnsi="GHEA Grapalat"/>
          <w:lang w:val="hy-AM"/>
        </w:rPr>
        <w:t xml:space="preserve"> 18-</w:t>
      </w:r>
      <w:r>
        <w:rPr>
          <w:rFonts w:ascii="GHEA Grapalat" w:hAnsi="GHEA Grapalat" w:cs="Cambria Math"/>
          <w:lang w:val="hy-AM"/>
        </w:rPr>
        <w:t>ի</w:t>
      </w:r>
      <w:r>
        <w:rPr>
          <w:rFonts w:ascii="GHEA Grapalat" w:hAnsi="GHEA Grapalat"/>
          <w:lang w:val="hy-AM"/>
        </w:rPr>
        <w:t xml:space="preserve"> N 1363-</w:t>
      </w:r>
      <w:r>
        <w:rPr>
          <w:rFonts w:ascii="GHEA Grapalat" w:hAnsi="GHEA Grapalat" w:cs="Cambria Math"/>
          <w:lang w:val="hy-AM"/>
        </w:rPr>
        <w:t>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որոշմամբ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հավանության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արժանացած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ծրագրի</w:t>
      </w:r>
      <w:r>
        <w:rPr>
          <w:rFonts w:ascii="GHEA Grapalat" w:hAnsi="GHEA Grapalat"/>
          <w:lang w:val="hy-AM"/>
        </w:rPr>
        <w:t xml:space="preserve"> 4-</w:t>
      </w:r>
      <w:r>
        <w:rPr>
          <w:rFonts w:ascii="GHEA Grapalat" w:hAnsi="GHEA Grapalat" w:cs="Cambria Math"/>
          <w:lang w:val="hy-AM"/>
        </w:rPr>
        <w:t>րդ՝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Cambria Math"/>
          <w:lang w:val="hy-AM"/>
        </w:rPr>
        <w:t>Մարդկային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կապիտալի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զարգացում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Cambria Math"/>
          <w:lang w:val="hy-AM"/>
        </w:rPr>
        <w:t>բաժնի</w:t>
      </w:r>
      <w:r>
        <w:rPr>
          <w:rFonts w:ascii="GHEA Grapalat" w:hAnsi="GHEA Grapalat"/>
          <w:lang w:val="hy-AM"/>
        </w:rPr>
        <w:t xml:space="preserve"> 4.1</w:t>
      </w:r>
      <w:r>
        <w:rPr>
          <w:rFonts w:ascii="GHEA Grapalat" w:hAnsi="GHEA Grapalat"/>
          <w:lang w:val="en-US"/>
        </w:rPr>
        <w:t>-ին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ենթաբաժինը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Cambria Math"/>
          <w:lang w:val="hy-AM"/>
        </w:rPr>
        <w:t>Կառավարությունը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ձեռնամուխ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մշակելու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բարելավման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ռազմավարություն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2021-2026 </w:t>
      </w:r>
      <w:r>
        <w:rPr>
          <w:rFonts w:ascii="GHEA Grapalat" w:hAnsi="GHEA Grapalat" w:cs="Cambria Math"/>
          <w:lang w:val="hy-AM"/>
        </w:rPr>
        <w:t>թվականների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ծրագիր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 w:cs="Cambria Math"/>
          <w:lang w:val="hy-AM"/>
        </w:rPr>
        <w:t>։</w:t>
      </w:r>
    </w:p>
    <w:p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</w:p>
    <w:p>
      <w:pPr>
        <w:pStyle w:val="ListParagraph"/>
        <w:numPr>
          <w:ilvl w:val="1"/>
          <w:numId w:val="3"/>
        </w:numPr>
        <w:spacing w:after="20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հարաբերությունների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ներկա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վիճակը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խնդիրները</w:t>
      </w:r>
    </w:p>
    <w:p>
      <w:pPr>
        <w:shd w:val="clear" w:color="auto" w:fill="FFFFFF"/>
        <w:tabs>
          <w:tab w:val="left" w:pos="-9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բարելավման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ռազմավարության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ընդունումը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պայմանավորված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ներկա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իրավիճակով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որը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նախ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առաջ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կապված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ծնելիության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ցածր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մակարդակի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հետ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Cambria Math"/>
          <w:lang w:val="hy-AM"/>
        </w:rPr>
        <w:t>Ծնելիության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մակարդակի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գործող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ցուցանիշներով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ապահովվում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անգամ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պարզ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վերարտադրություն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որի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ծնելիության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գործակիցը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լինի</w:t>
      </w:r>
      <w:r>
        <w:rPr>
          <w:rFonts w:ascii="GHEA Grapalat" w:hAnsi="GHEA Grapalat"/>
          <w:lang w:val="hy-AM"/>
        </w:rPr>
        <w:t xml:space="preserve"> 2.1 </w:t>
      </w:r>
      <w:r>
        <w:rPr>
          <w:rFonts w:ascii="GHEA Grapalat" w:hAnsi="GHEA Grapalat" w:cs="Cambria Math"/>
          <w:lang w:val="hy-AM"/>
        </w:rPr>
        <w:t>երեխա</w:t>
      </w:r>
      <w:r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 w:cs="Cambria Math"/>
          <w:lang w:val="hy-AM"/>
        </w:rPr>
        <w:t>Սակայն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միայն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պարզ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վերարտադրության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հաղթահարմամբ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Cambria Math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ընտանիքում</w:t>
      </w:r>
      <w:r>
        <w:rPr>
          <w:rFonts w:ascii="GHEA Grapalat" w:hAnsi="GHEA Grapalat"/>
          <w:lang w:val="hy-AM"/>
        </w:rPr>
        <w:t xml:space="preserve"> 2-3 </w:t>
      </w:r>
      <w:r>
        <w:rPr>
          <w:rFonts w:ascii="GHEA Grapalat" w:hAnsi="GHEA Grapalat" w:cs="Cambria Math"/>
          <w:lang w:val="hy-AM"/>
        </w:rPr>
        <w:t>երեխա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Cambria Math"/>
          <w:lang w:val="hy-AM"/>
        </w:rPr>
        <w:t>հնարավոր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չէ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ապահովել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ընդլայնված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վերարտադրություն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հասնել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ծնելիության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մակարդակի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բարձրացման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քանզի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առաջիկա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տարիներին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ամուսնական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տարիք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կմտնի</w:t>
      </w:r>
      <w:r>
        <w:rPr>
          <w:rFonts w:ascii="GHEA Grapalat" w:hAnsi="GHEA Grapalat"/>
          <w:lang w:val="hy-AM"/>
        </w:rPr>
        <w:t xml:space="preserve"> 2000- </w:t>
      </w:r>
      <w:r>
        <w:rPr>
          <w:rFonts w:ascii="GHEA Grapalat" w:hAnsi="GHEA Grapalat" w:cs="Cambria Math"/>
          <w:lang w:val="hy-AM"/>
        </w:rPr>
        <w:t>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թթ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Cambria Math"/>
          <w:lang w:val="hy-AM"/>
        </w:rPr>
        <w:t>սկզբին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բազմաքանակ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սերունդը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որի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վերարտադրողական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ներուժը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առավելագույն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օգտագործել։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Այսինքն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կայունության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հաստատման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համար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անհրաժեշտ 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միայն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ապահովել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պարզ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այլև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ընդլայնված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վերարտադրությունը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Cambria Math"/>
          <w:lang w:val="hy-AM"/>
        </w:rPr>
        <w:t>կտրուկ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ավելացնել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առնվազն</w:t>
      </w:r>
      <w:r>
        <w:rPr>
          <w:rFonts w:ascii="GHEA Grapalat" w:hAnsi="GHEA Grapalat"/>
          <w:lang w:val="hy-AM"/>
        </w:rPr>
        <w:t xml:space="preserve"> 3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ավելի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երեխա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ունեցող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ընտանիքների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թվաքանակը՝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վերջիններիս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տալով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lastRenderedPageBreak/>
        <w:t>որոշակի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երաշխիքներ, ինչպես նաև ձեռնարկել ժողովրդագրական իրավիճակի բարելավմանն ուղղված այլ միջոցառումներ</w:t>
      </w:r>
      <w:r>
        <w:rPr>
          <w:rFonts w:ascii="GHEA Grapalat" w:hAnsi="GHEA Grapalat"/>
          <w:lang w:val="hy-AM"/>
        </w:rPr>
        <w:t>:</w:t>
      </w:r>
    </w:p>
    <w:p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 w:cs="Sylfaen"/>
          <w:b/>
          <w:lang w:val="hy-AM"/>
        </w:rPr>
        <w:t>1.2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Առկա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խնդրի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առաջարկվող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լուծումը</w:t>
      </w:r>
    </w:p>
    <w:p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ab/>
      </w:r>
      <w:r>
        <w:rPr>
          <w:rFonts w:ascii="GHEA Grapalat" w:hAnsi="GHEA Grapalat" w:cs="Sylfaen"/>
          <w:bCs/>
          <w:lang w:val="hy-AM"/>
        </w:rPr>
        <w:t xml:space="preserve">Առաջարկվում է ընդունել Նախագիծը, որը կնպաստի հետևյալ նպատակների իրականացմանը՝ </w:t>
      </w:r>
    </w:p>
    <w:p>
      <w:pPr>
        <w:pStyle w:val="ListParagraph"/>
        <w:numPr>
          <w:ilvl w:val="0"/>
          <w:numId w:val="10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iCs/>
          <w:color w:val="000000"/>
          <w:lang w:val="hy-AM"/>
        </w:rPr>
      </w:pPr>
      <w:r>
        <w:rPr>
          <w:rFonts w:ascii="GHEA Grapalat" w:eastAsia="GHEA Grapalat" w:hAnsi="GHEA Grapalat" w:cs="GHEA Grapalat"/>
          <w:iCs/>
          <w:color w:val="000000"/>
          <w:lang w:val="hy-AM"/>
        </w:rPr>
        <w:t>Ընտանիքի բարեկեցությունը խթանող միջավայրի ստեղծում, որտեղ յուրաքանչյուր երեխայի ծնունդ նպաստում է մարդկային կապիտալի զարգացմանը</w:t>
      </w:r>
      <w:r>
        <w:rPr>
          <w:rFonts w:ascii="Cambria Math" w:eastAsia="GHEA Grapalat" w:hAnsi="Cambria Math" w:cs="GHEA Grapalat"/>
          <w:iCs/>
          <w:color w:val="000000"/>
          <w:lang w:val="hy-AM"/>
        </w:rPr>
        <w:t>․</w:t>
      </w:r>
    </w:p>
    <w:p>
      <w:pPr>
        <w:pStyle w:val="ListParagraph"/>
        <w:numPr>
          <w:ilvl w:val="0"/>
          <w:numId w:val="10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iCs/>
          <w:color w:val="000000"/>
          <w:lang w:val="hy-AM"/>
        </w:rPr>
      </w:pPr>
      <w:r>
        <w:rPr>
          <w:rFonts w:ascii="GHEA Grapalat" w:hAnsi="GHEA Grapalat" w:cs="Cambria Math"/>
          <w:iCs/>
          <w:lang w:val="hy-AM"/>
        </w:rPr>
        <w:t>Մահվան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Cambria Math"/>
          <w:iCs/>
          <w:lang w:val="hy-AM"/>
        </w:rPr>
        <w:t>ռիսկի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Cambria Math"/>
          <w:iCs/>
          <w:lang w:val="hy-AM"/>
        </w:rPr>
        <w:t>գործոնների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Cambria Math"/>
          <w:iCs/>
          <w:lang w:val="hy-AM"/>
        </w:rPr>
        <w:t>նվազեցում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Cambria Math"/>
          <w:iCs/>
          <w:lang w:val="hy-AM"/>
        </w:rPr>
        <w:t>և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Cambria Math"/>
          <w:iCs/>
          <w:lang w:val="hy-AM"/>
        </w:rPr>
        <w:t>առողջ</w:t>
      </w:r>
      <w:r>
        <w:rPr>
          <w:rFonts w:ascii="GHEA Grapalat" w:hAnsi="GHEA Grapalat"/>
          <w:iCs/>
          <w:lang w:val="hy-AM"/>
        </w:rPr>
        <w:t xml:space="preserve"> </w:t>
      </w:r>
      <w:r>
        <w:rPr>
          <w:rFonts w:ascii="GHEA Grapalat" w:hAnsi="GHEA Grapalat" w:cs="Cambria Math"/>
          <w:iCs/>
          <w:lang w:val="hy-AM"/>
        </w:rPr>
        <w:t>միջավայրի</w:t>
      </w:r>
      <w:r>
        <w:rPr>
          <w:rFonts w:ascii="GHEA Grapalat" w:hAnsi="GHEA Grapalat"/>
          <w:iCs/>
          <w:lang w:val="hy-AM"/>
        </w:rPr>
        <w:t xml:space="preserve"> խթանում`  մարդկային կյանքի ողջ ընթացքում նվազեցնելու մարդկային կապիտալի վատթարացումն ու կորուստը,</w:t>
      </w:r>
    </w:p>
    <w:p>
      <w:pPr>
        <w:pStyle w:val="ListParagraph"/>
        <w:numPr>
          <w:ilvl w:val="0"/>
          <w:numId w:val="10"/>
        </w:numPr>
        <w:spacing w:line="360" w:lineRule="auto"/>
        <w:ind w:left="0" w:firstLine="720"/>
        <w:jc w:val="both"/>
        <w:rPr>
          <w:rFonts w:ascii="GHEA Grapalat" w:eastAsia="GHEA Grapalat" w:hAnsi="GHEA Grapalat" w:cs="GHEA Grapalat"/>
          <w:iCs/>
          <w:color w:val="000000"/>
          <w:lang w:val="hy-AM"/>
        </w:rPr>
      </w:pPr>
      <w:r>
        <w:rPr>
          <w:rFonts w:ascii="GHEA Grapalat" w:eastAsia="GHEA Grapalat" w:hAnsi="GHEA Grapalat" w:cs="GHEA Grapalat"/>
          <w:iCs/>
          <w:color w:val="000000"/>
          <w:lang w:val="hy-AM"/>
        </w:rPr>
        <w:t>Ակտիվ, առողջ և արժանապատիվ ծերության պայմանների ապահովում՝ պետության սոցիալ-տնտեսական կյանքում ավագ սերնդի ներկայացուցիչների ներգրավվածությամբ ու իրենց ներուժի ավելացմամբ,</w:t>
      </w:r>
    </w:p>
    <w:p>
      <w:pPr>
        <w:pStyle w:val="ListParagraph"/>
        <w:numPr>
          <w:ilvl w:val="0"/>
          <w:numId w:val="10"/>
        </w:numPr>
        <w:spacing w:line="360" w:lineRule="auto"/>
        <w:ind w:left="0" w:firstLine="720"/>
        <w:jc w:val="both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hy-AM"/>
        </w:rPr>
        <w:t>Էմիգրացիայի հանգեցնող դրդապատճառների նվազեցում և բարձր որակավորում ունեցող մարդկային կապիտալի ձևավորման, պահպանման ու ներգրավման գործընթացներում մրցունակության ապահովում:</w:t>
      </w:r>
    </w:p>
    <w:p>
      <w:pPr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>
      <w:pPr>
        <w:pStyle w:val="ListParagraph"/>
        <w:numPr>
          <w:ilvl w:val="0"/>
          <w:numId w:val="3"/>
        </w:numPr>
        <w:spacing w:before="100" w:beforeAutospacing="1" w:line="360" w:lineRule="auto"/>
        <w:ind w:left="-90" w:firstLine="81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առարկան</w:t>
      </w:r>
    </w:p>
    <w:p>
      <w:pPr>
        <w:spacing w:before="100" w:beforeAutospacing="1" w:line="360" w:lineRule="auto"/>
        <w:ind w:firstLine="810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lang w:val="hy-AM" w:eastAsia="en-US"/>
        </w:rPr>
        <w:t>Նախագծով</w:t>
      </w:r>
      <w:r>
        <w:rPr>
          <w:rFonts w:ascii="GHEA Grapalat" w:eastAsiaTheme="minorHAnsi" w:hAnsi="GHEA Grapalat" w:cstheme="minorBidi"/>
          <w:lang w:val="hy-AM" w:eastAsia="en-US"/>
        </w:rPr>
        <w:t xml:space="preserve"> սահմանվում է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բարելավման տեսլականը</w:t>
      </w:r>
      <w:r>
        <w:rPr>
          <w:rFonts w:ascii="GHEA Grapalat" w:eastAsiaTheme="minorHAnsi" w:hAnsi="GHEA Grapalat" w:cs="Sylfaen"/>
          <w:lang w:val="hy-AM" w:eastAsia="en-US"/>
        </w:rPr>
        <w:t>:</w:t>
      </w:r>
    </w:p>
    <w:p>
      <w:pPr>
        <w:spacing w:before="100" w:beforeAutospacing="1" w:line="360" w:lineRule="auto"/>
        <w:ind w:firstLine="600"/>
        <w:jc w:val="both"/>
        <w:rPr>
          <w:rFonts w:ascii="GHEA Grapalat" w:hAnsi="GHEA Grapalat" w:cs="Sylfaen"/>
          <w:b/>
          <w:bCs/>
          <w:lang w:val="hy-AM"/>
        </w:rPr>
      </w:pPr>
    </w:p>
    <w:p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 xml:space="preserve">   </w:t>
      </w:r>
      <w:r>
        <w:rPr>
          <w:rFonts w:ascii="GHEA Grapalat" w:hAnsi="GHEA Grapalat" w:cs="Sylfaen"/>
          <w:lang w:val="hy-AM"/>
        </w:rPr>
        <w:t xml:space="preserve"> </w:t>
      </w:r>
    </w:p>
    <w:p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3. 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կիրառման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դեպքում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արդյունքը</w:t>
      </w:r>
      <w:r>
        <w:rPr>
          <w:rFonts w:ascii="GHEA Grapalat" w:hAnsi="GHEA Grapalat"/>
          <w:lang w:val="hy-AM"/>
        </w:rPr>
        <w:t xml:space="preserve"> </w:t>
      </w:r>
    </w:p>
    <w:p>
      <w:pPr>
        <w:spacing w:line="360" w:lineRule="auto"/>
        <w:jc w:val="both"/>
        <w:rPr>
          <w:rFonts w:ascii="GHEA Grapalat" w:hAnsi="GHEA Grapalat"/>
          <w:lang w:val="hy-AM"/>
        </w:rPr>
      </w:pPr>
    </w:p>
    <w:p>
      <w:pPr>
        <w:spacing w:line="360" w:lineRule="auto"/>
        <w:ind w:firstLine="708"/>
        <w:jc w:val="both"/>
        <w:rPr>
          <w:rFonts w:ascii="GHEA Grapalat" w:hAnsi="GHEA Grapalat"/>
          <w:b/>
          <w:color w:val="595959"/>
          <w:lang w:val="hy-AM"/>
        </w:rPr>
      </w:pPr>
      <w:r>
        <w:rPr>
          <w:rFonts w:ascii="GHEA Grapalat" w:hAnsi="GHEA Grapalat"/>
          <w:lang w:val="hy-AM"/>
        </w:rPr>
        <w:t>Իրավական ակտի ընդունման արդյունքում ակնկալվում է ունենալ բ</w:t>
      </w:r>
      <w:r>
        <w:rPr>
          <w:rFonts w:ascii="GHEA Grapalat" w:hAnsi="GHEA Grapalat"/>
          <w:b/>
          <w:color w:val="595959"/>
          <w:lang w:val="hy-AM"/>
        </w:rPr>
        <w:t>նակչության հավասարակշռված և կայուն կառուցվածք՝ միտված բնակչության երկարաժամկետ  մարդկային կապիտալի զարգացմանն ու կյանքի որակի բարձրացմանը</w:t>
      </w:r>
    </w:p>
    <w:p>
      <w:pPr>
        <w:shd w:val="clear" w:color="auto" w:fill="FFFFFF"/>
        <w:spacing w:line="360" w:lineRule="auto"/>
        <w:ind w:firstLine="708"/>
        <w:jc w:val="both"/>
        <w:rPr>
          <w:rFonts w:ascii="GHEA Grapalat" w:eastAsia="Tahoma" w:hAnsi="GHEA Grapalat"/>
          <w:lang w:val="hy-AM"/>
        </w:rPr>
      </w:pPr>
    </w:p>
    <w:p>
      <w:pPr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    4. </w:t>
      </w:r>
      <w:r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>
      <w:pPr>
        <w:shd w:val="clear" w:color="auto" w:fill="FFFFFF"/>
        <w:spacing w:line="360" w:lineRule="auto"/>
        <w:jc w:val="both"/>
        <w:rPr>
          <w:rFonts w:ascii="GHEA Grapalat" w:hAnsi="GHEA Grapalat" w:cs="Arial Armenian"/>
          <w:b/>
          <w:lang w:val="hy-AM"/>
        </w:rPr>
      </w:pPr>
    </w:p>
    <w:p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lastRenderedPageBreak/>
        <w:t>Ն</w:t>
      </w:r>
      <w:r>
        <w:rPr>
          <w:rFonts w:ascii="GHEA Grapalat" w:hAnsi="GHEA Grapalat" w:cs="Sylfaen"/>
          <w:lang w:val="hy-AM"/>
        </w:rPr>
        <w:t xml:space="preserve">ախագծով հաստատվող </w:t>
      </w:r>
      <w:r>
        <w:rPr>
          <w:rFonts w:ascii="GHEA Grapalat" w:eastAsia="GHEA Grapalat" w:hAnsi="GHEA Grapalat" w:cs="GHEA Grapalat"/>
          <w:lang w:val="hy-AM"/>
        </w:rPr>
        <w:t xml:space="preserve">Ռազմավարության ընդհանուր ֆինանսական արժեքի գնահատականը ներկայացվելու է Որոշման նախագծի 2-րդ կետով նախատեսված՝ </w:t>
      </w:r>
      <w:r>
        <w:rPr>
          <w:rFonts w:ascii="GHEA Grapalat" w:eastAsia="GHEA Grapalat" w:hAnsi="GHEA Grapalat" w:cs="GHEA Grapalat"/>
          <w:bCs/>
          <w:lang w:val="hy-AM"/>
        </w:rPr>
        <w:t>ռազմավարության գործողությունների ծրագր</w:t>
      </w:r>
      <w:r>
        <w:rPr>
          <w:rFonts w:ascii="GHEA Grapalat" w:eastAsia="GHEA Grapalat" w:hAnsi="GHEA Grapalat" w:cs="GHEA Grapalat"/>
          <w:bCs/>
          <w:lang w:val="hy-AM"/>
        </w:rPr>
        <w:t>ի շրջանակում</w:t>
      </w:r>
      <w:r>
        <w:rPr>
          <w:rFonts w:ascii="GHEA Grapalat" w:hAnsi="GHEA Grapalat"/>
          <w:lang w:val="hy-AM"/>
        </w:rPr>
        <w:t>:</w:t>
      </w:r>
    </w:p>
    <w:p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   5.</w:t>
      </w:r>
      <w:r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>
      <w:pPr>
        <w:spacing w:line="360" w:lineRule="auto"/>
        <w:rPr>
          <w:rFonts w:ascii="GHEA Grapalat" w:eastAsia="GHEA Grapalat" w:hAnsi="GHEA Grapalat" w:cs="GHEA Grapalat"/>
          <w:b/>
          <w:lang w:val="hy-AM"/>
        </w:rPr>
      </w:pPr>
    </w:p>
    <w:p>
      <w:pPr>
        <w:spacing w:line="360" w:lineRule="auto"/>
        <w:ind w:right="-46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fr-FR"/>
        </w:rPr>
        <w:t xml:space="preserve">Նախագիծը բխում է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2021 </w:t>
      </w:r>
      <w:r>
        <w:rPr>
          <w:rFonts w:ascii="GHEA Grapalat" w:hAnsi="GHEA Grapalat" w:cs="Cambria Math"/>
          <w:lang w:val="hy-AM"/>
        </w:rPr>
        <w:t>թ</w:t>
      </w:r>
      <w:r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 w:cs="Cambria Math"/>
          <w:lang w:val="hy-AM"/>
        </w:rPr>
        <w:t>օգոստոսի</w:t>
      </w:r>
      <w:r>
        <w:rPr>
          <w:rFonts w:ascii="GHEA Grapalat" w:hAnsi="GHEA Grapalat"/>
          <w:lang w:val="hy-AM"/>
        </w:rPr>
        <w:t xml:space="preserve"> 18-</w:t>
      </w:r>
      <w:r>
        <w:rPr>
          <w:rFonts w:ascii="GHEA Grapalat" w:hAnsi="GHEA Grapalat" w:cs="Cambria Math"/>
          <w:lang w:val="hy-AM"/>
        </w:rPr>
        <w:t>ի</w:t>
      </w:r>
      <w:r>
        <w:rPr>
          <w:rFonts w:ascii="GHEA Grapalat" w:hAnsi="GHEA Grapalat"/>
          <w:lang w:val="hy-AM"/>
        </w:rPr>
        <w:t xml:space="preserve"> N 1363-</w:t>
      </w:r>
      <w:r>
        <w:rPr>
          <w:rFonts w:ascii="GHEA Grapalat" w:hAnsi="GHEA Grapalat" w:cs="Cambria Math"/>
          <w:lang w:val="hy-AM"/>
        </w:rPr>
        <w:t>Ա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որոշմամբ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հավանության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արժանացած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ծրագրի</w:t>
      </w:r>
      <w:r>
        <w:rPr>
          <w:rFonts w:ascii="GHEA Grapalat" w:hAnsi="GHEA Grapalat"/>
          <w:lang w:val="hy-AM"/>
        </w:rPr>
        <w:t xml:space="preserve"> 4-</w:t>
      </w:r>
      <w:r>
        <w:rPr>
          <w:rFonts w:ascii="GHEA Grapalat" w:hAnsi="GHEA Grapalat" w:cs="Cambria Math"/>
          <w:lang w:val="hy-AM"/>
        </w:rPr>
        <w:t>րդ՝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Cambria Math"/>
          <w:lang w:val="hy-AM"/>
        </w:rPr>
        <w:t>Մարդկային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կապիտալի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զարգացում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Cambria Math"/>
          <w:lang w:val="hy-AM"/>
        </w:rPr>
        <w:t>բաժնի</w:t>
      </w:r>
      <w:r>
        <w:rPr>
          <w:rFonts w:ascii="GHEA Grapalat" w:hAnsi="GHEA Grapalat"/>
          <w:lang w:val="hy-AM"/>
        </w:rPr>
        <w:t xml:space="preserve"> 4.1-ին </w:t>
      </w:r>
      <w:r>
        <w:rPr>
          <w:rFonts w:ascii="GHEA Grapalat" w:hAnsi="GHEA Grapalat" w:cs="Cambria Math"/>
          <w:lang w:val="hy-AM"/>
        </w:rPr>
        <w:t>ենթաբաժնի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Cambria Math"/>
          <w:lang w:val="hy-AM"/>
        </w:rPr>
        <w:t>Կառավարությունը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ձեռնամուխ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լինելու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մշակելու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բարելավման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ռազմավարություն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2021-2026 </w:t>
      </w:r>
      <w:r>
        <w:rPr>
          <w:rFonts w:ascii="GHEA Grapalat" w:hAnsi="GHEA Grapalat" w:cs="Cambria Math"/>
          <w:lang w:val="hy-AM"/>
        </w:rPr>
        <w:t>թվականների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ծրագիր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fr-FR"/>
        </w:rPr>
        <w:t>,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Cambria Math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վերափոխման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ռազմավարություն</w:t>
      </w:r>
      <w:r>
        <w:rPr>
          <w:rFonts w:ascii="GHEA Grapalat" w:hAnsi="GHEA Grapalat"/>
          <w:lang w:val="hy-AM"/>
        </w:rPr>
        <w:t xml:space="preserve"> 2050»-</w:t>
      </w:r>
      <w:r>
        <w:rPr>
          <w:rFonts w:ascii="GHEA Grapalat" w:hAnsi="GHEA Grapalat" w:cs="Cambria Math"/>
          <w:lang w:val="hy-AM"/>
        </w:rPr>
        <w:t>ի</w:t>
      </w:r>
      <w:r>
        <w:rPr>
          <w:rFonts w:ascii="GHEA Grapalat" w:hAnsi="GHEA Grapalat"/>
          <w:lang w:val="hy-AM"/>
        </w:rPr>
        <w:t xml:space="preserve"> «5. </w:t>
      </w:r>
      <w:r>
        <w:rPr>
          <w:rFonts w:ascii="GHEA Grapalat" w:hAnsi="GHEA Grapalat" w:cs="Cambria Math"/>
          <w:lang w:val="hy-AM"/>
        </w:rPr>
        <w:t>Բազմազավակ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բարեկեցիկ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ընտանիք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Cambria Math"/>
          <w:lang w:val="hy-AM"/>
        </w:rPr>
        <w:t>բաժնի</w:t>
      </w:r>
      <w:r>
        <w:rPr>
          <w:rFonts w:ascii="GHEA Grapalat" w:hAnsi="GHEA Grapalat"/>
          <w:lang w:val="hy-AM"/>
        </w:rPr>
        <w:t xml:space="preserve"> 5.1-</w:t>
      </w:r>
      <w:r>
        <w:rPr>
          <w:rFonts w:ascii="GHEA Grapalat" w:hAnsi="GHEA Grapalat" w:cs="Cambria Math"/>
          <w:lang w:val="hy-AM"/>
        </w:rPr>
        <w:t>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 w:cs="Cambria Math"/>
          <w:lang w:val="hy-AM"/>
        </w:rPr>
        <w:t>բնակչության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բնական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հավելաճի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բարձր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տեմպ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 w:cs="Cambria Math"/>
          <w:lang w:val="hy-AM"/>
        </w:rPr>
        <w:t>համահունչ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սահմանել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ժողովրդագրական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իրավիճակի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բարելավման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նոր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ռազմավարությունը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դրանից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բխող՝</w:t>
      </w:r>
      <w:r>
        <w:rPr>
          <w:rFonts w:ascii="GHEA Grapalat" w:hAnsi="GHEA Grapalat"/>
          <w:lang w:val="hy-AM"/>
        </w:rPr>
        <w:t xml:space="preserve"> 2022-2026 </w:t>
      </w:r>
      <w:r>
        <w:rPr>
          <w:rFonts w:ascii="GHEA Grapalat" w:hAnsi="GHEA Grapalat" w:cs="Cambria Math"/>
          <w:lang w:val="hy-AM"/>
        </w:rPr>
        <w:t>թվականների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գործողությունների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Cambria Math"/>
          <w:lang w:val="hy-AM"/>
        </w:rPr>
        <w:t>ծրագիրը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GHEA Grapalat"/>
          <w:lang w:val="fr-FR"/>
        </w:rPr>
        <w:t xml:space="preserve">դրույթներից և </w:t>
      </w:r>
      <w:r>
        <w:rPr>
          <w:rFonts w:ascii="GHEA Grapalat" w:hAnsi="GHEA Grapalat"/>
          <w:lang w:val="hy-AM"/>
        </w:rPr>
        <w:t>ՀՀ կառավարության 18.11.2021թ. N 1902-Լ որոշմամբ հաստատված հավելված 1-ի «Աշխատանքի և սոցիալական հարցերի նախարարություն» բաժնի 17.1 նախատեսված «17.1 ՀՀ ժողովրդագրական իրավիճակի բարելավման նոր ռազմավարության և 2022-2026թթ. գործողությունների ծրագրի նախագծի ներկայացում Վարչապետի աշխատակազմ» միջոցառումից</w:t>
      </w:r>
      <w:r>
        <w:rPr>
          <w:rFonts w:ascii="GHEA Grapalat" w:hAnsi="GHEA Grapalat"/>
          <w:lang w:val="fr-FR"/>
        </w:rPr>
        <w:t>:</w:t>
      </w:r>
    </w:p>
    <w:p>
      <w:pPr>
        <w:rPr>
          <w:lang w:val="hy-AM"/>
        </w:rPr>
      </w:pPr>
    </w:p>
    <w:sectPr>
      <w:pgSz w:w="11906" w:h="16838" w:code="9"/>
      <w:pgMar w:top="864" w:right="864" w:bottom="864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214"/>
    <w:multiLevelType w:val="hybridMultilevel"/>
    <w:tmpl w:val="A07AE11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152C717B"/>
    <w:multiLevelType w:val="hybridMultilevel"/>
    <w:tmpl w:val="DD1E4576"/>
    <w:lvl w:ilvl="0" w:tplc="7EC4941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BA4548"/>
    <w:multiLevelType w:val="hybridMultilevel"/>
    <w:tmpl w:val="317A7938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47DA37F7"/>
    <w:multiLevelType w:val="multilevel"/>
    <w:tmpl w:val="92E6EB3C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B6A4147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EE1D3F"/>
    <w:multiLevelType w:val="hybridMultilevel"/>
    <w:tmpl w:val="6022520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8A1186D-F1DF-4CCB-8DE6-F99EABA33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F5A3D-D621-4518-B482-7059665E4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516</Words>
  <Characters>3886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https:/mul2-mss.gov.am/tasks/1831793/oneclick/7c13fdcec0fb3cce981788d1e4054c873e9094dafb71d535d5f9c5e3c5e77639.docx?token=15966adc37cfc2189cc68d3712fc79d4</cp:keywords>
  <cp:lastModifiedBy>Davit Khachatryan</cp:lastModifiedBy>
  <cp:revision>4</cp:revision>
  <cp:lastPrinted>2008-01-25T12:43:00Z</cp:lastPrinted>
  <dcterms:created xsi:type="dcterms:W3CDTF">2024-10-07T11:27:00Z</dcterms:created>
  <dcterms:modified xsi:type="dcterms:W3CDTF">2024-10-16T14:08:00Z</dcterms:modified>
</cp:coreProperties>
</file>